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1A2E"/>
          <w:sz w:val="56"/>
        </w:rPr>
        <w:t>CEPHO.AI Grand Master Plan v11</w:t>
      </w:r>
    </w:p>
    <w:p>
      <w:r>
        <w:rPr>
          <w:i/>
          <w:color w:val="555555"/>
          <w:sz w:val="20"/>
        </w:rPr>
        <w:t>The Single Source of Truth</w:t>
      </w:r>
    </w:p>
    <w:p>
      <w:r>
        <w:rPr>
          <w:i/>
          <w:color w:val="555555"/>
          <w:sz w:val="20"/>
        </w:rPr>
        <w:t>Version: 11.0</w:t>
      </w:r>
    </w:p>
    <w:p>
      <w:r>
        <w:rPr>
          <w:i/>
          <w:color w:val="555555"/>
          <w:sz w:val="20"/>
        </w:rPr>
        <w:t>Status: Final</w:t>
      </w:r>
    </w:p>
    <w:p>
      <w:r>
        <w:rPr>
          <w:i/>
          <w:color w:val="555555"/>
          <w:sz w:val="20"/>
        </w:rPr>
        <w:t>Last Updated: 2026-03-02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6213E"/>
          <w:sz w:val="40"/>
        </w:rPr>
        <w:t>Introduction</w:t>
      </w:r>
    </w:p>
    <w:p>
      <w:r>
        <w:rPr>
          <w:sz w:val="22"/>
        </w:rPr>
        <w:t>This document is the definitive Grand Master Plan for the CEPHO.AI platform. It consolidates all previous plans, specifications, audits, and remediation efforts into a single, cohesive, and actionable roadmap. This is the bible for all future development, operations, and strategic direction.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6213E"/>
          <w:sz w:val="40"/>
        </w:rPr>
        <w:t>Part 1: Core Product &amp; Feature Specifications</w:t>
      </w:r>
    </w:p>
    <w:p>
      <w:r>
        <w:rPr>
          <w:sz w:val="22"/>
        </w:rPr>
        <w:t>This section integrates the Product Requirements Document (PRD) and all architectural specifications.</w:t>
      </w:r>
    </w:p>
    <w:p>
      <w:pPr>
        <w:pStyle w:val="Heading3"/>
      </w:pPr>
      <w:r>
        <w:rPr>
          <w:color w:val="0F3C78"/>
          <w:sz w:val="30"/>
        </w:rPr>
        <w:t>1.1. Product Requirements (from PRD.md)</w:t>
      </w:r>
    </w:p>
    <w:p>
      <w:r>
        <w:rPr>
          <w:i/>
          <w:color w:val="555555"/>
          <w:sz w:val="20"/>
        </w:rPr>
        <w:t>Goals:</w:t>
      </w:r>
    </w:p>
    <w:p>
      <w:pPr>
        <w:pStyle w:val="ListBullet"/>
        <w:ind w:left="432"/>
      </w:pPr>
      <w:r>
        <w:rPr>
          <w:sz w:val="22"/>
        </w:rPr>
        <w:t>Automate 80% of executive workflows.</w:t>
      </w:r>
    </w:p>
    <w:p>
      <w:pPr>
        <w:pStyle w:val="ListBullet"/>
        <w:ind w:left="432"/>
      </w:pPr>
      <w:r>
        <w:rPr>
          <w:sz w:val="22"/>
        </w:rPr>
        <w:t>Provide actionable, proactive intelligence.</w:t>
      </w:r>
    </w:p>
    <w:p>
      <w:pPr>
        <w:pStyle w:val="ListBullet"/>
        <w:ind w:left="432"/>
      </w:pPr>
      <w:r>
        <w:rPr>
          <w:sz w:val="22"/>
        </w:rPr>
        <w:t>Create a system that learns and improves daily.</w:t>
      </w:r>
    </w:p>
    <w:p>
      <w:pPr>
        <w:pStyle w:val="ListBullet"/>
        <w:ind w:left="432"/>
      </w:pPr>
      <w:r>
        <w:rPr>
          <w:sz w:val="22"/>
        </w:rPr>
        <w:t>Achieve enterprise-grade quality (secure, stable, performant).</w:t>
      </w:r>
    </w:p>
    <w:p>
      <w:r>
        <w:rPr>
          <w:i/>
          <w:color w:val="555555"/>
          <w:sz w:val="20"/>
        </w:rPr>
        <w:t>User Personas:</w:t>
      </w:r>
    </w:p>
    <w:p>
      <w:pPr>
        <w:pStyle w:val="ListBullet"/>
        <w:ind w:left="432"/>
      </w:pPr>
      <w:r>
        <w:rPr>
          <w:sz w:val="22"/>
        </w:rPr>
        <w:t>Victoria Chen (Primary):** Time-poor, data-driven CEO.</w:t>
      </w:r>
    </w:p>
    <w:p>
      <w:pPr>
        <w:pStyle w:val="ListBullet"/>
        <w:ind w:left="432"/>
      </w:pPr>
      <w:r>
        <w:rPr>
          <w:sz w:val="22"/>
        </w:rPr>
        <w:t>Project Manager:** Executes projects.</w:t>
      </w:r>
    </w:p>
    <w:p>
      <w:pPr>
        <w:pStyle w:val="ListBullet"/>
        <w:ind w:left="432"/>
      </w:pPr>
      <w:r>
        <w:rPr>
          <w:sz w:val="22"/>
        </w:rPr>
        <w:t>Team Member:** Receives and reports on tasks.</w:t>
      </w:r>
    </w:p>
    <w:p>
      <w:pPr>
        <w:pStyle w:val="ListBullet"/>
        <w:ind w:left="432"/>
      </w:pPr>
      <w:r>
        <w:rPr>
          <w:sz w:val="22"/>
        </w:rPr>
        <w:t>System Administrator:** Manages users, integrations, and billing.</w:t>
      </w:r>
    </w:p>
    <w:p>
      <w:r>
        <w:rPr>
          <w:i/>
          <w:color w:val="555555"/>
          <w:sz w:val="20"/>
        </w:rPr>
        <w:t>Core Features:</w:t>
      </w:r>
    </w:p>
    <w:p>
      <w:pPr>
        <w:pStyle w:val="ListBullet"/>
        <w:ind w:left="432"/>
      </w:pPr>
      <w:r>
        <w:rPr>
          <w:sz w:val="22"/>
        </w:rPr>
        <w:t>Victoria's Morning Briefing:** Automated daily briefing with priorities and insights (Web, PDF, Audio).</w:t>
      </w:r>
    </w:p>
    <w:p>
      <w:pPr>
        <w:pStyle w:val="ListBullet"/>
        <w:ind w:left="432"/>
      </w:pPr>
      <w:r>
        <w:rPr>
          <w:sz w:val="22"/>
        </w:rPr>
        <w:t>Evening Review:** Automated end-of-day performance summary.</w:t>
      </w:r>
    </w:p>
    <w:p>
      <w:pPr>
        <w:pStyle w:val="ListBullet"/>
        <w:ind w:left="432"/>
      </w:pPr>
      <w:r>
        <w:rPr>
          <w:sz w:val="22"/>
        </w:rPr>
        <w:t>Project Genesis:** Guided wizard to initiate new strategic projects.</w:t>
      </w:r>
    </w:p>
    <w:p>
      <w:pPr>
        <w:pStyle w:val="ListBullet"/>
        <w:ind w:left="432"/>
      </w:pPr>
      <w:r>
        <w:rPr>
          <w:sz w:val="22"/>
        </w:rPr>
        <w:t>AI Agents:** A team of 49+ specialist agents for autonomous research and operations.</w:t>
      </w:r>
    </w:p>
    <w:p>
      <w:pPr>
        <w:pStyle w:val="ListBullet"/>
        <w:ind w:left="432"/>
      </w:pPr>
      <w:r>
        <w:rPr>
          <w:sz w:val="22"/>
        </w:rPr>
        <w:t>Settings:** Unified panel for managing profile, security, users, billing, and integrations.</w:t>
      </w:r>
    </w:p>
    <w:p>
      <w:pPr>
        <w:pStyle w:val="Heading3"/>
      </w:pPr>
      <w:r>
        <w:rPr>
          <w:color w:val="0F3C78"/>
          <w:sz w:val="30"/>
        </w:rPr>
        <w:t>1.2. Architectural Specifications (from spec documents)</w:t>
      </w:r>
    </w:p>
    <w:p>
      <w:pPr>
        <w:pStyle w:val="ListBullet"/>
        <w:ind w:left="432"/>
      </w:pPr>
      <w:r>
        <w:rPr>
          <w:sz w:val="22"/>
        </w:rPr>
        <w:t>Digital Twin (digital_twin_spec.md):** A system to calibrate the platform's personality and communication style based on a user questionnaire. This influences agent behavior and briefing tone.</w:t>
      </w:r>
    </w:p>
    <w:p>
      <w:pPr>
        <w:pStyle w:val="ListBullet"/>
        <w:ind w:left="432"/>
      </w:pPr>
      <w:r>
        <w:rPr>
          <w:sz w:val="22"/>
        </w:rPr>
        <w:t>Autonomous Execution (autonomous_execution_spec.md):** The architecture for the Command Bar, Chief of Staff Agent, and Persephone Board, enabling natural language-driven operations.</w:t>
      </w:r>
    </w:p>
    <w:p>
      <w:pPr>
        <w:pStyle w:val="ListBullet"/>
        <w:ind w:left="432"/>
      </w:pPr>
      <w:r>
        <w:rPr>
          <w:sz w:val="22"/>
        </w:rPr>
        <w:t>Innovation Hub (innovation_hub_spec.md):** A 6-step flywheel for idea management, from capture and assessment to promotion into Project Genesis.</w:t>
      </w:r>
    </w:p>
    <w:p>
      <w:pPr>
        <w:pStyle w:val="ListBullet"/>
        <w:ind w:left="432"/>
      </w:pPr>
      <w:r>
        <w:rPr>
          <w:sz w:val="22"/>
        </w:rPr>
        <w:t>Final Gaps (final_gaps_spec.md):** Key enterprise features including Role-Based Access Control (RBAC), a Document Templating engine, an Admin Dashboard for user management, and a comprehensive DevOps and CI/CD strategy.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6213E"/>
          <w:sz w:val="40"/>
        </w:rPr>
        <w:t>Part 2: Technical Specifications</w:t>
      </w:r>
    </w:p>
    <w:p>
      <w:r>
        <w:rPr>
          <w:sz w:val="22"/>
        </w:rPr>
        <w:t>This section provides the detailed technical documentation required for development and operations.</w:t>
      </w:r>
    </w:p>
    <w:p>
      <w:pPr>
        <w:pStyle w:val="Heading3"/>
      </w:pPr>
      <w:r>
        <w:rPr>
          <w:color w:val="0F3C78"/>
          <w:sz w:val="30"/>
        </w:rPr>
        <w:t>2.1. Data Dictionary (from DATA_DICTIONARY.md)</w:t>
      </w:r>
    </w:p>
    <w:p>
      <w:r>
        <w:rPr>
          <w:sz w:val="22"/>
        </w:rPr>
        <w:t>This defines the complete database schema, focusing on the 20 active tables required for the platform to function. All 105 other tables are considered orphaned and must be deleted.</w:t>
      </w:r>
    </w:p>
    <w:p>
      <w:r>
        <w:rPr>
          <w:i/>
          <w:color w:val="555555"/>
          <w:sz w:val="20"/>
        </w:rPr>
        <w:t>Key Tables: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Table</w:t>
            </w:r>
          </w:p>
        </w:tc>
        <w:tc>
          <w:tcPr>
            <w:tcW w:type="dxa" w:w="4392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Stores user account information, roles, and hashed PINs.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  <w:t>briefings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Stores Victoria's Morning Briefings, including content and links to generated PDF/audio files.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  <w:t>tasks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Stores all tasks, whether generated by AI agents or created manually.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  <w:t>projects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Stores strategic projects initiated via Project Genesis, including their phases and quality scores.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  <w:t>innovationIdeas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Stores ideas captured in the Innovation Hub.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  <w:t>aiAgents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The registry of all 49+ AI agents, their capabilities, and performance metrics.</w:t>
            </w:r>
          </w:p>
        </w:tc>
      </w:tr>
    </w:tbl>
    <w:p/>
    <w:p>
      <w:r>
        <w:rPr>
          <w:i/>
          <w:color w:val="555555"/>
          <w:sz w:val="20"/>
        </w:rPr>
        <w:t>(The full data dictionary with all 20 tables, columns, and relationships is included in the project's `/docs` folder and should be referenced by all developers.)</w:t>
      </w:r>
    </w:p>
    <w:p>
      <w:pPr>
        <w:pStyle w:val="Heading3"/>
      </w:pPr>
      <w:r>
        <w:rPr>
          <w:color w:val="0F3C78"/>
          <w:sz w:val="30"/>
        </w:rPr>
        <w:t>2.2. API Documentation (from API_DOCS.md)</w:t>
      </w:r>
    </w:p>
    <w:p>
      <w:r>
        <w:rPr>
          <w:sz w:val="22"/>
        </w:rPr>
        <w:t>This documents the internal tRPC API, which powers the entire frontend.</w:t>
      </w:r>
    </w:p>
    <w:p>
      <w:pPr>
        <w:pStyle w:val="ListBullet"/>
        <w:ind w:left="432"/>
      </w:pPr>
      <w:r>
        <w:rPr>
          <w:sz w:val="22"/>
        </w:rPr>
        <w:t>Authentication:** All requests require a Supabase JWT.</w:t>
      </w:r>
    </w:p>
    <w:p>
      <w:pPr>
        <w:pStyle w:val="ListBullet"/>
        <w:ind w:left="432"/>
      </w:pPr>
      <w:r>
        <w:rPr>
          <w:sz w:val="22"/>
        </w:rPr>
        <w:t>Key Routers:**</w:t>
      </w:r>
    </w:p>
    <w:p>
      <w:pPr>
        <w:pStyle w:val="ListBullet"/>
        <w:ind w:left="432"/>
      </w:pPr>
      <w:r>
        <w:rPr>
          <w:sz w:val="22"/>
        </w:rPr>
        <w:t>victoriaBriefing: Generates PDF and audio briefings.</w:t>
      </w:r>
    </w:p>
    <w:p>
      <w:pPr>
        <w:pStyle w:val="ListBullet"/>
        <w:ind w:left="432"/>
      </w:pPr>
      <w:r>
        <w:rPr>
          <w:sz w:val="22"/>
        </w:rPr>
        <w:t>projectGenesis: Manages the project creation wizard.</w:t>
      </w:r>
    </w:p>
    <w:p>
      <w:pPr>
        <w:pStyle w:val="ListBullet"/>
        <w:ind w:left="432"/>
      </w:pPr>
      <w:r>
        <w:rPr>
          <w:sz w:val="22"/>
        </w:rPr>
        <w:t>agentEngine: Executes tasks using assigned AI agents.</w:t>
      </w:r>
    </w:p>
    <w:p>
      <w:pPr>
        <w:pStyle w:val="ListBullet"/>
        <w:ind w:left="432"/>
      </w:pPr>
      <w:r>
        <w:rPr>
          <w:sz w:val="22"/>
        </w:rPr>
        <w:t>Generation:** The API documentation can be automatically regenerated from the source code using trpc-openapi and widdershins.</w:t>
      </w:r>
    </w:p>
    <w:p>
      <w:pPr>
        <w:pStyle w:val="Heading3"/>
      </w:pPr>
      <w:r>
        <w:rPr>
          <w:color w:val="0F3C78"/>
          <w:sz w:val="30"/>
        </w:rPr>
        <w:t>2.3. Security Policy &amp; Configuration (from SECURITY.md and SECURITY_CONFIGURATION.md)</w:t>
      </w:r>
    </w:p>
    <w:p>
      <w:r>
        <w:rPr>
          <w:sz w:val="22"/>
        </w:rPr>
        <w:t>This outlines the comprehensive security posture of the platform.</w:t>
      </w:r>
    </w:p>
    <w:p>
      <w:pPr>
        <w:pStyle w:val="ListBullet"/>
        <w:ind w:left="432"/>
      </w:pPr>
      <w:r>
        <w:rPr>
          <w:sz w:val="22"/>
        </w:rPr>
        <w:t>Reporting:** Vulnerabilities must be reported privately to security@cepho.ai.</w:t>
      </w:r>
    </w:p>
    <w:p>
      <w:pPr>
        <w:pStyle w:val="ListBullet"/>
        <w:ind w:left="432"/>
      </w:pPr>
      <w:r>
        <w:rPr>
          <w:sz w:val="22"/>
        </w:rPr>
        <w:t>Standards:**</w:t>
      </w:r>
    </w:p>
    <w:p>
      <w:pPr>
        <w:pStyle w:val="ListBullet"/>
        <w:ind w:left="432"/>
      </w:pPr>
      <w:r>
        <w:rPr>
          <w:sz w:val="22"/>
        </w:rPr>
        <w:t>Authentication:** Supabase JWTs with 1-hour expiry.</w:t>
      </w:r>
    </w:p>
    <w:p>
      <w:pPr>
        <w:pStyle w:val="ListBullet"/>
        <w:ind w:left="432"/>
      </w:pPr>
      <w:r>
        <w:rPr>
          <w:sz w:val="22"/>
        </w:rPr>
        <w:t>Authorization:** Row-Level Security (RLS) is enforced on all database tables.</w:t>
      </w:r>
    </w:p>
    <w:p>
      <w:pPr>
        <w:pStyle w:val="ListBullet"/>
        <w:ind w:left="432"/>
      </w:pPr>
      <w:r>
        <w:rPr>
          <w:sz w:val="22"/>
        </w:rPr>
        <w:t>Secrets:** Managed via Render's encrypted secrets store; no secrets in the repository.</w:t>
      </w:r>
    </w:p>
    <w:p>
      <w:pPr>
        <w:pStyle w:val="ListBullet"/>
        <w:ind w:left="432"/>
      </w:pPr>
      <w:r>
        <w:rPr>
          <w:sz w:val="22"/>
        </w:rPr>
        <w:t>Encryption:** TLS 1.3 for data in transit, AES-256 for data at rest.</w:t>
      </w:r>
    </w:p>
    <w:p>
      <w:pPr>
        <w:pStyle w:val="ListBullet"/>
        <w:ind w:left="432"/>
      </w:pPr>
      <w:r>
        <w:rPr>
          <w:sz w:val="22"/>
        </w:rPr>
        <w:t>CSP:** A strict, nonce-based Content Security Policy is enforced to prevent XSS.</w:t>
      </w:r>
    </w:p>
    <w:p>
      <w:pPr>
        <w:pStyle w:val="ListBullet"/>
        <w:ind w:left="432"/>
      </w:pPr>
      <w:r>
        <w:rPr>
          <w:sz w:val="22"/>
        </w:rPr>
        <w:t>Rate Limiting:** Applied to all API endpoints.</w:t>
      </w:r>
    </w:p>
    <w:p>
      <w:pPr>
        <w:pStyle w:val="ListBullet"/>
        <w:ind w:left="432"/>
      </w:pPr>
      <w:r>
        <w:rPr>
          <w:sz w:val="22"/>
        </w:rPr>
        <w:t>CSRF Protection:** All state-changing requests require a valid CSRF token.</w:t>
      </w:r>
    </w:p>
    <w:p>
      <w:pPr>
        <w:pStyle w:val="ListBullet"/>
        <w:ind w:left="432"/>
      </w:pPr>
      <w:r>
        <w:rPr>
          <w:sz w:val="22"/>
        </w:rPr>
        <w:t>Pre-Deploy Checklist:** A mandatory checklist must be completed before every production deployment to ensure no security regressions.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6213E"/>
          <w:sz w:val="40"/>
        </w:rPr>
        <w:t>Part 3: Operational Processes &amp; Governance</w:t>
      </w:r>
    </w:p>
    <w:p>
      <w:r>
        <w:rPr>
          <w:sz w:val="22"/>
        </w:rPr>
        <w:t>This section defines the processes that ensure the platform is developed, released, and maintained to an enterprise-grade standard.</w:t>
      </w:r>
    </w:p>
    <w:p>
      <w:pPr>
        <w:pStyle w:val="Heading3"/>
      </w:pPr>
      <w:r>
        <w:rPr>
          <w:color w:val="0F3C78"/>
          <w:sz w:val="30"/>
        </w:rPr>
        <w:t>3.1. Release Process (from RELEASE_PROCESS.md)</w:t>
      </w:r>
    </w:p>
    <w:p>
      <w:r>
        <w:rPr>
          <w:sz w:val="22"/>
        </w:rPr>
        <w:t>A GitFlow-like branching model is used (main, develop, feature/*, hotfix/*).</w:t>
      </w:r>
    </w:p>
    <w:p>
      <w:r>
        <w:rPr>
          <w:i/>
          <w:color w:val="555555"/>
          <w:sz w:val="20"/>
        </w:rPr>
        <w:t>Lifecycle:</w:t>
      </w:r>
    </w:p>
    <w:p>
      <w:pPr>
        <w:pStyle w:val="ListNumber"/>
        <w:ind w:left="432"/>
      </w:pPr>
      <w:r>
        <w:rPr>
          <w:sz w:val="22"/>
        </w:rPr>
        <w:t>Development: A developer creates a feature branch from develop.</w:t>
      </w:r>
    </w:p>
    <w:p>
      <w:pPr>
        <w:pStyle w:val="ListNumber"/>
        <w:ind w:left="432"/>
      </w:pPr>
      <w:r>
        <w:rPr>
          <w:sz w:val="22"/>
        </w:rPr>
        <w:t>Code Review: A Pull Request is opened against develop, requiring at least one approval and a passing CI pipeline.</w:t>
      </w:r>
    </w:p>
    <w:p>
      <w:pPr>
        <w:pStyle w:val="ListNumber"/>
        <w:ind w:left="432"/>
      </w:pPr>
      <w:r>
        <w:rPr>
          <w:sz w:val="22"/>
        </w:rPr>
        <w:t>Staging: Merges to develop are automatically deployed to a staging environment.</w:t>
      </w:r>
    </w:p>
    <w:p>
      <w:pPr>
        <w:pStyle w:val="ListNumber"/>
        <w:ind w:left="432"/>
      </w:pPr>
      <w:r>
        <w:rPr>
          <w:sz w:val="22"/>
        </w:rPr>
        <w:t>QA &amp; UAT: The feature is tested on staging.</w:t>
      </w:r>
    </w:p>
    <w:p>
      <w:pPr>
        <w:pStyle w:val="ListNumber"/>
        <w:ind w:left="432"/>
      </w:pPr>
      <w:r>
        <w:rPr>
          <w:sz w:val="22"/>
        </w:rPr>
        <w:t>Production: A release PR is opened from develop to main. CHANGELOG.md and GRADES.md must be updated before merging. The merge to main triggers the production deployment.</w:t>
      </w:r>
    </w:p>
    <w:p>
      <w:pPr>
        <w:pStyle w:val="ListNumber"/>
        <w:ind w:left="432"/>
      </w:pPr>
      <w:r>
        <w:rPr>
          <w:sz w:val="22"/>
        </w:rPr>
        <w:t>Monitoring: The on-call engineer monitors the release for 1 hour.</w:t>
      </w:r>
    </w:p>
    <w:p>
      <w:pPr>
        <w:pStyle w:val="Heading3"/>
      </w:pPr>
      <w:r>
        <w:rPr>
          <w:color w:val="0F3C78"/>
          <w:sz w:val="30"/>
        </w:rPr>
        <w:t>3.2. Incident Response (from INCIDENT_RESPONSE.md)</w:t>
      </w:r>
    </w:p>
    <w:p>
      <w:pPr>
        <w:pStyle w:val="ListBullet"/>
        <w:ind w:left="432"/>
      </w:pPr>
      <w:r>
        <w:rPr>
          <w:sz w:val="22"/>
        </w:rPr>
        <w:t>Severity Levels:** P1 (Critical) to P4 (Low), with defined response times.</w:t>
      </w:r>
    </w:p>
    <w:p>
      <w:pPr>
        <w:pStyle w:val="ListBullet"/>
        <w:ind w:left="432"/>
      </w:pPr>
      <w:r>
        <w:rPr>
          <w:sz w:val="22"/>
        </w:rPr>
        <w:t>Lifecycle:**</w:t>
      </w:r>
    </w:p>
    <w:p>
      <w:pPr>
        <w:pStyle w:val="ListNumber"/>
        <w:ind w:left="432"/>
      </w:pPr>
      <w:r>
        <w:rPr>
          <w:sz w:val="22"/>
        </w:rPr>
        <w:t>Detection &amp; Alerting: Via PagerDuty (Sentry, metrics, health checks).</w:t>
      </w:r>
    </w:p>
    <w:p>
      <w:pPr>
        <w:pStyle w:val="ListNumber"/>
        <w:ind w:left="432"/>
      </w:pPr>
      <w:r>
        <w:rPr>
          <w:sz w:val="22"/>
        </w:rPr>
        <w:t>Triage &amp; Declaration: The on-call engineer becomes Incident Commander and opens a dedicated Slack channel.</w:t>
      </w:r>
    </w:p>
    <w:p>
      <w:pPr>
        <w:pStyle w:val="ListNumber"/>
        <w:ind w:left="432"/>
      </w:pPr>
      <w:r>
        <w:rPr>
          <w:sz w:val="22"/>
        </w:rPr>
        <w:t>Diagnosis &amp; Resolution: The RUNBOOK.md is used to diagnose and fix the issue.</w:t>
      </w:r>
    </w:p>
    <w:p>
      <w:pPr>
        <w:pStyle w:val="ListNumber"/>
        <w:ind w:left="432"/>
      </w:pPr>
      <w:r>
        <w:rPr>
          <w:sz w:val="22"/>
        </w:rPr>
        <w:t>Communication: The public status page is updated for P1/P2 incidents.</w:t>
      </w:r>
    </w:p>
    <w:p>
      <w:pPr>
        <w:pStyle w:val="ListNumber"/>
        <w:ind w:left="432"/>
      </w:pPr>
      <w:r>
        <w:rPr>
          <w:sz w:val="22"/>
        </w:rPr>
        <w:t>Post-Mortem: A blameless post-mortem is required for all P1 incidents.</w:t>
      </w:r>
    </w:p>
    <w:p>
      <w:pPr>
        <w:pStyle w:val="Heading3"/>
      </w:pPr>
      <w:r>
        <w:rPr>
          <w:color w:val="0F3C78"/>
          <w:sz w:val="30"/>
        </w:rPr>
        <w:t>3.3. Quality Review Cadence (from QUALITY_REVIEW_CADENCE.md)</w:t>
      </w:r>
    </w:p>
    <w:p>
      <w:pPr>
        <w:pStyle w:val="ListBullet"/>
        <w:ind w:left="432"/>
      </w:pPr>
      <w:r>
        <w:rPr>
          <w:sz w:val="22"/>
        </w:rPr>
        <w:t>Weekly:** Code Review Meeting.</w:t>
      </w:r>
    </w:p>
    <w:p>
      <w:pPr>
        <w:pStyle w:val="ListBullet"/>
        <w:ind w:left="432"/>
      </w:pPr>
      <w:r>
        <w:rPr>
          <w:sz w:val="22"/>
        </w:rPr>
        <w:t>Monthly:** Security Audit and Dependency Audit.</w:t>
      </w:r>
    </w:p>
    <w:p>
      <w:pPr>
        <w:pStyle w:val="ListBullet"/>
        <w:ind w:left="432"/>
      </w:pPr>
      <w:r>
        <w:rPr>
          <w:sz w:val="22"/>
        </w:rPr>
        <w:t>Quarterly:** Disaster Recovery Test and Performance &amp; Cost Review.</w:t>
      </w:r>
    </w:p>
    <w:p>
      <w:pPr>
        <w:pStyle w:val="ListBullet"/>
        <w:ind w:left="432"/>
      </w:pPr>
      <w:r>
        <w:rPr>
          <w:sz w:val="22"/>
        </w:rPr>
        <w:t>Annually:** External Penetration Test.</w:t>
      </w:r>
    </w:p>
    <w:p>
      <w:pPr>
        <w:pStyle w:val="Heading3"/>
      </w:pPr>
      <w:r>
        <w:rPr>
          <w:color w:val="0F3C78"/>
          <w:sz w:val="30"/>
        </w:rPr>
        <w:t>3.4. Developer Onboarding (from DEVELOPER_ONBOARDING.md)</w:t>
      </w:r>
    </w:p>
    <w:p>
      <w:r>
        <w:rPr>
          <w:sz w:val="22"/>
        </w:rPr>
        <w:t>A structured process for new developers to get access, set up their local environment (pnpm, Node.js v22), and make their first contribution via a "good first issue".</w:t>
      </w:r>
    </w:p>
    <w:p>
      <w:pPr>
        <w:pStyle w:val="Heading3"/>
      </w:pPr>
      <w:r>
        <w:rPr>
          <w:color w:val="0F3C78"/>
          <w:sz w:val="30"/>
        </w:rPr>
        <w:t>3.5. Governance Documents (from various files)</w:t>
      </w:r>
    </w:p>
    <w:p>
      <w:pPr>
        <w:pStyle w:val="ListBullet"/>
        <w:ind w:left="432"/>
      </w:pPr>
      <w:r>
        <w:rPr>
          <w:sz w:val="22"/>
        </w:rPr>
        <w:t>Pull Request Template:** Enforces that every PR is linked to a Grand Master Plan item and includes sections for testing, validation, and grade impact.</w:t>
      </w:r>
    </w:p>
    <w:p>
      <w:pPr>
        <w:pStyle w:val="ListBullet"/>
        <w:ind w:left="432"/>
      </w:pPr>
      <w:r>
        <w:rPr>
          <w:sz w:val="22"/>
        </w:rPr>
        <w:t>Runbook:** Provides step-by-step procedures for handling common alerts like "Site is Down," "Database is Down," and "OpenAI API Key Exhausted."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6213E"/>
          <w:sz w:val="40"/>
        </w:rPr>
        <w:t>Part 4: Remediation Plan &amp; Quality Grades</w:t>
      </w:r>
    </w:p>
    <w:p>
      <w:r>
        <w:rPr>
          <w:sz w:val="22"/>
        </w:rPr>
        <w:t>This section details the current state of the platform and the actionable plan to achieve enterprise-grade quality.</w:t>
      </w:r>
    </w:p>
    <w:p>
      <w:pPr>
        <w:pStyle w:val="Heading3"/>
      </w:pPr>
      <w:r>
        <w:rPr>
          <w:color w:val="0F3C78"/>
          <w:sz w:val="30"/>
        </w:rPr>
        <w:t>4.1. Current Quality Grade: E (from GRADES.md)</w:t>
      </w:r>
    </w:p>
    <w:p>
      <w:r>
        <w:rPr>
          <w:sz w:val="22"/>
        </w:rPr>
        <w:t>The platform's current overall grade is E (Critical failures). This is based on an initial audit that identified critical security vulnerabilities, page crashes, and a non-functional deployment pipeline.</w:t>
      </w:r>
    </w:p>
    <w:p>
      <w:r>
        <w:rPr>
          <w:i/>
          <w:color w:val="555555"/>
          <w:sz w:val="20"/>
        </w:rPr>
        <w:t>Workstream Grades: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928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Workstream</w:t>
            </w:r>
          </w:p>
        </w:tc>
        <w:tc>
          <w:tcPr>
            <w:tcW w:type="dxa" w:w="2928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Current Grade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Security &amp; Authentication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E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Database &amp; Supabase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E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API &amp; Routers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Frontend Stability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Settings &amp; Configuration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E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Mobile / Portrait Design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Third-Party Integrations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E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Code Structure &amp; Hygiene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Documentation &amp; Repo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AI Agents &amp; Automation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Business Logic Completeness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Design System &amp; UX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E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Performance &amp; Scalability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Compliance &amp; Data Governance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E</w:t>
            </w:r>
          </w:p>
        </w:tc>
      </w:tr>
    </w:tbl>
    <w:p/>
    <w:p>
      <w:pPr>
        <w:pStyle w:val="Heading3"/>
      </w:pPr>
      <w:r>
        <w:rPr>
          <w:color w:val="0F3C78"/>
          <w:sz w:val="30"/>
        </w:rPr>
        <w:t>4.2. Phase 0: Pre-Conditions (from phase0_preconditions.md)</w:t>
      </w:r>
    </w:p>
    <w:p>
      <w:r>
        <w:rPr>
          <w:sz w:val="22"/>
        </w:rPr>
        <w:t>This phase establishes the foundational infrastructure required for stable development.</w:t>
      </w:r>
    </w:p>
    <w:p>
      <w:pPr>
        <w:pStyle w:val="ListBullet"/>
        <w:ind w:left="432"/>
      </w:pPr>
      <w:r>
        <w:rPr>
          <w:sz w:val="22"/>
        </w:rPr>
        <w:t>P0-01:** Implement a full CI/CD pipeline using GitHub Actions.</w:t>
      </w:r>
    </w:p>
    <w:p>
      <w:pPr>
        <w:pStyle w:val="ListBullet"/>
        <w:ind w:left="432"/>
      </w:pPr>
      <w:r>
        <w:rPr>
          <w:sz w:val="22"/>
        </w:rPr>
        <w:t>P0-02:** Enforce a strict branch strategy and PR template.</w:t>
      </w:r>
    </w:p>
    <w:p>
      <w:pPr>
        <w:pStyle w:val="ListBullet"/>
        <w:ind w:left="432"/>
      </w:pPr>
      <w:r>
        <w:rPr>
          <w:sz w:val="22"/>
        </w:rPr>
        <w:t>P0-03:** Migrate all secrets to a secure, central vault.</w:t>
      </w:r>
    </w:p>
    <w:p>
      <w:pPr>
        <w:pStyle w:val="ListBullet"/>
        <w:ind w:left="432"/>
      </w:pPr>
      <w:r>
        <w:rPr>
          <w:sz w:val="22"/>
        </w:rPr>
        <w:t>P0-04:** Create a comprehensive database seed script.</w:t>
      </w:r>
    </w:p>
    <w:p>
      <w:pPr>
        <w:pStyle w:val="ListBullet"/>
        <w:ind w:left="432"/>
      </w:pPr>
      <w:r>
        <w:rPr>
          <w:sz w:val="22"/>
        </w:rPr>
        <w:t>P0-05:** Implement API contract testing.</w:t>
      </w:r>
    </w:p>
    <w:p>
      <w:pPr>
        <w:pStyle w:val="Heading3"/>
      </w:pPr>
      <w:r>
        <w:rPr>
          <w:color w:val="0F3C78"/>
          <w:sz w:val="30"/>
        </w:rPr>
        <w:t>4.3. Phase 1: Stabilise &amp; Fix (from CHANGELOG.md)</w:t>
      </w:r>
    </w:p>
    <w:p>
      <w:r>
        <w:rPr>
          <w:sz w:val="22"/>
        </w:rPr>
        <w:t>This phase addresses all critical and high-priority bugs.</w:t>
      </w:r>
    </w:p>
    <w:p>
      <w:pPr>
        <w:pStyle w:val="ListBullet"/>
        <w:ind w:left="432"/>
      </w:pPr>
      <w:r>
        <w:rPr>
          <w:sz w:val="22"/>
        </w:rPr>
        <w:t>SEC-01:** Remove the MOCK_ADMIN_USER authentication bypass.</w:t>
      </w:r>
    </w:p>
    <w:p>
      <w:pPr>
        <w:pStyle w:val="ListBullet"/>
        <w:ind w:left="432"/>
      </w:pPr>
      <w:r>
        <w:rPr>
          <w:sz w:val="22"/>
        </w:rPr>
        <w:t>SEC-02:** Remove the hardcoded 1111 PIN.</w:t>
      </w:r>
    </w:p>
    <w:p>
      <w:pPr>
        <w:pStyle w:val="ListBullet"/>
        <w:ind w:left="432"/>
      </w:pPr>
      <w:r>
        <w:rPr>
          <w:sz w:val="22"/>
        </w:rPr>
        <w:t>DB-01:** Delete the 105 orphaned database tables.</w:t>
      </w:r>
    </w:p>
    <w:p>
      <w:pPr>
        <w:pStyle w:val="ListBullet"/>
        <w:ind w:left="432"/>
      </w:pPr>
      <w:r>
        <w:rPr>
          <w:sz w:val="22"/>
        </w:rPr>
        <w:t>API-01:** Fix the null URL issue in Victoria's Briefing generation.</w:t>
      </w:r>
    </w:p>
    <w:p>
      <w:pPr>
        <w:pStyle w:val="ListBullet"/>
        <w:ind w:left="432"/>
      </w:pPr>
      <w:r>
        <w:rPr>
          <w:sz w:val="22"/>
        </w:rPr>
        <w:t>FE-01 &amp; FE-02:** Fix the critical page crashes in the Document Library and Development Pathway.</w:t>
      </w:r>
    </w:p>
    <w:p>
      <w:pPr>
        <w:pStyle w:val="Heading3"/>
      </w:pPr>
      <w:r>
        <w:rPr>
          <w:color w:val="0F3C78"/>
          <w:sz w:val="30"/>
        </w:rPr>
        <w:t>4.4. Phase 2: Make Every Page Show Real Data (from PHASE2_REMEDIATION_PLAN.md)</w:t>
      </w:r>
    </w:p>
    <w:p>
      <w:r>
        <w:rPr>
          <w:sz w:val="22"/>
        </w:rPr>
        <w:t>This phase focuses on eliminating empty states and ensuring every feature is wired to real data and AI outputs.</w:t>
      </w:r>
    </w:p>
    <w:p>
      <w:pPr>
        <w:pStyle w:val="ListBullet"/>
        <w:ind w:left="432"/>
      </w:pPr>
      <w:r>
        <w:rPr>
          <w:sz w:val="22"/>
        </w:rPr>
        <w:t>Sprint 1:** Seed comprehensive demo data for all features.</w:t>
      </w:r>
    </w:p>
    <w:p>
      <w:pPr>
        <w:pStyle w:val="ListBullet"/>
        <w:ind w:left="432"/>
      </w:pPr>
      <w:r>
        <w:rPr>
          <w:sz w:val="22"/>
        </w:rPr>
        <w:t>Sprint 2:** Fix all broken interactions by wiring UI buttons to the correct backend mutations.</w:t>
      </w:r>
    </w:p>
    <w:p>
      <w:pPr>
        <w:pStyle w:val="ListBullet"/>
        <w:ind w:left="432"/>
      </w:pPr>
      <w:r>
        <w:rPr>
          <w:sz w:val="22"/>
        </w:rPr>
        <w:t>Sprint 3:** Ensure every AI-powered feature returns real OpenAI responses, not stubs.</w:t>
      </w:r>
    </w:p>
    <w:p>
      <w:pPr>
        <w:pStyle w:val="ListBullet"/>
        <w:ind w:left="432"/>
      </w:pPr>
      <w:r>
        <w:rPr>
          <w:sz w:val="22"/>
        </w:rPr>
        <w:t>Sprint 4:** Implement the OAuth flows for at least 3 third-party integrations (Notion, GitHub, Google Calendar).</w:t>
      </w:r>
    </w:p>
    <w:p>
      <w:pPr>
        <w:pStyle w:val="ListBullet"/>
        <w:ind w:left="432"/>
      </w:pPr>
      <w:r>
        <w:rPr>
          <w:sz w:val="22"/>
        </w:rPr>
        <w:t>Sprint 5:** Polish the UI, fix mobile layout issues, and add loading skeletons.</w:t>
      </w:r>
    </w:p>
    <w:p>
      <w:pPr>
        <w:pStyle w:val="Heading3"/>
      </w:pPr>
      <w:r>
        <w:rPr>
          <w:color w:val="0F3C78"/>
          <w:sz w:val="30"/>
        </w:rPr>
        <w:t>4.5. Phase 5 &amp; 6: Excellence and Enhancements (from phase5_ops_excellence.md &amp; phase6_enhancements.md)</w:t>
      </w:r>
    </w:p>
    <w:p>
      <w:r>
        <w:rPr>
          <w:sz w:val="22"/>
        </w:rPr>
        <w:t>These phases focus on achieving world-class operational standards.</w:t>
      </w:r>
    </w:p>
    <w:p>
      <w:pPr>
        <w:pStyle w:val="ListBullet"/>
        <w:ind w:left="432"/>
      </w:pPr>
      <w:r>
        <w:rPr>
          <w:sz w:val="22"/>
        </w:rPr>
        <w:t>Phase 5 (Ops Excellence):** Implement a comprehensive runbook, alerting, rate limiting, GDPR compliance, and a structured developer onboarding process.</w:t>
      </w:r>
    </w:p>
    <w:p>
      <w:pPr>
        <w:pStyle w:val="ListBullet"/>
        <w:ind w:left="432"/>
      </w:pPr>
      <w:r>
        <w:rPr>
          <w:sz w:val="22"/>
        </w:rPr>
        <w:t>Phase 6 (Enhancements):** Add error boundaries to prevent page crashes, implement an offline mode, and introduce structured logging for better observability.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6213E"/>
          <w:sz w:val="40"/>
        </w:rPr>
        <w:t>Part 5: Autonomous Venture Execution (Phase 5 Design)</w:t>
      </w:r>
    </w:p>
    <w:p>
      <w:r>
        <w:rPr>
          <w:sz w:val="22"/>
        </w:rPr>
        <w:t>This section details the complete architectural blueprint for the platform's autonomous capabilities, consolidating all documents from the Phase 5 design package.</w:t>
      </w:r>
    </w:p>
    <w:p>
      <w:pPr>
        <w:pStyle w:val="Heading3"/>
      </w:pPr>
      <w:r>
        <w:rPr>
          <w:color w:val="0F3C78"/>
          <w:sz w:val="30"/>
        </w:rPr>
        <w:t>5.1. Overview (from Phase5Overview.md)</w:t>
      </w:r>
    </w:p>
    <w:p>
      <w:r>
        <w:rPr>
          <w:sz w:val="22"/>
        </w:rPr>
        <w:t>Phase 5 transitions the platform from a productivity tool to a fully autonomous venture execution system. The core objective is to enable the platform to independently manage the entire lifecycle of a new business venture, from conception to market launch, guided by human oversight.</w:t>
      </w:r>
    </w:p>
    <w:p>
      <w:pPr>
        <w:pStyle w:val="Heading3"/>
      </w:pPr>
      <w:r>
        <w:rPr>
          <w:color w:val="0F3C78"/>
          <w:sz w:val="30"/>
        </w:rPr>
        <w:t>5.2. Core Components</w:t>
      </w:r>
    </w:p>
    <w:p>
      <w:pPr>
        <w:pStyle w:val="ListBullet"/>
        <w:ind w:left="432"/>
      </w:pPr>
      <w:r>
        <w:rPr>
          <w:sz w:val="22"/>
        </w:rPr>
        <w:t>Autonomous Workflows (from AutonomousWorkflows.md):** High-level, goal-oriented business processes (e.g., NewVentureLaunch) are defined as state machines. Each workflow consists of multiple Stages (e.g., MarketResearch, ProductDevelopment).</w:t>
      </w:r>
    </w:p>
    <w:p>
      <w:pPr>
        <w:pStyle w:val="ListBullet"/>
        <w:ind w:left="432"/>
      </w:pPr>
      <w:r>
        <w:rPr>
          <w:sz w:val="22"/>
        </w:rPr>
        <w:t>Agent Orchestration Model (from AgentOrchestrationModel.md):** A master Orchestrator agent is responsible for decomposing workflow Stages into concrete Tasks, assigning those tasks to specialized agents (e.g., MarketAnalysisAgent, CodeGenerationAgent), and monitoring their execution.</w:t>
      </w:r>
    </w:p>
    <w:p>
      <w:pPr>
        <w:pStyle w:val="ListBullet"/>
        <w:ind w:left="432"/>
      </w:pPr>
      <w:r>
        <w:rPr>
          <w:sz w:val="22"/>
        </w:rPr>
        <w:t>Human Approval Gates (from HumanApprovalGates.md):** To ensure user control, workflows are designed with mandatory, non-bypassable checkpoints. The system halts at critical junctures (e.g., before a high-cost action or a strategic decision) and awaits explicit user approval before proceeding.</w:t>
      </w:r>
    </w:p>
    <w:p>
      <w:pPr>
        <w:pStyle w:val="ListBullet"/>
        <w:ind w:left="432"/>
      </w:pPr>
      <w:r>
        <w:rPr>
          <w:sz w:val="22"/>
        </w:rPr>
        <w:t>Real-World Integration Layer (from Real-WorldIntegrationLayer.md):** A standardized adapter layer enables the platform to interact with external, third-party services. This allows agents to perform tangible actions like processing payments (Stripe), provisioning servers (AWS), or managing ad campaigns (Google Ads).</w:t>
      </w:r>
    </w:p>
    <w:p>
      <w:pPr>
        <w:pStyle w:val="ListBullet"/>
        <w:ind w:left="432"/>
      </w:pPr>
      <w:r>
        <w:rPr>
          <w:sz w:val="22"/>
        </w:rPr>
        <w:t>Market Launch Automation (from MarketLaunchAutomation.md):** A specialized, high-stakes workflow that orchestrates the final, strictly ordered sequence of actions required to take a venture live. This includes activating payment gateways, updating DNS records, and publishing announcements.</w:t>
      </w:r>
    </w:p>
    <w:p>
      <w:pPr>
        <w:pStyle w:val="Heading3"/>
      </w:pPr>
      <w:r>
        <w:rPr>
          <w:color w:val="0F3C78"/>
          <w:sz w:val="30"/>
        </w:rPr>
        <w:t>5.3. Ethics, Safety, and Guardrails (from Ethics,Safety,andGuardrails.md)</w:t>
      </w:r>
    </w:p>
    <w:p>
      <w:r>
        <w:rPr>
          <w:sz w:val="22"/>
        </w:rPr>
        <w:t>Safety is implemented via a three-layered model:</w:t>
      </w:r>
    </w:p>
    <w:p>
      <w:pPr>
        <w:pStyle w:val="ListNumber"/>
        <w:ind w:left="432"/>
      </w:pPr>
      <w:r>
        <w:rPr>
          <w:sz w:val="22"/>
        </w:rPr>
        <w:t>Technical Guardrails: Hard-coded limits on resource consumption, action sandboxing, and rate limiting.</w:t>
      </w:r>
    </w:p>
    <w:p>
      <w:pPr>
        <w:pStyle w:val="ListNumber"/>
        <w:ind w:left="432"/>
      </w:pPr>
      <w:r>
        <w:rPr>
          <w:sz w:val="22"/>
        </w:rPr>
        <w:t>Procedural Guardrails: Mandatory human approval gates, pre-computation of high-stakes actions for user review, and phased rollouts.</w:t>
      </w:r>
    </w:p>
    <w:p>
      <w:pPr>
        <w:pStyle w:val="ListNumber"/>
        <w:ind w:left="432"/>
      </w:pPr>
      <w:r>
        <w:rPr>
          <w:sz w:val="22"/>
        </w:rPr>
        <w:t>Operational Guardrails: Comprehensive audit logs, real-time alerting for anomalous behavior, and a master "Big Red Button" kill switch that allows administrators to halt all autonomous activity immediately in an emergency.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6213E"/>
          <w:sz w:val="40"/>
        </w:rPr>
        <w:t>Part 6: Appendices</w:t>
      </w:r>
    </w:p>
    <w:p>
      <w:r>
        <w:rPr>
          <w:sz w:val="22"/>
        </w:rPr>
        <w:t>This section contains legal documents and historical context.</w:t>
      </w:r>
    </w:p>
    <w:p>
      <w:pPr>
        <w:pStyle w:val="Heading3"/>
      </w:pPr>
      <w:r>
        <w:rPr>
          <w:color w:val="0F3C78"/>
          <w:sz w:val="30"/>
        </w:rPr>
        <w:t>6.1. Legal (from PRIVACY_POLICY.md &amp; TERMS_OF_SERVICE.md)</w:t>
      </w:r>
    </w:p>
    <w:p>
      <w:pPr>
        <w:pStyle w:val="ListBullet"/>
        <w:ind w:left="432"/>
      </w:pPr>
      <w:r>
        <w:rPr>
          <w:sz w:val="22"/>
        </w:rPr>
        <w:t>Privacy Policy:** Outlines how user data is collected, used, and shared. Confirms that CEPHO.AI does not sell personal information and is compliant with GDPR.</w:t>
      </w:r>
    </w:p>
    <w:p>
      <w:pPr>
        <w:pStyle w:val="ListBullet"/>
        <w:ind w:left="432"/>
      </w:pPr>
      <w:r>
        <w:rPr>
          <w:sz w:val="22"/>
        </w:rPr>
        <w:t>Terms of Service:** Governs the use of the platform, including limitations of liability and termination clauses.</w:t>
      </w:r>
    </w:p>
    <w:p>
      <w:pPr>
        <w:pStyle w:val="Heading3"/>
      </w:pPr>
      <w:r>
        <w:rPr>
          <w:color w:val="0F3C78"/>
          <w:sz w:val="30"/>
        </w:rPr>
        <w:t>6.2. Historical Context (from github_findings.md &amp; render_logs.md)</w:t>
      </w:r>
    </w:p>
    <w:p>
      <w:pPr>
        <w:pStyle w:val="ListBullet"/>
        <w:ind w:left="432"/>
      </w:pPr>
      <w:r>
        <w:rPr>
          <w:sz w:val="22"/>
        </w:rPr>
        <w:t>GitHub Audit:** Revealed critical discrepancies between documentation (Supabase/PostgreSQL) and implementation (TiDB/MySQL), a broken Vercel deployment integration, and a production environment that was two weeks out of date.</w:t>
      </w:r>
    </w:p>
    <w:p>
      <w:pPr>
        <w:pStyle w:val="ListBullet"/>
        <w:ind w:left="432"/>
      </w:pPr>
      <w:r>
        <w:rPr>
          <w:sz w:val="22"/>
        </w:rPr>
        <w:t>Render Logs:** Showed that while the Vercel pipeline was failing, a separate Render auto-deploy from the main branch was succeeding, explaining how the site remained live despite the broken GitHub integration.</w:t>
      </w:r>
    </w:p>
    <w:p>
      <w:pPr>
        <w:pStyle w:val="Heading3"/>
      </w:pPr>
      <w:r>
        <w:rPr>
          <w:color w:val="0F3C78"/>
          <w:sz w:val="30"/>
        </w:rPr>
        <w:t>6.3. User Manual (from USER_MANUAL.md)</w:t>
      </w:r>
    </w:p>
    <w:p>
      <w:r>
        <w:rPr>
          <w:sz w:val="22"/>
        </w:rPr>
        <w:t>A guide for end-users on how to use the platform's core features, including Victoria's Morning Briefing, Project Genesis, and the AI Agents.</w:t>
      </w:r>
    </w:p>
    <w:p>
      <w:pPr>
        <w:pStyle w:val="Heading3"/>
      </w:pPr>
      <w:r>
        <w:rPr>
          <w:color w:val="0F3C78"/>
          <w:sz w:val="30"/>
        </w:rPr>
        <w:t>6.4. Changelog (from CHANGELOG.md)</w:t>
      </w:r>
    </w:p>
    <w:p>
      <w:r>
        <w:rPr>
          <w:sz w:val="22"/>
        </w:rPr>
        <w:t>A log of all notable changes to the platform, following the "Keep a Changelog" format. This will be updated with every release.</w:t>
      </w:r>
    </w:p>
    <w:p>
      <w:pPr>
        <w:pStyle w:val="Heading3"/>
      </w:pPr>
      <w:r>
        <w:rPr>
          <w:color w:val="0F3C78"/>
          <w:sz w:val="30"/>
        </w:rPr>
        <w:t>6.5. Handover to Phase 6 (from HandovertoPhase6.md)</w:t>
      </w:r>
    </w:p>
    <w:p>
      <w:r>
        <w:rPr>
          <w:sz w:val="22"/>
        </w:rPr>
        <w:t>This section provides the official handover from the Phase 5 Design Team to the Phase 6 Commercialization and Implementation Team. It outlines the implementation priorities for building the autonomous venture execution capabilities:</w:t>
      </w:r>
    </w:p>
    <w:p>
      <w:pPr>
        <w:pStyle w:val="ListNumber"/>
        <w:ind w:left="432"/>
      </w:pPr>
      <w:r>
        <w:rPr>
          <w:sz w:val="22"/>
        </w:rPr>
        <w:t>Priority 1: Build the Core Orchestration Engine.</w:t>
      </w:r>
    </w:p>
    <w:p>
      <w:pPr>
        <w:pStyle w:val="ListNumber"/>
        <w:ind w:left="432"/>
      </w:pPr>
      <w:r>
        <w:rPr>
          <w:sz w:val="22"/>
        </w:rPr>
        <w:t>Priority 2: Implement the Human Approval Gates.</w:t>
      </w:r>
    </w:p>
    <w:p>
      <w:pPr>
        <w:pStyle w:val="ListNumber"/>
        <w:ind w:left="432"/>
      </w:pPr>
      <w:r>
        <w:rPr>
          <w:sz w:val="22"/>
        </w:rPr>
        <w:t>Priority 3: Develop the Real-World Integration Layer.</w:t>
      </w:r>
    </w:p>
    <w:p>
      <w:pPr>
        <w:pStyle w:val="ListNumber"/>
        <w:ind w:left="432"/>
      </w:pPr>
      <w:r>
        <w:rPr>
          <w:sz w:val="22"/>
        </w:rPr>
        <w:t>Priority 4: Build out the full ecosystem of specialized agents.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