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4246C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4246C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4246C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4246C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4246C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4246C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4246C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4246C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4246C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4246C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4246C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4246C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4246C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4246C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4246C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4246C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4246C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4246C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4246C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4246C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4246C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4246C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4246C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4246C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4246C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4246C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4246C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4246C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4246C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4246C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4246C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4246C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4246C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4246C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4246C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4246C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4246C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4246C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4246C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4246C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4246C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4246C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4246C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4246C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4246C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4246C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4246C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4246C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4246C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4246C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4246C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4246C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2"/>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3"/>
      </w:r>
      <w:r w:rsidRPr="00AB1781">
        <w:t xml:space="preserve"> in </w:t>
      </w:r>
      <w:r w:rsidR="00E570CB">
        <w:t>Your</w:t>
      </w:r>
      <w:r w:rsidRPr="00AB1781">
        <w:t xml:space="preserve"> wrath,</w:t>
      </w:r>
      <w:r w:rsidRPr="00AB1781">
        <w:rPr>
          <w:rStyle w:val="FootnoteReference"/>
        </w:rPr>
        <w:footnoteReference w:id="47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6"/>
      </w:r>
      <w:r w:rsidRPr="00AB1781">
        <w:t xml:space="preserve"> in a ripe</w:t>
      </w:r>
      <w:r w:rsidR="00325B16">
        <w:rPr>
          <w:rStyle w:val="FootnoteReference"/>
        </w:rPr>
        <w:footnoteReference w:id="48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5"/>
      </w:r>
      <w:r w:rsidRPr="00AB1781">
        <w:t xml:space="preserve"> with thanksgiving</w:t>
      </w:r>
      <w:r w:rsidR="000470D3">
        <w:rPr>
          <w:rStyle w:val="FootnoteReference"/>
        </w:rPr>
        <w:footnoteReference w:id="49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8"/>
      </w:r>
      <w:r w:rsidRPr="00AB1781">
        <w:t xml:space="preserve"> and fall down</w:t>
      </w:r>
      <w:r w:rsidR="002A2713">
        <w:rPr>
          <w:rStyle w:val="FootnoteReference"/>
        </w:rPr>
        <w:footnoteReference w:id="49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4"/>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1"/>
      </w:r>
      <w:r w:rsidRPr="00AB1781">
        <w:t xml:space="preserve"> from us.</w:t>
      </w:r>
      <w:r w:rsidRPr="00AB1781">
        <w:rPr>
          <w:rStyle w:val="FootnoteReference"/>
        </w:rPr>
        <w:footnoteReference w:id="54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0"/>
      </w:r>
      <w:r w:rsidR="00342E73">
        <w:t xml:space="preserve"> flames of fire.</w:t>
      </w:r>
      <w:r w:rsidRPr="00AB1781">
        <w:rPr>
          <w:rStyle w:val="FootnoteReference"/>
        </w:rPr>
        <w:footnoteReference w:id="55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7"/>
      </w:r>
      <w:r w:rsidRPr="00AB1781">
        <w:t>.</w:t>
      </w:r>
      <w:r w:rsidRPr="00AB1781">
        <w:rPr>
          <w:rStyle w:val="FootnoteReference"/>
        </w:rPr>
        <w:footnoteReference w:id="61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7"/>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5"/>
      </w:r>
      <w:r w:rsidR="00510795" w:rsidRPr="00AB1781">
        <w:t>.</w:t>
      </w:r>
    </w:p>
    <w:p w14:paraId="397629CE" w14:textId="75AE80C9" w:rsidR="00510795" w:rsidRPr="00267F42" w:rsidRDefault="00267F42" w:rsidP="00BF0205">
      <w:pPr>
        <w:pStyle w:val="Heading4"/>
      </w:pPr>
      <w:bookmarkStart w:id="294"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lastRenderedPageBreak/>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0"/>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8"/>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4"/>
      </w:r>
      <w:r w:rsidRPr="00AB1781">
        <w:t xml:space="preserve"> my heart,</w:t>
      </w:r>
      <w:r w:rsidRPr="00AB1781">
        <w:rPr>
          <w:rStyle w:val="FootnoteReference"/>
        </w:rPr>
        <w:footnoteReference w:id="79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3"/>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8"/>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7"/>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2"/>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6"/>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t>Additional Canticles for the Vigil of Joyous Saturday from the New Testament</w:t>
      </w:r>
      <w:r w:rsidR="00680B91">
        <w:rPr>
          <w:rStyle w:val="FootnoteReference"/>
        </w:rPr>
        <w:footnoteReference w:id="854"/>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5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59"/>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6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t>The Third Canticle: The Song of the Three Children—Abridged</w:t>
      </w:r>
      <w:r w:rsidR="003641E3">
        <w:rPr>
          <w:rStyle w:val="FootnoteReference"/>
        </w:rPr>
        <w:footnoteReference w:id="8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6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lastRenderedPageBreak/>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lastRenderedPageBreak/>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lastRenderedPageBreak/>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7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7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0"/>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4246C3"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4246C3"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9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4246C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4246C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4246C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4246C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4246C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4246C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4246C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4246C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4246C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4246C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4246C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4246C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4246C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4246C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4246C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4246C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1D0DEE83" w:rsidR="00DB5470" w:rsidRDefault="00296539" w:rsidP="00DB5470">
      <w:pPr>
        <w:pStyle w:val="Heading4"/>
      </w:pPr>
      <w:bookmarkStart w:id="1193"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4"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6"/>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417DEF0C" w:rsidR="00BD6485" w:rsidRDefault="00BD6485" w:rsidP="00BD6485">
      <w:pPr>
        <w:pStyle w:val="Heading4"/>
      </w:pPr>
      <w:bookmarkStart w:id="1197"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9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4246C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4246C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4246C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4246C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4246C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4246C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4246C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4246C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4246C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4246C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4246C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4246C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0"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lastRenderedPageBreak/>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6"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7" w:name="_Toc448227491"/>
      <w:r>
        <w:t>October 18 (19) / Paopi</w:t>
      </w:r>
      <w:r w:rsidR="00FE0AE4">
        <w:t xml:space="preserve"> </w:t>
      </w:r>
      <w:r>
        <w:t>21: Also St. Teji (Reweiss)</w:t>
      </w:r>
      <w:bookmarkEnd w:id="1247"/>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49" w:name="_Ref434563347"/>
      <w:bookmarkStart w:id="1250" w:name="_Toc448227492"/>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7777777"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5" w:name="_Toc448227495"/>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4246C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4246C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4246C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4246C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4246C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4246C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4246C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4246C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4246C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4246C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4246C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4246C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4246C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4246C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4246C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4246C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4246C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4246C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4" w:name="_Toc448227499"/>
      <w:r>
        <w:lastRenderedPageBreak/>
        <w:t>November 4 (5) / Athor 8</w:t>
      </w:r>
      <w:r w:rsidR="00205EA4">
        <w:t>: The Four Incorporeal Beasts</w:t>
      </w:r>
      <w:bookmarkEnd w:id="1264"/>
    </w:p>
    <w:p w14:paraId="2682F152" w14:textId="2AF892F7" w:rsidR="0082304E" w:rsidRDefault="0082304E" w:rsidP="0082304E">
      <w:pPr>
        <w:pStyle w:val="Heading4"/>
      </w:pPr>
      <w:bookmarkStart w:id="1265"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1"/>
            <w:r>
              <w:t>The ministering flames of fire,</w:t>
            </w:r>
            <w:commentRangeEnd w:id="1271"/>
            <w:r>
              <w:rPr>
                <w:rStyle w:val="CommentReference"/>
                <w:rFonts w:ascii="Times New Roman" w:eastAsiaTheme="minorHAnsi" w:hAnsi="Times New Roman" w:cstheme="minorBidi"/>
                <w:color w:val="auto"/>
              </w:rPr>
              <w:commentReference w:id="1271"/>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69"/>
      <w:bookmarkEnd w:id="1270"/>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7"/>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4A042C64" w14:textId="77777777" w:rsidR="00205EA4" w:rsidRDefault="00205EA4" w:rsidP="00205EA4">
      <w:pPr>
        <w:pStyle w:val="Heading4"/>
      </w:pPr>
      <w:bookmarkStart w:id="1302" w:name="_Ref434488339"/>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4246C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4246C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4246C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4246C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4246C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4246C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4246C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4246C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4246C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4246C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4246C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4246C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4246C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4246C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4246C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4246C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4246C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4246C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15"/>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9"/>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Seventy Two</w:t>
      </w:r>
      <w:bookmarkEnd w:id="1370"/>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23"/>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205" w:displacedByCustomXml="next"/>
    <w:bookmarkStart w:id="1413" w:name="_Toc410196447" w:displacedByCustomXml="next"/>
    <w:bookmarkStart w:id="1414"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4246C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4246C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4246C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4246C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4246C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4246C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4246C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4246C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4246C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4246C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4246C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4246C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4246C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4246C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4246C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4246C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4246C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4246C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4246C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lastRenderedPageBreak/>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lastRenderedPageBreak/>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lastRenderedPageBreak/>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7FC8029F" w:rsidR="00A96087" w:rsidRDefault="00A96087" w:rsidP="00A96087">
      <w:pPr>
        <w:pStyle w:val="Heading4"/>
      </w:pPr>
      <w:r>
        <w:t>The Doxology for St. Hilary of Poitiers</w:t>
      </w:r>
      <w:r w:rsidR="006035EE">
        <w:rPr>
          <w:rStyle w:val="FootnoteReference"/>
        </w:rPr>
        <w:footnoteReference w:id="9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bookmarkStart w:id="1471" w:name="_GoBack"/>
        <w:bookmarkEnd w:id="1471"/>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1"/>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210" w:displacedByCustomXml="next"/>
    <w:bookmarkStart w:id="1496" w:name="_Toc410196452" w:displacedByCustomXml="next"/>
    <w:bookmarkStart w:id="1497"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4246C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4246C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4246C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4246C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4246C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4246C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4246C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4246C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4246C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3"/>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212" w:displacedByCustomXml="next"/>
    <w:bookmarkStart w:id="1516" w:name="_Toc410196454" w:displacedByCustomXml="next"/>
    <w:bookmarkStart w:id="1517"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4246C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4246C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4246C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4246C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4246C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4246C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4246C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4246C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4246C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4246C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4"/>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37"/>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4246C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4246C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4246C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4246C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4246C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4246C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4246C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4246C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4246C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4246C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4246C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216" w:displacedByCustomXml="next"/>
    <w:bookmarkStart w:id="1583" w:name="_Toc410196458" w:displacedByCustomXml="next"/>
    <w:bookmarkStart w:id="1584"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4246C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4246C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4246C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4246C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4246C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4246C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4246C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4246C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4246C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4246C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4246C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4246C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4246C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4246C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4246C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4246C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4246C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4246C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4246C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4246C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9"/>
            </w:r>
            <w:r>
              <w:t>;</w:t>
            </w:r>
          </w:p>
          <w:p w14:paraId="38DFDD79" w14:textId="77777777" w:rsidR="0047441D" w:rsidRDefault="0047441D" w:rsidP="0047441D">
            <w:pPr>
              <w:pStyle w:val="EngHang"/>
            </w:pPr>
            <w:r>
              <w:t>He sent them “the Father of Peace</w:t>
            </w:r>
            <w:r>
              <w:rPr>
                <w:rStyle w:val="FootnoteReference"/>
              </w:rPr>
              <w:footnoteReference w:id="94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May 8 / Pashons 13 St. Junia of the Seventy Two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1"/>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4246C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4246C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4246C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4246C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4246C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4246C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4246C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4246C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4246C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4246C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4246C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4246C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4246C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4246C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4246C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4246C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4246C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4246C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4246C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221" w:displacedByCustomXml="next"/>
    <w:bookmarkStart w:id="1689" w:name="_Toc410196463" w:displacedByCustomXml="next"/>
    <w:bookmarkStart w:id="1690"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4246C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4246C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4246C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4246C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4246C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4246C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4246C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4246C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4246C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4246C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4246C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4246C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4246C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4246C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4246C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4246C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223" w:displacedByCustomXml="next"/>
    <w:bookmarkStart w:id="1743" w:name="_Toc410196465" w:displacedByCustomXml="next"/>
    <w:bookmarkStart w:id="1744"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4246C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4246C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4246C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4246C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4246C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4246C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4246C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4246C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4246C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4246C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4246C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4246C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227" w:displacedByCustomXml="next"/>
    <w:bookmarkStart w:id="1790" w:name="_Toc410196469" w:displacedByCustomXml="next"/>
    <w:bookmarkStart w:id="1791"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4246C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4246C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4246C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4246C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4246C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4246C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4246C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4246C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4246C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8"/>
      </w:r>
      <w:r>
        <w:t>, manifest Yourself</w:t>
      </w:r>
      <w:r>
        <w:rPr>
          <w:rStyle w:val="FootnoteReference"/>
        </w:rPr>
        <w:footnoteReference w:id="96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7"/>
      </w:r>
    </w:p>
    <w:p w14:paraId="6433B72D" w14:textId="77777777" w:rsidR="00394CC7" w:rsidRPr="00AB1781" w:rsidRDefault="00394CC7" w:rsidP="00394CC7">
      <w:pPr>
        <w:pStyle w:val="EnglishHangNoCoptic"/>
      </w:pPr>
      <w:r>
        <w:tab/>
        <w:t>and, “a man was born in her,”</w:t>
      </w:r>
      <w:r>
        <w:rPr>
          <w:rStyle w:val="FootnoteReference"/>
        </w:rPr>
        <w:footnoteReference w:id="97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0"/>
      </w:r>
      <w:r>
        <w:t xml:space="preserve"> flames of fire.</w:t>
      </w:r>
      <w:r w:rsidRPr="00AB1781">
        <w:rPr>
          <w:rStyle w:val="FootnoteReference"/>
        </w:rPr>
        <w:footnoteReference w:id="98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5"/>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4"/>
      </w:r>
      <w:r>
        <w:t>,</w:t>
      </w:r>
      <w:r w:rsidRPr="00AB1781">
        <w:t xml:space="preserve"> all you </w:t>
      </w:r>
      <w:r>
        <w:t>upright in</w:t>
      </w:r>
      <w:r w:rsidRPr="00AB1781">
        <w:t xml:space="preserve"> heart.</w:t>
      </w:r>
      <w:r w:rsidRPr="00AB1781">
        <w:rPr>
          <w:rStyle w:val="FootnoteReference"/>
        </w:rPr>
        <w:footnoteReference w:id="99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Should Glory be be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5"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7"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8"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39"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1" w:author="Windows User" w:date="2015-10-30T08:56:00Z" w:initials="WU">
    <w:p w14:paraId="744CF838" w14:textId="77777777" w:rsidR="00B31899" w:rsidRDefault="00B31899"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4"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6"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8"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0"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1"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2"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3" w:author="Windows User" w:date="2015-10-30T08:56:00Z" w:initials="WU">
    <w:p w14:paraId="1B4AAEB0" w14:textId="77777777" w:rsidR="00B31899" w:rsidRDefault="00B31899" w:rsidP="00D31F38">
      <w:pPr>
        <w:pStyle w:val="CommentText"/>
      </w:pPr>
      <w:r>
        <w:rPr>
          <w:rStyle w:val="CommentReference"/>
        </w:rPr>
        <w:annotationRef/>
      </w:r>
      <w:r>
        <w:t>be?</w:t>
      </w:r>
    </w:p>
  </w:comment>
  <w:comment w:id="354" w:author="Windows User" w:date="2015-10-30T08:56:00Z" w:initials="WU">
    <w:p w14:paraId="1B1C5E2C" w14:textId="77777777" w:rsidR="00B31899" w:rsidRDefault="00B31899" w:rsidP="00D31F38">
      <w:pPr>
        <w:pStyle w:val="CommentText"/>
      </w:pPr>
      <w:r>
        <w:rPr>
          <w:rStyle w:val="CommentReference"/>
        </w:rPr>
        <w:annotationRef/>
      </w:r>
      <w:r>
        <w:t>be?</w:t>
      </w:r>
    </w:p>
  </w:comment>
  <w:comment w:id="355"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4"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5"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6"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7"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8"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3"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4"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8"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4"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6"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7"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89"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1"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5"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7"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6" w:author="Brett Slote" w:date="2015-10-30T08:56:00Z" w:initials="BS">
    <w:p w14:paraId="049D3BBD" w14:textId="77777777" w:rsidR="00B31899" w:rsidRDefault="00B31899"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0"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1"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5"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6"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7"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1"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2"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4"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1"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3"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7"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0"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1"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2"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4"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5"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6"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8"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3"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4"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5"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6"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7"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8"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7"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8"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0"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1"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2"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6"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8"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19"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1"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8"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29"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5"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6"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7"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B31899" w:rsidRDefault="00B31899"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3"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4"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7"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8"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79"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0"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1"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2"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6"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7"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8" w:author="Windows User" w:date="2015-10-30T08:56:00Z" w:initials="BS">
    <w:p w14:paraId="20646872" w14:textId="77777777" w:rsidR="00B31899" w:rsidRDefault="00B31899"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0"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1"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2"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3" w:author="Windows User" w:date="2015-10-30T08:56:00Z" w:initials="BS">
    <w:p w14:paraId="6C6DCC78" w14:textId="77777777" w:rsidR="00B31899" w:rsidRDefault="00B31899"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5"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6"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2"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3"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7"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2"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3" w:author="Windows User" w:date="2015-10-30T08:56:00Z" w:initials="BS">
    <w:p w14:paraId="094D26E3" w14:textId="77777777" w:rsidR="00B31899" w:rsidRDefault="00B31899"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6"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7"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8"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2" w:author="Windows User" w:date="2015-10-30T08:56:00Z" w:initials="BS">
    <w:p w14:paraId="0E3B452D" w14:textId="77777777" w:rsidR="00B31899" w:rsidRDefault="00B3189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4"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7"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8"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2"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5"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49"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0"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1"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2"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3"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4"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8"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59"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0"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1"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69" w:author="Windows User" w:date="2015-10-30T08:56:00Z" w:initials="BS">
    <w:p w14:paraId="5798119C" w14:textId="77777777" w:rsidR="00B31899" w:rsidRDefault="00B31899"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4"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8"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79"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0" w:author="Windows User" w:date="2015-10-30T08:56:00Z" w:initials="BS">
    <w:p w14:paraId="6058F90B" w14:textId="77777777" w:rsidR="00B31899" w:rsidRDefault="00B31899" w:rsidP="00E35F1F">
      <w:pPr>
        <w:pStyle w:val="CommentText"/>
      </w:pPr>
      <w:r>
        <w:rPr>
          <w:rStyle w:val="CommentReference"/>
        </w:rPr>
        <w:annotationRef/>
      </w:r>
      <w:r>
        <w:t>?</w:t>
      </w:r>
    </w:p>
  </w:comment>
  <w:comment w:id="681"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2"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3" w:author="Windows User" w:date="2015-10-30T08:56:00Z" w:initials="BS">
    <w:p w14:paraId="588A0CA8" w14:textId="77777777" w:rsidR="00B31899" w:rsidRDefault="00B31899" w:rsidP="00E35F1F">
      <w:pPr>
        <w:pStyle w:val="CommentText"/>
      </w:pPr>
      <w:r>
        <w:rPr>
          <w:rStyle w:val="CommentReference"/>
        </w:rPr>
        <w:annotationRef/>
      </w:r>
      <w:r>
        <w:t>??</w:t>
      </w:r>
    </w:p>
  </w:comment>
  <w:comment w:id="684"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5"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6"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7"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8"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0"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1"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3"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6"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2"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8"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2" w:author="Windows User" w:date="2015-10-30T08:56:00Z" w:initials="WU">
    <w:p w14:paraId="78E58888" w14:textId="77777777" w:rsidR="00B31899" w:rsidRDefault="00B31899"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2"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3"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4"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7"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8"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0"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1"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2"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4"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7"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8"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8"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6"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7"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1"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6"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3"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3"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1"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7"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8"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1"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5"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6"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7"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5"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6"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8"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1"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2"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5"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6"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7"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8"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19"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1"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2"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3"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6"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8" w:author="Windows User" w:date="2015-10-30T08:56:00Z" w:initials="BS">
    <w:p w14:paraId="4735348E" w14:textId="77777777" w:rsidR="00B31899" w:rsidRDefault="00B31899" w:rsidP="00E35F1F">
      <w:pPr>
        <w:pStyle w:val="CommentText"/>
      </w:pPr>
      <w:r>
        <w:rPr>
          <w:rStyle w:val="CommentReference"/>
        </w:rPr>
        <w:annotationRef/>
      </w:r>
      <w:r>
        <w:t>He</w:t>
      </w:r>
    </w:p>
  </w:comment>
  <w:comment w:id="935"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7"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3"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4"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7" w:author="Windows User" w:date="2015-10-30T08:56:00Z" w:initials="BS">
    <w:p w14:paraId="72887F8D" w14:textId="77777777" w:rsidR="00B31899" w:rsidRDefault="00B31899" w:rsidP="00E35F1F">
      <w:pPr>
        <w:pStyle w:val="CommentText"/>
      </w:pPr>
      <w:r>
        <w:rPr>
          <w:rStyle w:val="CommentReference"/>
        </w:rPr>
        <w:annotationRef/>
      </w:r>
      <w:r>
        <w:t>in?</w:t>
      </w:r>
    </w:p>
  </w:comment>
  <w:comment w:id="959"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2"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3"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5"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0"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8"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79"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0"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8"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2"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4"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5"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6"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4"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6"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8"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19"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2"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3" w:author="Windows User" w:date="2015-10-30T08:56:00Z" w:initials="BS">
    <w:p w14:paraId="0DB057D8" w14:textId="77777777" w:rsidR="00B31899" w:rsidRDefault="00B31899" w:rsidP="00E35F1F">
      <w:pPr>
        <w:pStyle w:val="CommentText"/>
      </w:pPr>
      <w:r>
        <w:rPr>
          <w:rStyle w:val="CommentReference"/>
        </w:rPr>
        <w:annotationRef/>
      </w:r>
      <w:r>
        <w:t>isn't it blesses?</w:t>
      </w:r>
    </w:p>
  </w:comment>
  <w:comment w:id="1024"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5"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29" w:author="Windows User" w:date="2015-11-21T13:21:00Z" w:initials="WU">
    <w:p w14:paraId="686F5E9C" w14:textId="77777777" w:rsidR="00B31899" w:rsidRDefault="00B31899" w:rsidP="00E35F1F">
      <w:pPr>
        <w:pStyle w:val="CommentText"/>
      </w:pPr>
      <w:r>
        <w:rPr>
          <w:rStyle w:val="CommentReference"/>
        </w:rPr>
        <w:annotationRef/>
      </w:r>
    </w:p>
  </w:comment>
  <w:comment w:id="1036"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7"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39"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0"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1"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3"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6"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7"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49"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5"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8"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0"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1"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2"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3"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4"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5"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6"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0"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1"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2"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2"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3"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4"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8" w:author="Windows User" w:date="2015-10-30T08:56:00Z" w:initials="WU">
    <w:p w14:paraId="6BF65470" w14:textId="77777777" w:rsidR="00B31899" w:rsidRDefault="00B31899">
      <w:pPr>
        <w:pStyle w:val="CommentText"/>
      </w:pPr>
      <w:r>
        <w:rPr>
          <w:rStyle w:val="CommentReference"/>
        </w:rPr>
        <w:annotationRef/>
      </w:r>
      <w:r>
        <w:t>Called or named?</w:t>
      </w:r>
    </w:p>
  </w:comment>
  <w:comment w:id="1139"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1" w:author="Windows User" w:date="2015-10-30T08:56:00Z" w:initials="WU">
    <w:p w14:paraId="28540FAB" w14:textId="77777777" w:rsidR="00B31899" w:rsidRDefault="00B31899">
      <w:pPr>
        <w:pStyle w:val="CommentText"/>
      </w:pPr>
      <w:r>
        <w:rPr>
          <w:rStyle w:val="CommentReference"/>
        </w:rPr>
        <w:annotationRef/>
      </w:r>
      <w:r>
        <w:t>Not the Lord?</w:t>
      </w:r>
    </w:p>
  </w:comment>
  <w:comment w:id="1142" w:author="Windows User" w:date="2015-10-30T08:56:00Z" w:initials="WU">
    <w:p w14:paraId="3BE9EA57" w14:textId="77777777" w:rsidR="00B31899" w:rsidRDefault="00B31899">
      <w:pPr>
        <w:pStyle w:val="CommentText"/>
      </w:pPr>
      <w:r>
        <w:rPr>
          <w:rStyle w:val="CommentReference"/>
        </w:rPr>
        <w:annotationRef/>
      </w:r>
      <w:r>
        <w:t>The rest missing?</w:t>
      </w:r>
    </w:p>
  </w:comment>
  <w:comment w:id="1143"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4" w:author="Windows User" w:date="2015-10-30T08:56:00Z" w:initials="WU">
    <w:p w14:paraId="1A5ABDDA" w14:textId="77777777" w:rsidR="00B31899" w:rsidRDefault="00B31899">
      <w:pPr>
        <w:pStyle w:val="CommentText"/>
      </w:pPr>
      <w:r>
        <w:rPr>
          <w:rStyle w:val="CommentReference"/>
        </w:rPr>
        <w:annotationRef/>
      </w:r>
      <w:r>
        <w:t>Sound or voices?</w:t>
      </w:r>
    </w:p>
  </w:comment>
  <w:comment w:id="1146"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8"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49" w:author="Windows User" w:date="2015-10-30T08:56:00Z" w:initials="WU">
    <w:p w14:paraId="3E29D706" w14:textId="77777777" w:rsidR="00B31899" w:rsidRDefault="00B31899">
      <w:pPr>
        <w:pStyle w:val="CommentText"/>
      </w:pPr>
      <w:r>
        <w:rPr>
          <w:rStyle w:val="CommentReference"/>
        </w:rPr>
        <w:annotationRef/>
      </w:r>
      <w:r>
        <w:t>Partners?</w:t>
      </w:r>
    </w:p>
  </w:comment>
  <w:comment w:id="1154" w:author="Windows User" w:date="2015-10-30T08:56:00Z" w:initials="WU">
    <w:p w14:paraId="662AC6DC" w14:textId="77777777" w:rsidR="00B31899" w:rsidRDefault="00B31899">
      <w:pPr>
        <w:pStyle w:val="CommentText"/>
      </w:pPr>
      <w:r>
        <w:rPr>
          <w:rStyle w:val="CommentReference"/>
        </w:rPr>
        <w:annotationRef/>
      </w:r>
      <w:r>
        <w:t>What land?</w:t>
      </w:r>
    </w:p>
  </w:comment>
  <w:comment w:id="1156" w:author="Windows User" w:date="2015-10-30T08:56:00Z" w:initials="WU">
    <w:p w14:paraId="121BE348" w14:textId="77777777" w:rsidR="00B31899" w:rsidRDefault="00B31899">
      <w:pPr>
        <w:pStyle w:val="CommentText"/>
      </w:pPr>
      <w:r>
        <w:rPr>
          <w:rStyle w:val="CommentReference"/>
        </w:rPr>
        <w:annotationRef/>
      </w:r>
      <w:r>
        <w:t>Or englighten?</w:t>
      </w:r>
    </w:p>
  </w:comment>
  <w:comment w:id="1170"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1" w:author="Windows User" w:date="2015-10-30T08:56:00Z" w:initials="BS">
    <w:p w14:paraId="1A0E2428" w14:textId="77777777" w:rsidR="00B31899" w:rsidRDefault="00B31899">
      <w:pPr>
        <w:pStyle w:val="CommentText"/>
      </w:pPr>
      <w:r>
        <w:rPr>
          <w:rStyle w:val="CommentReference"/>
        </w:rPr>
        <w:annotationRef/>
      </w:r>
      <w:r>
        <w:t>wiles or snares?</w:t>
      </w:r>
    </w:p>
  </w:comment>
  <w:comment w:id="1183" w:author="Windows User" w:date="2015-10-30T08:56:00Z" w:initials="BS">
    <w:p w14:paraId="2B8DD286" w14:textId="77777777" w:rsidR="00B31899" w:rsidRDefault="00B31899">
      <w:pPr>
        <w:pStyle w:val="CommentText"/>
      </w:pPr>
      <w:r>
        <w:rPr>
          <w:rStyle w:val="CommentReference"/>
        </w:rPr>
        <w:annotationRef/>
      </w:r>
      <w:r>
        <w:t>I typed this Coptic... so it will have typos..</w:t>
      </w:r>
    </w:p>
  </w:comment>
  <w:comment w:id="1184"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7"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B31899" w:rsidRDefault="00B31899">
      <w:pPr>
        <w:pStyle w:val="CommentText"/>
      </w:pPr>
      <w:r>
        <w:rPr>
          <w:rStyle w:val="CommentReference"/>
        </w:rPr>
        <w:annotationRef/>
      </w:r>
      <w:r>
        <w:t>Needs work.</w:t>
      </w:r>
    </w:p>
  </w:comment>
  <w:comment w:id="1213"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0"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2"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3"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B31899" w:rsidRDefault="00B31899">
      <w:pPr>
        <w:pStyle w:val="CommentText"/>
      </w:pPr>
      <w:r>
        <w:rPr>
          <w:rStyle w:val="CommentReference"/>
        </w:rPr>
        <w:annotationRef/>
      </w:r>
      <w:r>
        <w:t>Confirmed?</w:t>
      </w:r>
    </w:p>
  </w:comment>
  <w:comment w:id="1239"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6"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7"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8"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1"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3"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7" w:author="Windows User" w:date="2015-10-30T08:56:00Z" w:initials="WU">
    <w:p w14:paraId="07D2B1EF" w14:textId="77777777" w:rsidR="00B31899" w:rsidRDefault="00B31899">
      <w:pPr>
        <w:pStyle w:val="CommentText"/>
      </w:pPr>
      <w:r>
        <w:rPr>
          <w:rStyle w:val="CommentReference"/>
        </w:rPr>
        <w:annotationRef/>
      </w:r>
      <w:r>
        <w:t>Or voice of God?</w:t>
      </w:r>
    </w:p>
  </w:comment>
  <w:comment w:id="1288"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3"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8"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09"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0" w:author="Windows User" w:date="2015-10-30T08:56:00Z" w:initials="WU">
    <w:p w14:paraId="08983CC0" w14:textId="77777777" w:rsidR="00B31899" w:rsidRDefault="00B31899">
      <w:pPr>
        <w:pStyle w:val="CommentText"/>
      </w:pPr>
      <w:r>
        <w:rPr>
          <w:rStyle w:val="CommentReference"/>
        </w:rPr>
        <w:annotationRef/>
      </w:r>
      <w:r>
        <w:t>Or refused?</w:t>
      </w:r>
    </w:p>
  </w:comment>
  <w:comment w:id="1316"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8"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29"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3" w:author="Windows User" w:date="2015-10-30T08:56:00Z" w:initials="WU">
    <w:p w14:paraId="729B2278" w14:textId="77777777" w:rsidR="00B31899" w:rsidRDefault="00B31899">
      <w:pPr>
        <w:pStyle w:val="CommentText"/>
      </w:pPr>
      <w:r>
        <w:rPr>
          <w:rStyle w:val="CommentReference"/>
        </w:rPr>
        <w:annotationRef/>
      </w:r>
      <w:r>
        <w:t>?</w:t>
      </w:r>
    </w:p>
  </w:comment>
  <w:comment w:id="1334"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7" w:author="Windows User" w:date="2015-10-30T08:56:00Z" w:initials="WU">
    <w:p w14:paraId="6CE1AF88" w14:textId="77777777" w:rsidR="00B31899" w:rsidRDefault="00B31899">
      <w:pPr>
        <w:pStyle w:val="CommentText"/>
      </w:pPr>
      <w:r>
        <w:rPr>
          <w:rStyle w:val="CommentReference"/>
        </w:rPr>
        <w:annotationRef/>
      </w:r>
      <w:r>
        <w:t>Return?</w:t>
      </w:r>
    </w:p>
  </w:comment>
  <w:comment w:id="1338"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0"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2"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49"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B31899" w:rsidRDefault="00B31899">
      <w:pPr>
        <w:pStyle w:val="CommentText"/>
      </w:pPr>
      <w:r>
        <w:rPr>
          <w:rStyle w:val="CommentReference"/>
        </w:rPr>
        <w:annotationRef/>
      </w:r>
      <w:r>
        <w:t>Redeemed?</w:t>
      </w:r>
    </w:p>
  </w:comment>
  <w:comment w:id="1381" w:author="Windows User" w:date="2015-10-30T08:56:00Z" w:initials="WU">
    <w:p w14:paraId="5BF82FF5" w14:textId="77777777" w:rsidR="00B31899" w:rsidRDefault="00B31899">
      <w:pPr>
        <w:pStyle w:val="CommentText"/>
      </w:pPr>
      <w:r>
        <w:rPr>
          <w:rStyle w:val="CommentReference"/>
        </w:rPr>
        <w:annotationRef/>
      </w:r>
      <w:r>
        <w:t>For? So?</w:t>
      </w:r>
    </w:p>
  </w:comment>
  <w:comment w:id="1386"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7"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8"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B31899" w:rsidRDefault="00B31899">
      <w:pPr>
        <w:pStyle w:val="CommentText"/>
      </w:pPr>
      <w:r>
        <w:rPr>
          <w:rStyle w:val="CommentReference"/>
        </w:rPr>
        <w:annotationRef/>
      </w:r>
      <w:r>
        <w:t>Who?</w:t>
      </w:r>
    </w:p>
  </w:comment>
  <w:comment w:id="1390"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1" w:author="Windows User" w:date="2015-10-30T08:56:00Z" w:initials="WU">
    <w:p w14:paraId="69734FAC" w14:textId="77777777" w:rsidR="00B31899" w:rsidRDefault="00B31899">
      <w:pPr>
        <w:pStyle w:val="CommentText"/>
      </w:pPr>
      <w:r>
        <w:rPr>
          <w:rStyle w:val="CommentReference"/>
        </w:rPr>
        <w:annotationRef/>
      </w:r>
      <w:r>
        <w:t>Sickness?</w:t>
      </w:r>
    </w:p>
  </w:comment>
  <w:comment w:id="1394"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B31899" w:rsidRDefault="00B31899">
      <w:pPr>
        <w:pStyle w:val="CommentText"/>
      </w:pPr>
      <w:r>
        <w:rPr>
          <w:rStyle w:val="CommentReference"/>
        </w:rPr>
        <w:annotationRef/>
      </w:r>
      <w:r>
        <w:t>What?</w:t>
      </w:r>
    </w:p>
  </w:comment>
  <w:comment w:id="1406" w:author="Windows User" w:date="2015-10-30T08:56:00Z" w:initials="WU">
    <w:p w14:paraId="39A2608E" w14:textId="77777777" w:rsidR="00B31899" w:rsidRDefault="00B31899">
      <w:pPr>
        <w:pStyle w:val="CommentText"/>
      </w:pPr>
      <w:r>
        <w:rPr>
          <w:rStyle w:val="CommentReference"/>
        </w:rPr>
        <w:annotationRef/>
      </w:r>
    </w:p>
  </w:comment>
  <w:comment w:id="1417"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19"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1" w:author="Windows User" w:date="2015-10-30T08:56:00Z" w:initials="WU">
    <w:p w14:paraId="5729C7D5" w14:textId="77777777" w:rsidR="00B31899" w:rsidRDefault="00B31899">
      <w:pPr>
        <w:pStyle w:val="CommentText"/>
      </w:pPr>
      <w:r>
        <w:rPr>
          <w:rStyle w:val="CommentReference"/>
        </w:rPr>
        <w:annotationRef/>
      </w:r>
      <w:r>
        <w:t>Godhead?</w:t>
      </w:r>
    </w:p>
  </w:comment>
  <w:comment w:id="1430" w:author="Windows User" w:date="2015-10-30T08:56:00Z" w:initials="WU">
    <w:p w14:paraId="78E42A11" w14:textId="77777777" w:rsidR="00B31899" w:rsidRDefault="00B31899">
      <w:pPr>
        <w:pStyle w:val="CommentText"/>
      </w:pPr>
      <w:r>
        <w:rPr>
          <w:rStyle w:val="CommentReference"/>
        </w:rPr>
        <w:annotationRef/>
      </w:r>
      <w:r>
        <w:t>Establish?</w:t>
      </w:r>
    </w:p>
  </w:comment>
  <w:comment w:id="1431"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2" w:author="Windows User" w:date="2015-10-30T08:56:00Z" w:initials="WU">
    <w:p w14:paraId="6F8B5532" w14:textId="77777777" w:rsidR="00B31899" w:rsidRDefault="00B31899">
      <w:pPr>
        <w:pStyle w:val="CommentText"/>
      </w:pPr>
      <w:r>
        <w:rPr>
          <w:rStyle w:val="CommentReference"/>
        </w:rPr>
        <w:annotationRef/>
      </w:r>
      <w:r>
        <w:t>Worked?</w:t>
      </w:r>
    </w:p>
  </w:comment>
  <w:comment w:id="1433"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5"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8"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39" w:author="Windows User" w:date="2015-10-30T08:56:00Z" w:initials="WU">
    <w:p w14:paraId="30C5B7C9" w14:textId="77777777" w:rsidR="00B31899" w:rsidRDefault="00B31899">
      <w:pPr>
        <w:pStyle w:val="CommentText"/>
      </w:pPr>
      <w:r>
        <w:rPr>
          <w:rStyle w:val="CommentReference"/>
        </w:rPr>
        <w:annotationRef/>
      </w:r>
      <w:r>
        <w:t>To the end?</w:t>
      </w:r>
    </w:p>
  </w:comment>
  <w:comment w:id="1444" w:author="Windows User" w:date="2015-10-30T08:56:00Z" w:initials="WU">
    <w:p w14:paraId="2C2856CA" w14:textId="77777777" w:rsidR="00B31899" w:rsidRDefault="00B31899">
      <w:pPr>
        <w:pStyle w:val="CommentText"/>
      </w:pPr>
      <w:r>
        <w:rPr>
          <w:rStyle w:val="CommentReference"/>
        </w:rPr>
        <w:annotationRef/>
      </w:r>
      <w:r>
        <w:t>Or freedom?</w:t>
      </w:r>
    </w:p>
  </w:comment>
  <w:comment w:id="1445" w:author="Windows User" w:date="2015-10-30T08:56:00Z" w:initials="WU">
    <w:p w14:paraId="229642C6" w14:textId="77777777" w:rsidR="00B31899" w:rsidRDefault="00B31899">
      <w:pPr>
        <w:pStyle w:val="CommentText"/>
      </w:pPr>
      <w:r>
        <w:rPr>
          <w:rStyle w:val="CommentReference"/>
        </w:rPr>
        <w:annotationRef/>
      </w:r>
      <w:r>
        <w:t>Or establish?</w:t>
      </w:r>
    </w:p>
  </w:comment>
  <w:comment w:id="1453"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7B02B" w14:textId="77777777" w:rsidR="000647BA" w:rsidRDefault="000647BA" w:rsidP="006D61CA">
      <w:pPr>
        <w:spacing w:after="0" w:line="240" w:lineRule="auto"/>
      </w:pPr>
      <w:r>
        <w:separator/>
      </w:r>
    </w:p>
  </w:endnote>
  <w:endnote w:type="continuationSeparator" w:id="0">
    <w:p w14:paraId="18BD0528" w14:textId="77777777" w:rsidR="000647BA" w:rsidRDefault="000647B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035EE">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035E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035EE">
      <w:rPr>
        <w:noProof/>
        <w:lang w:val="en-US"/>
      </w:rPr>
      <w:t>435</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035EE">
      <w:rPr>
        <w:noProof/>
        <w:lang w:val="en-US"/>
      </w:rPr>
      <w:t>821</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035EE">
      <w:rPr>
        <w:noProof/>
        <w:lang w:val="en-US"/>
      </w:rPr>
      <w:t>822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308D3" w14:textId="77777777" w:rsidR="000647BA" w:rsidRDefault="000647BA" w:rsidP="006D61CA">
      <w:pPr>
        <w:spacing w:after="0" w:line="240" w:lineRule="auto"/>
      </w:pPr>
      <w:r>
        <w:separator/>
      </w:r>
    </w:p>
  </w:footnote>
  <w:footnote w:type="continuationSeparator" w:id="0">
    <w:p w14:paraId="3819A949" w14:textId="77777777" w:rsidR="000647BA" w:rsidRDefault="000647BA"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777777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B31899" w:rsidRDefault="00B31899" w:rsidP="005B3452">
      <w:pPr>
        <w:pStyle w:val="footnote"/>
      </w:pPr>
      <w:r>
        <w:rPr>
          <w:rStyle w:val="FootnoteReference"/>
        </w:rPr>
        <w:footnoteRef/>
      </w:r>
      <w:r>
        <w:t xml:space="preserve"> [JS] or “Aha! Aha!” or “Well done! Well done!”</w:t>
      </w:r>
    </w:p>
  </w:footnote>
  <w:footnote w:id="223">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4">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B31899" w:rsidRDefault="00B31899" w:rsidP="008612F3">
      <w:pPr>
        <w:pStyle w:val="footnote"/>
      </w:pPr>
      <w:r>
        <w:rPr>
          <w:rStyle w:val="FootnoteReference"/>
        </w:rPr>
        <w:footnoteRef/>
      </w:r>
      <w:r>
        <w:t xml:space="preserve"> [JS] or “from age to age. So be it! So be it!”</w:t>
      </w:r>
    </w:p>
  </w:footnote>
  <w:footnote w:id="228">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0">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B31899" w:rsidRDefault="00B31899" w:rsidP="00AD1AC9">
      <w:pPr>
        <w:pStyle w:val="footnote"/>
      </w:pPr>
      <w:r>
        <w:rPr>
          <w:rStyle w:val="FootnoteReference"/>
        </w:rPr>
        <w:footnoteRef/>
      </w:r>
      <w:r>
        <w:t xml:space="preserve"> [JS] Fr. Lazarus has “dwelling”</w:t>
      </w:r>
    </w:p>
  </w:footnote>
  <w:footnote w:id="232">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B31899" w:rsidRDefault="00B31899" w:rsidP="006C1793">
      <w:pPr>
        <w:pStyle w:val="footnote"/>
      </w:pPr>
      <w:r>
        <w:rPr>
          <w:rStyle w:val="FootnoteReference"/>
        </w:rPr>
        <w:footnoteRef/>
      </w:r>
      <w:r>
        <w:t xml:space="preserve"> [JS] or “presence”</w:t>
      </w:r>
    </w:p>
  </w:footnote>
  <w:footnote w:id="237">
    <w:p w14:paraId="14C8DE9A" w14:textId="1AF2328A" w:rsidR="00B31899" w:rsidRDefault="00B31899" w:rsidP="006C1793">
      <w:pPr>
        <w:pStyle w:val="footnote"/>
      </w:pPr>
      <w:r>
        <w:rPr>
          <w:rStyle w:val="FootnoteReference"/>
        </w:rPr>
        <w:footnoteRef/>
      </w:r>
      <w:r>
        <w:t xml:space="preserve"> [JS] or “boast in” or “praise”</w:t>
      </w:r>
    </w:p>
  </w:footnote>
  <w:footnote w:id="238">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39">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B31899" w:rsidRDefault="00B31899" w:rsidP="00E10FAF">
      <w:pPr>
        <w:pStyle w:val="footnote"/>
      </w:pPr>
      <w:r>
        <w:rPr>
          <w:rStyle w:val="FootnoteReference"/>
        </w:rPr>
        <w:footnoteRef/>
      </w:r>
      <w:r>
        <w:t xml:space="preserve"> [JS] literally “do obeisance”, i.e. “bow down to”</w:t>
      </w:r>
    </w:p>
  </w:footnote>
  <w:footnote w:id="247">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49">
    <w:p w14:paraId="0C57446A" w14:textId="77777777" w:rsidR="00B31899" w:rsidRDefault="00B31899" w:rsidP="00714A98">
      <w:pPr>
        <w:pStyle w:val="footnote"/>
      </w:pPr>
      <w:r>
        <w:rPr>
          <w:rStyle w:val="FootnoteReference"/>
        </w:rPr>
        <w:footnoteRef/>
      </w:r>
      <w:r>
        <w:t xml:space="preserve"> Fr. Lazarus has “dwelling-place”</w:t>
      </w:r>
    </w:p>
  </w:footnote>
  <w:footnote w:id="250">
    <w:p w14:paraId="77903F63" w14:textId="77777777" w:rsidR="00B31899" w:rsidRDefault="00B31899" w:rsidP="00714A98">
      <w:pPr>
        <w:pStyle w:val="footnote"/>
      </w:pPr>
      <w:r>
        <w:rPr>
          <w:rStyle w:val="FootnoteReference"/>
        </w:rPr>
        <w:footnoteRef/>
      </w:r>
      <w:r>
        <w:t xml:space="preserve"> [JS] the city’s</w:t>
      </w:r>
    </w:p>
  </w:footnote>
  <w:footnote w:id="251">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B31899" w:rsidRDefault="00B31899" w:rsidP="008C19B4">
      <w:pPr>
        <w:pStyle w:val="footnote"/>
      </w:pPr>
      <w:r>
        <w:rPr>
          <w:rStyle w:val="FootnoteReference"/>
        </w:rPr>
        <w:footnoteRef/>
      </w:r>
      <w:r>
        <w:t xml:space="preserve"> [JS] or “beautifully situated”</w:t>
      </w:r>
    </w:p>
  </w:footnote>
  <w:footnote w:id="259">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3">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B31899" w:rsidRDefault="00B31899" w:rsidP="00183599">
      <w:pPr>
        <w:pStyle w:val="footnote"/>
      </w:pPr>
      <w:r>
        <w:rPr>
          <w:rStyle w:val="FootnoteReference"/>
        </w:rPr>
        <w:footnoteRef/>
      </w:r>
      <w:r>
        <w:t xml:space="preserve"> [JS] or “eternally”</w:t>
      </w:r>
    </w:p>
  </w:footnote>
  <w:footnote w:id="266">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B31899" w:rsidRDefault="00B31899" w:rsidP="00183599">
      <w:pPr>
        <w:pStyle w:val="footnote"/>
      </w:pPr>
      <w:r>
        <w:rPr>
          <w:rStyle w:val="FootnoteReference"/>
        </w:rPr>
        <w:footnoteRef/>
      </w:r>
      <w:r>
        <w:t xml:space="preserve"> [JS] or “workers of iniquity”</w:t>
      </w:r>
    </w:p>
  </w:footnote>
  <w:footnote w:id="268">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B31899" w:rsidRDefault="00B31899" w:rsidP="00183599">
      <w:pPr>
        <w:pStyle w:val="footnote"/>
      </w:pPr>
      <w:r>
        <w:rPr>
          <w:rStyle w:val="FootnoteReference"/>
        </w:rPr>
        <w:footnoteRef/>
      </w:r>
      <w:r>
        <w:t xml:space="preserve"> [JS] or “ransom”</w:t>
      </w:r>
    </w:p>
  </w:footnote>
  <w:footnote w:id="270">
    <w:p w14:paraId="058ED3C9" w14:textId="6776EDA1" w:rsidR="00B31899" w:rsidRDefault="00B31899" w:rsidP="001B710E">
      <w:pPr>
        <w:pStyle w:val="footnote"/>
      </w:pPr>
      <w:r>
        <w:rPr>
          <w:rStyle w:val="FootnoteReference"/>
        </w:rPr>
        <w:footnoteRef/>
      </w:r>
      <w:r>
        <w:t xml:space="preserve"> [JS] or tabernacles.</w:t>
      </w:r>
    </w:p>
  </w:footnote>
  <w:footnote w:id="271">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3">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B31899" w:rsidRDefault="00B31899" w:rsidP="007E0330">
      <w:pPr>
        <w:pStyle w:val="footnote"/>
      </w:pPr>
      <w:r>
        <w:rPr>
          <w:rStyle w:val="FootnoteReference"/>
        </w:rPr>
        <w:footnoteRef/>
      </w:r>
      <w:r>
        <w:t xml:space="preserve"> [JS] [] found in Coptic</w:t>
      </w:r>
    </w:p>
  </w:footnote>
  <w:footnote w:id="275">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B31899" w:rsidRDefault="00B31899" w:rsidP="007E0330">
      <w:pPr>
        <w:pStyle w:val="footnote"/>
      </w:pPr>
      <w:r>
        <w:rPr>
          <w:rStyle w:val="FootnoteReference"/>
        </w:rPr>
        <w:footnoteRef/>
      </w:r>
      <w:r>
        <w:t xml:space="preserve"> [JS] “showed me” or “made known to me”</w:t>
      </w:r>
    </w:p>
  </w:footnote>
  <w:footnote w:id="277">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8">
    <w:p w14:paraId="3533F1BB" w14:textId="71B96EA6" w:rsidR="00B31899" w:rsidRDefault="00B31899" w:rsidP="007E0330">
      <w:pPr>
        <w:pStyle w:val="footnote"/>
      </w:pPr>
      <w:r>
        <w:rPr>
          <w:rStyle w:val="FootnoteReference"/>
        </w:rPr>
        <w:footnoteRef/>
      </w:r>
      <w:r>
        <w:t xml:space="preserve"> [JS] literally “face”.</w:t>
      </w:r>
    </w:p>
  </w:footnote>
  <w:footnote w:id="279">
    <w:p w14:paraId="1F9FC60F" w14:textId="3E919970" w:rsidR="00B31899" w:rsidRDefault="00B31899" w:rsidP="005E4259">
      <w:pPr>
        <w:pStyle w:val="footnote"/>
      </w:pPr>
      <w:r>
        <w:rPr>
          <w:rStyle w:val="FootnoteReference"/>
        </w:rPr>
        <w:footnoteRef/>
      </w:r>
      <w:r>
        <w:t xml:space="preserve"> [JS] or “blood-guiltiness”</w:t>
      </w:r>
    </w:p>
  </w:footnote>
  <w:footnote w:id="280">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1">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4">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6">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B31899" w:rsidRDefault="00B31899" w:rsidP="00125EB7">
      <w:pPr>
        <w:pStyle w:val="footnote"/>
      </w:pPr>
      <w:r>
        <w:rPr>
          <w:rStyle w:val="FootnoteReference"/>
        </w:rPr>
        <w:footnoteRef/>
      </w:r>
      <w:r>
        <w:t xml:space="preserve"> [JS] “it” refers to the iniquity and strife.</w:t>
      </w:r>
    </w:p>
  </w:footnote>
  <w:footnote w:id="288">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B31899" w:rsidRDefault="00B31899" w:rsidP="00A8553A">
      <w:pPr>
        <w:pStyle w:val="footnote"/>
      </w:pPr>
      <w:r>
        <w:rPr>
          <w:rStyle w:val="FootnoteReference"/>
        </w:rPr>
        <w:footnoteRef/>
      </w:r>
      <w:r>
        <w:t xml:space="preserve"> [JS] NETS omits “not”</w:t>
      </w:r>
    </w:p>
  </w:footnote>
  <w:footnote w:id="291">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4">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B31899" w:rsidRDefault="00B31899" w:rsidP="005C1F97">
      <w:pPr>
        <w:pStyle w:val="footnote"/>
      </w:pPr>
      <w:r>
        <w:rPr>
          <w:rStyle w:val="FootnoteReference"/>
        </w:rPr>
        <w:footnoteRef/>
      </w:r>
      <w:r>
        <w:t xml:space="preserve"> [JS] Coptic has “Name” in place of “mercy”.</w:t>
      </w:r>
    </w:p>
  </w:footnote>
  <w:footnote w:id="296">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8">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299">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7">
    <w:p w14:paraId="3F4DF601" w14:textId="362CF8F1" w:rsidR="00B31899" w:rsidRDefault="00B31899" w:rsidP="004F49CE">
      <w:pPr>
        <w:pStyle w:val="footnote"/>
      </w:pPr>
      <w:r>
        <w:rPr>
          <w:rStyle w:val="FootnoteReference"/>
        </w:rPr>
        <w:footnoteRef/>
      </w:r>
      <w:r>
        <w:t xml:space="preserve"> [JS] literally, “holy place”</w:t>
      </w:r>
    </w:p>
  </w:footnote>
  <w:footnote w:id="308">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0">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2">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B31899" w:rsidRDefault="00B31899" w:rsidP="005438BF">
      <w:pPr>
        <w:pStyle w:val="footnote"/>
      </w:pPr>
      <w:r>
        <w:rPr>
          <w:rStyle w:val="FootnoteReference"/>
        </w:rPr>
        <w:footnoteRef/>
      </w:r>
      <w:r>
        <w:t xml:space="preserve"> [JS] lit, “filled with fatness.”</w:t>
      </w:r>
    </w:p>
  </w:footnote>
  <w:footnote w:id="315">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19">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0">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B31899" w:rsidRDefault="00B31899" w:rsidP="000E01D1">
      <w:pPr>
        <w:pStyle w:val="footnote"/>
      </w:pPr>
      <w:r>
        <w:rPr>
          <w:rStyle w:val="FootnoteReference"/>
        </w:rPr>
        <w:footnoteRef/>
      </w:r>
      <w:r>
        <w:t xml:space="preserve"> [JS] Fr. Lazarus has, “for”</w:t>
      </w:r>
    </w:p>
  </w:footnote>
  <w:footnote w:id="323">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8">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B31899" w:rsidRDefault="00B31899" w:rsidP="00A66BCD">
      <w:pPr>
        <w:pStyle w:val="footnote"/>
      </w:pPr>
      <w:r>
        <w:rPr>
          <w:rStyle w:val="FootnoteReference"/>
        </w:rPr>
        <w:footnoteRef/>
      </w:r>
      <w:r>
        <w:t xml:space="preserve"> [JS] literally, “before the face of”</w:t>
      </w:r>
    </w:p>
  </w:footnote>
  <w:footnote w:id="333">
    <w:p w14:paraId="576015E9" w14:textId="77777777" w:rsidR="00B31899" w:rsidRPr="004A3E27" w:rsidRDefault="00B31899" w:rsidP="00BD5BBE">
      <w:pPr>
        <w:pStyle w:val="footnote"/>
      </w:pPr>
      <w:r w:rsidRPr="004A3E27">
        <w:rPr>
          <w:rStyle w:val="FootnoteReference"/>
        </w:rPr>
        <w:footnoteRef/>
      </w:r>
      <w:r w:rsidRPr="004A3E27">
        <w:t xml:space="preserve"> Luke 4:32.</w:t>
      </w:r>
    </w:p>
  </w:footnote>
  <w:footnote w:id="334">
    <w:p w14:paraId="528CA841" w14:textId="6B333BD0" w:rsidR="00B31899" w:rsidRDefault="00B31899" w:rsidP="003863C1">
      <w:pPr>
        <w:pStyle w:val="footnote"/>
      </w:pPr>
      <w:r>
        <w:rPr>
          <w:rStyle w:val="FootnoteReference"/>
        </w:rPr>
        <w:footnoteRef/>
      </w:r>
      <w:r>
        <w:t xml:space="preserve"> [JS] literally “hosts”</w:t>
      </w:r>
    </w:p>
  </w:footnote>
  <w:footnote w:id="335">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B31899" w:rsidRDefault="00B31899" w:rsidP="0080282E">
      <w:pPr>
        <w:pStyle w:val="footnote"/>
      </w:pPr>
      <w:r>
        <w:rPr>
          <w:rStyle w:val="FootnoteReference"/>
        </w:rPr>
        <w:footnoteRef/>
      </w:r>
      <w:r>
        <w:t xml:space="preserve"> [JS] literally, “ten-thousand fold”</w:t>
      </w:r>
    </w:p>
  </w:footnote>
  <w:footnote w:id="337">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B31899" w:rsidRDefault="00B31899" w:rsidP="00AC3180">
      <w:pPr>
        <w:pStyle w:val="footnote"/>
      </w:pPr>
      <w:r>
        <w:rPr>
          <w:rStyle w:val="FootnoteReference"/>
        </w:rPr>
        <w:footnoteRef/>
      </w:r>
      <w:r>
        <w:t xml:space="preserve"> [JS] “assemblies” or “congregations”</w:t>
      </w:r>
    </w:p>
  </w:footnote>
  <w:footnote w:id="339">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4">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5">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47">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48">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B31899" w:rsidRDefault="00B31899" w:rsidP="00C614C7">
      <w:pPr>
        <w:pStyle w:val="footnote"/>
      </w:pPr>
      <w:r>
        <w:rPr>
          <w:rStyle w:val="FootnoteReference"/>
        </w:rPr>
        <w:footnoteRef/>
      </w:r>
      <w:r>
        <w:t xml:space="preserve"> [JS] literally, “arm”.</w:t>
      </w:r>
    </w:p>
  </w:footnote>
  <w:footnote w:id="355">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6">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0">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2">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B31899" w:rsidRDefault="00B31899" w:rsidP="005B5466">
      <w:pPr>
        <w:pStyle w:val="footnote"/>
      </w:pPr>
      <w:r>
        <w:rPr>
          <w:rStyle w:val="FootnoteReference"/>
        </w:rPr>
        <w:footnoteRef/>
      </w:r>
      <w:r>
        <w:t xml:space="preserve"> [JS] or, “So be it! So be it!”</w:t>
      </w:r>
    </w:p>
  </w:footnote>
  <w:footnote w:id="367">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69">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B31899" w:rsidRDefault="00B31899" w:rsidP="004B0577">
      <w:pPr>
        <w:pStyle w:val="footnote"/>
      </w:pPr>
      <w:r>
        <w:rPr>
          <w:rStyle w:val="FootnoteReference"/>
        </w:rPr>
        <w:footnoteRef/>
      </w:r>
      <w:r>
        <w:t xml:space="preserve"> [JS] or emblems.</w:t>
      </w:r>
    </w:p>
  </w:footnote>
  <w:footnote w:id="378">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3">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B31899" w:rsidRDefault="00B31899" w:rsidP="00220BA1">
      <w:pPr>
        <w:pStyle w:val="footnote"/>
      </w:pPr>
      <w:r>
        <w:rPr>
          <w:rStyle w:val="FootnoteReference"/>
        </w:rPr>
        <w:footnoteRef/>
      </w:r>
      <w:r>
        <w:t xml:space="preserve"> [JS] literally “horn”, here and below.</w:t>
      </w:r>
    </w:p>
  </w:footnote>
  <w:footnote w:id="385">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B31899" w:rsidRDefault="00B31899" w:rsidP="0077116C">
      <w:pPr>
        <w:pStyle w:val="footnote"/>
      </w:pPr>
      <w:r>
        <w:rPr>
          <w:rStyle w:val="FootnoteReference"/>
        </w:rPr>
        <w:footnoteRef/>
      </w:r>
      <w:r>
        <w:t xml:space="preserve"> [JS] literally, “their voice”</w:t>
      </w:r>
    </w:p>
  </w:footnote>
  <w:footnote w:id="392">
    <w:p w14:paraId="691BE305" w14:textId="638D6FB9" w:rsidR="00B31899" w:rsidRDefault="00B31899" w:rsidP="0077116C">
      <w:pPr>
        <w:pStyle w:val="footnote"/>
      </w:pPr>
      <w:r>
        <w:rPr>
          <w:rStyle w:val="FootnoteReference"/>
        </w:rPr>
        <w:footnoteRef/>
      </w:r>
      <w:r>
        <w:t xml:space="preserve"> [JS] literally, “arrows”</w:t>
      </w:r>
    </w:p>
  </w:footnote>
  <w:footnote w:id="393">
    <w:p w14:paraId="02B0A65D" w14:textId="5AC6E269" w:rsidR="00B31899" w:rsidRDefault="00B31899" w:rsidP="0077116C">
      <w:pPr>
        <w:pStyle w:val="footnote"/>
      </w:pPr>
      <w:r>
        <w:rPr>
          <w:rStyle w:val="FootnoteReference"/>
        </w:rPr>
        <w:footnoteRef/>
      </w:r>
      <w:r>
        <w:t xml:space="preserve"> [JS] literally, “voice”</w:t>
      </w:r>
    </w:p>
  </w:footnote>
  <w:footnote w:id="394">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6">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B31899" w:rsidRDefault="00B31899" w:rsidP="00BD5BBE">
      <w:pPr>
        <w:pStyle w:val="footnote"/>
      </w:pPr>
      <w:r>
        <w:rPr>
          <w:rStyle w:val="FootnoteReference"/>
        </w:rPr>
        <w:footnoteRef/>
      </w:r>
      <w:r>
        <w:t xml:space="preserve"> Ephraim = Israel (cf. Hos. 7; Num. 14; 1 Sam. 4).</w:t>
      </w:r>
    </w:p>
  </w:footnote>
  <w:footnote w:id="398">
    <w:p w14:paraId="0E4A044E" w14:textId="4F6EBBCE" w:rsidR="00B31899" w:rsidRDefault="00B31899" w:rsidP="008A536F">
      <w:pPr>
        <w:pStyle w:val="footnote"/>
      </w:pPr>
      <w:r>
        <w:rPr>
          <w:rStyle w:val="FootnoteReference"/>
        </w:rPr>
        <w:footnoteRef/>
      </w:r>
      <w:r>
        <w:t xml:space="preserve"> [JS] literally, “a waterless land”</w:t>
      </w:r>
    </w:p>
  </w:footnote>
  <w:footnote w:id="399">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1">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B31899" w:rsidRDefault="00B31899" w:rsidP="00287CDE">
      <w:pPr>
        <w:pStyle w:val="footnote"/>
      </w:pPr>
      <w:r>
        <w:rPr>
          <w:rStyle w:val="FootnoteReference"/>
        </w:rPr>
        <w:footnoteRef/>
      </w:r>
      <w:r>
        <w:t xml:space="preserve"> [JS] Fr. Lazarus has “recovered from wine”</w:t>
      </w:r>
    </w:p>
  </w:footnote>
  <w:footnote w:id="403">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B31899" w:rsidRDefault="00B31899" w:rsidP="00BD5BBE">
      <w:pPr>
        <w:pStyle w:val="footnote"/>
      </w:pPr>
      <w:r>
        <w:rPr>
          <w:rStyle w:val="FootnoteReference"/>
        </w:rPr>
        <w:footnoteRef/>
      </w:r>
      <w:r>
        <w:t xml:space="preserve"> John 15.</w:t>
      </w:r>
    </w:p>
  </w:footnote>
  <w:footnote w:id="406">
    <w:p w14:paraId="211D4309" w14:textId="77777777" w:rsidR="00B31899" w:rsidRDefault="00B31899" w:rsidP="00BD5BBE">
      <w:pPr>
        <w:pStyle w:val="footnote"/>
      </w:pPr>
      <w:r>
        <w:rPr>
          <w:rStyle w:val="FootnoteReference"/>
        </w:rPr>
        <w:footnoteRef/>
      </w:r>
      <w:r>
        <w:t xml:space="preserve"> Joseph = Israel (Gen. 40:23; 48:15; Amos 6:6).</w:t>
      </w:r>
    </w:p>
  </w:footnote>
  <w:footnote w:id="407">
    <w:p w14:paraId="7AA1750E" w14:textId="77777777" w:rsidR="00B31899" w:rsidRDefault="00B31899" w:rsidP="00BD5BBE">
      <w:pPr>
        <w:pStyle w:val="footnote"/>
      </w:pPr>
      <w:r>
        <w:rPr>
          <w:rStyle w:val="FootnoteReference"/>
        </w:rPr>
        <w:footnoteRef/>
      </w:r>
      <w:r>
        <w:t xml:space="preserve"> 2 Sam. 6:2 (LXX).</w:t>
      </w:r>
    </w:p>
  </w:footnote>
  <w:footnote w:id="408">
    <w:p w14:paraId="4A2B3530" w14:textId="5B5CF4B9" w:rsidR="00B31899" w:rsidRDefault="00B31899" w:rsidP="006B0A9B">
      <w:pPr>
        <w:pStyle w:val="footnote"/>
      </w:pPr>
      <w:r>
        <w:rPr>
          <w:rStyle w:val="FootnoteReference"/>
        </w:rPr>
        <w:footnoteRef/>
      </w:r>
      <w:r>
        <w:t xml:space="preserve"> [JS] or “appear” or “reveal Yourself”</w:t>
      </w:r>
    </w:p>
  </w:footnote>
  <w:footnote w:id="409">
    <w:p w14:paraId="502F316B" w14:textId="0CF056C9" w:rsidR="00B31899" w:rsidRDefault="00B31899" w:rsidP="00542B9B">
      <w:pPr>
        <w:pStyle w:val="footnote"/>
      </w:pPr>
      <w:r>
        <w:rPr>
          <w:rStyle w:val="FootnoteReference"/>
        </w:rPr>
        <w:footnoteRef/>
      </w:r>
      <w:r>
        <w:t xml:space="preserve"> [JS] or “reveal Your face”.</w:t>
      </w:r>
    </w:p>
  </w:footnote>
  <w:footnote w:id="410">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2">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3">
    <w:p w14:paraId="33FBC19B" w14:textId="77777777" w:rsidR="00B31899" w:rsidRDefault="00B31899" w:rsidP="00BD5BBE">
      <w:pPr>
        <w:pStyle w:val="footnote"/>
      </w:pPr>
      <w:r>
        <w:rPr>
          <w:rStyle w:val="FootnoteReference"/>
        </w:rPr>
        <w:footnoteRef/>
      </w:r>
      <w:r>
        <w:t xml:space="preserve"> Exodus 9:23; 19:16.</w:t>
      </w:r>
    </w:p>
  </w:footnote>
  <w:footnote w:id="414">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17">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18">
    <w:p w14:paraId="14FEF0D9" w14:textId="77777777" w:rsidR="00B31899" w:rsidRDefault="00B31899" w:rsidP="00BD5BBE">
      <w:pPr>
        <w:pStyle w:val="footnote"/>
      </w:pPr>
      <w:r>
        <w:rPr>
          <w:rStyle w:val="FootnoteReference"/>
        </w:rPr>
        <w:footnoteRef/>
      </w:r>
      <w:r>
        <w:t xml:space="preserve"> John 10:34-36.</w:t>
      </w:r>
    </w:p>
  </w:footnote>
  <w:footnote w:id="419">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0">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2">
    <w:p w14:paraId="65885EA4" w14:textId="7CFB9AA8" w:rsidR="00B31899" w:rsidRDefault="00B31899" w:rsidP="00C7094F">
      <w:pPr>
        <w:pStyle w:val="footnote"/>
      </w:pPr>
      <w:r>
        <w:rPr>
          <w:rStyle w:val="FootnoteReference"/>
        </w:rPr>
        <w:footnoteRef/>
      </w:r>
      <w:r>
        <w:t xml:space="preserve"> [JS] or “anointed”</w:t>
      </w:r>
    </w:p>
  </w:footnote>
  <w:footnote w:id="423">
    <w:p w14:paraId="71E6E356" w14:textId="3B6C4C62" w:rsidR="00B31899" w:rsidRDefault="00B31899" w:rsidP="00BD5BBE">
      <w:pPr>
        <w:pStyle w:val="footnote"/>
      </w:pPr>
      <w:r>
        <w:rPr>
          <w:rStyle w:val="FootnoteReference"/>
        </w:rPr>
        <w:footnoteRef/>
      </w:r>
      <w:r>
        <w:t xml:space="preserve"> Cf. Lk. 13:25; Mk. 4:11; Col. 4:5; Rev. 22:15.</w:t>
      </w:r>
    </w:p>
  </w:footnote>
  <w:footnote w:id="424">
    <w:p w14:paraId="39C94F4B" w14:textId="0B87A78E" w:rsidR="00B31899" w:rsidRDefault="00B31899" w:rsidP="006B0A9B">
      <w:pPr>
        <w:pStyle w:val="footnote"/>
      </w:pPr>
      <w:r>
        <w:rPr>
          <w:rStyle w:val="FootnoteReference"/>
        </w:rPr>
        <w:footnoteRef/>
      </w:r>
      <w:r>
        <w:t xml:space="preserve"> [JS] or “transgressions”</w:t>
      </w:r>
    </w:p>
  </w:footnote>
  <w:footnote w:id="425">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B31899" w:rsidRDefault="00B31899" w:rsidP="009745F6">
      <w:pPr>
        <w:pStyle w:val="footnote"/>
      </w:pPr>
      <w:r>
        <w:rPr>
          <w:rStyle w:val="FootnoteReference"/>
        </w:rPr>
        <w:footnoteRef/>
      </w:r>
      <w:r>
        <w:t xml:space="preserve"> [JS] Fr. Lazarus has, “convert us”</w:t>
      </w:r>
    </w:p>
  </w:footnote>
  <w:footnote w:id="427">
    <w:p w14:paraId="5359A239" w14:textId="2D06041F" w:rsidR="00B31899" w:rsidRDefault="00B31899" w:rsidP="009745F6">
      <w:pPr>
        <w:pStyle w:val="footnote"/>
      </w:pPr>
      <w:r>
        <w:rPr>
          <w:rStyle w:val="FootnoteReference"/>
        </w:rPr>
        <w:footnoteRef/>
      </w:r>
      <w:r>
        <w:t xml:space="preserve"> [JS] or “sprouted”</w:t>
      </w:r>
    </w:p>
  </w:footnote>
  <w:footnote w:id="428">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29">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B31899" w:rsidRDefault="00B31899" w:rsidP="00751701">
      <w:pPr>
        <w:pStyle w:val="footnote"/>
      </w:pPr>
      <w:r>
        <w:rPr>
          <w:rStyle w:val="FootnoteReference"/>
        </w:rPr>
        <w:footnoteRef/>
      </w:r>
      <w:r>
        <w:t xml:space="preserve"> [JS] literally, “voice”</w:t>
      </w:r>
    </w:p>
  </w:footnote>
  <w:footnote w:id="431">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2">
    <w:p w14:paraId="2E11ABE5" w14:textId="77777777" w:rsidR="00B31899" w:rsidRDefault="00B31899" w:rsidP="00BD5BBE">
      <w:pPr>
        <w:pStyle w:val="footnote"/>
      </w:pPr>
      <w:r>
        <w:rPr>
          <w:rStyle w:val="FootnoteReference"/>
        </w:rPr>
        <w:footnoteRef/>
      </w:r>
      <w:r>
        <w:t xml:space="preserve"> ‘The song of the Lamb.’ (Rev. 15:3-5; John 12:32).</w:t>
      </w:r>
    </w:p>
  </w:footnote>
  <w:footnote w:id="433">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B31899" w:rsidRDefault="00B31899" w:rsidP="00C32C04">
      <w:pPr>
        <w:pStyle w:val="footnote"/>
      </w:pPr>
      <w:r>
        <w:rPr>
          <w:rStyle w:val="FootnoteReference"/>
        </w:rPr>
        <w:footnoteRef/>
      </w:r>
      <w:r>
        <w:t xml:space="preserve"> [JS] or “lawless”</w:t>
      </w:r>
    </w:p>
  </w:footnote>
  <w:footnote w:id="435">
    <w:p w14:paraId="76D459DC" w14:textId="1D5E39F2" w:rsidR="00B31899" w:rsidRDefault="00B31899" w:rsidP="004A5192">
      <w:pPr>
        <w:pStyle w:val="footnote"/>
      </w:pPr>
      <w:r>
        <w:rPr>
          <w:rStyle w:val="FootnoteReference"/>
        </w:rPr>
        <w:footnoteRef/>
      </w:r>
      <w:r>
        <w:t xml:space="preserve"> [JS] Or, “band”, “gathering”, or “synagogue”</w:t>
      </w:r>
    </w:p>
  </w:footnote>
  <w:footnote w:id="436">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B31899" w:rsidRDefault="00B31899" w:rsidP="00ED7AD3">
      <w:pPr>
        <w:pStyle w:val="footnote"/>
      </w:pPr>
      <w:r>
        <w:rPr>
          <w:rStyle w:val="FootnoteReference"/>
        </w:rPr>
        <w:footnoteRef/>
      </w:r>
      <w:r>
        <w:t xml:space="preserve"> [JS] or “Mother Zion will say,”</w:t>
      </w:r>
    </w:p>
  </w:footnote>
  <w:footnote w:id="440">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1">
    <w:p w14:paraId="00496924" w14:textId="19753A18" w:rsidR="00B31899" w:rsidRDefault="00B31899" w:rsidP="00641372">
      <w:pPr>
        <w:pStyle w:val="footnote"/>
      </w:pPr>
      <w:r>
        <w:rPr>
          <w:rStyle w:val="FootnoteReference"/>
        </w:rPr>
        <w:footnoteRef/>
      </w:r>
      <w:r>
        <w:t xml:space="preserve"> [JS] Coptic has, “established her forever”</w:t>
      </w:r>
    </w:p>
  </w:footnote>
  <w:footnote w:id="442">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31899" w:rsidRDefault="00B31899" w:rsidP="004E2A9B">
      <w:pPr>
        <w:pStyle w:val="footnote"/>
      </w:pPr>
      <w:r>
        <w:rPr>
          <w:rStyle w:val="FootnoteReference"/>
        </w:rPr>
        <w:footnoteRef/>
      </w:r>
      <w:r>
        <w:t xml:space="preserve"> [JS] or, “corpses”</w:t>
      </w:r>
    </w:p>
  </w:footnote>
  <w:footnote w:id="444">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31899" w:rsidRDefault="00B31899" w:rsidP="004E2A9B">
      <w:pPr>
        <w:pStyle w:val="footnote"/>
      </w:pPr>
      <w:r>
        <w:rPr>
          <w:rStyle w:val="FootnoteReference"/>
        </w:rPr>
        <w:footnoteRef/>
      </w:r>
      <w:r>
        <w:t xml:space="preserve"> [JS] or “billows”</w:t>
      </w:r>
    </w:p>
  </w:footnote>
  <w:footnote w:id="446">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47">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31899" w:rsidRDefault="00B31899"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31899" w:rsidRDefault="00B31899" w:rsidP="006D6CF8">
      <w:pPr>
        <w:pStyle w:val="footnote"/>
      </w:pPr>
      <w:r>
        <w:rPr>
          <w:rStyle w:val="FootnoteReference"/>
        </w:rPr>
        <w:footnoteRef/>
      </w:r>
      <w:r>
        <w:t xml:space="preserve"> [JS] Fr. Lazarus has, “for an eternal reign”</w:t>
      </w:r>
    </w:p>
  </w:footnote>
  <w:footnote w:id="453">
    <w:p w14:paraId="71813680" w14:textId="7D3BCF59" w:rsidR="00B31899" w:rsidRDefault="00B31899" w:rsidP="006D6CF8">
      <w:pPr>
        <w:pStyle w:val="footnote"/>
      </w:pPr>
      <w:r>
        <w:rPr>
          <w:rStyle w:val="FootnoteReference"/>
        </w:rPr>
        <w:footnoteRef/>
      </w:r>
      <w:r>
        <w:t xml:space="preserve"> [JS] Fr. Lazarus has, “for all generations.”</w:t>
      </w:r>
    </w:p>
  </w:footnote>
  <w:footnote w:id="454">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B31899" w:rsidRDefault="00B31899" w:rsidP="006D6CF8">
      <w:pPr>
        <w:pStyle w:val="footnote"/>
      </w:pPr>
      <w:r>
        <w:rPr>
          <w:rStyle w:val="FootnoteReference"/>
        </w:rPr>
        <w:footnoteRef/>
      </w:r>
      <w:r>
        <w:t xml:space="preserve"> [JS] literally, “an assembly of holy ones”</w:t>
      </w:r>
    </w:p>
  </w:footnote>
  <w:footnote w:id="456">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57">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8">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59">
    <w:p w14:paraId="6DF491B9" w14:textId="2435757B" w:rsidR="00B31899" w:rsidRDefault="00B31899" w:rsidP="001626CD">
      <w:pPr>
        <w:pStyle w:val="footnote"/>
      </w:pPr>
      <w:r>
        <w:rPr>
          <w:rStyle w:val="FootnoteReference"/>
        </w:rPr>
        <w:footnoteRef/>
      </w:r>
      <w:r>
        <w:t xml:space="preserve"> [JS] or “face”</w:t>
      </w:r>
    </w:p>
  </w:footnote>
  <w:footnote w:id="460">
    <w:p w14:paraId="1815409B" w14:textId="50184218" w:rsidR="00B31899" w:rsidRDefault="00B31899" w:rsidP="00B5373A">
      <w:pPr>
        <w:pStyle w:val="footnote"/>
      </w:pPr>
      <w:r>
        <w:rPr>
          <w:rStyle w:val="FootnoteReference"/>
        </w:rPr>
        <w:footnoteRef/>
      </w:r>
      <w:r>
        <w:t xml:space="preserve"> [JS] Fr. Lazrus has “we are raised to power”</w:t>
      </w:r>
    </w:p>
  </w:footnote>
  <w:footnote w:id="461">
    <w:p w14:paraId="0F6F70D6" w14:textId="1994D705" w:rsidR="00B31899" w:rsidRDefault="00B31899" w:rsidP="00BD5BBE">
      <w:pPr>
        <w:pStyle w:val="footnote"/>
      </w:pPr>
      <w:r>
        <w:rPr>
          <w:rStyle w:val="FootnoteReference"/>
        </w:rPr>
        <w:footnoteRef/>
      </w:r>
      <w:r>
        <w:t xml:space="preserve"> Cf. 2 Samuel 7:4-17; 1 Chron. 17:3-14.</w:t>
      </w:r>
    </w:p>
  </w:footnote>
  <w:footnote w:id="462">
    <w:p w14:paraId="4FF1211C" w14:textId="57A861DB" w:rsidR="00B31899" w:rsidRDefault="00B31899" w:rsidP="00962B09">
      <w:pPr>
        <w:pStyle w:val="footnote"/>
      </w:pPr>
      <w:r>
        <w:rPr>
          <w:rStyle w:val="FootnoteReference"/>
        </w:rPr>
        <w:footnoteRef/>
      </w:r>
      <w:r>
        <w:t xml:space="preserve"> [JS] or “lawlessness,” or “transgression</w:t>
      </w:r>
    </w:p>
  </w:footnote>
  <w:footnote w:id="463">
    <w:p w14:paraId="5008AA97" w14:textId="7C635360" w:rsidR="00B31899" w:rsidRDefault="00B31899" w:rsidP="00B5373A">
      <w:pPr>
        <w:pStyle w:val="footnote"/>
      </w:pPr>
      <w:r>
        <w:rPr>
          <w:rStyle w:val="FootnoteReference"/>
        </w:rPr>
        <w:footnoteRef/>
      </w:r>
      <w:r>
        <w:t xml:space="preserve"> [JS] literally, “his horn will be exalted”</w:t>
      </w:r>
    </w:p>
  </w:footnote>
  <w:footnote w:id="464">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5">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6">
    <w:p w14:paraId="73031B5F" w14:textId="4F21879A" w:rsidR="00B31899" w:rsidRDefault="00B31899" w:rsidP="00962B09">
      <w:pPr>
        <w:pStyle w:val="footnote"/>
      </w:pPr>
      <w:r>
        <w:rPr>
          <w:rStyle w:val="FootnoteReference"/>
        </w:rPr>
        <w:footnoteRef/>
      </w:r>
      <w:r>
        <w:t xml:space="preserve"> [JS] Fr. Lazarus renders this, “dynasty”</w:t>
      </w:r>
    </w:p>
  </w:footnote>
  <w:footnote w:id="467">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8">
    <w:p w14:paraId="1FBA801A" w14:textId="38FE3F54" w:rsidR="00B31899" w:rsidRDefault="00B31899" w:rsidP="00B5373A">
      <w:pPr>
        <w:pStyle w:val="footnote"/>
      </w:pPr>
      <w:r>
        <w:rPr>
          <w:rStyle w:val="FootnoteReference"/>
        </w:rPr>
        <w:footnoteRef/>
      </w:r>
      <w:r>
        <w:t xml:space="preserve"> [JS] or “in my holy place”</w:t>
      </w:r>
    </w:p>
  </w:footnote>
  <w:footnote w:id="469">
    <w:p w14:paraId="4C1D0FC5" w14:textId="77777777" w:rsidR="00B31899" w:rsidRDefault="00B31899" w:rsidP="00C544D6">
      <w:pPr>
        <w:pStyle w:val="footnote"/>
      </w:pPr>
      <w:r>
        <w:rPr>
          <w:rStyle w:val="FootnoteReference"/>
        </w:rPr>
        <w:footnoteRef/>
      </w:r>
      <w:r>
        <w:t xml:space="preserve"> Rev. 1:5; 3:14.</w:t>
      </w:r>
    </w:p>
  </w:footnote>
  <w:footnote w:id="470">
    <w:p w14:paraId="0B7D22CC" w14:textId="391FD3DE" w:rsidR="00B31899" w:rsidRDefault="00B31899" w:rsidP="00B5373A">
      <w:pPr>
        <w:pStyle w:val="footnote"/>
      </w:pPr>
      <w:r>
        <w:rPr>
          <w:rStyle w:val="FootnoteReference"/>
        </w:rPr>
        <w:footnoteRef/>
      </w:r>
      <w:r>
        <w:t xml:space="preserve"> [JS] “anointed”</w:t>
      </w:r>
    </w:p>
  </w:footnote>
  <w:footnote w:id="471">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2">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3">
    <w:p w14:paraId="33FEA89E" w14:textId="6A510F2C" w:rsidR="00B31899" w:rsidRDefault="00B31899" w:rsidP="006236CC">
      <w:pPr>
        <w:pStyle w:val="footnote"/>
      </w:pPr>
      <w:r>
        <w:rPr>
          <w:rStyle w:val="FootnoteReference"/>
        </w:rPr>
        <w:footnoteRef/>
      </w:r>
      <w:r>
        <w:t xml:space="preserve"> [JS] or “expired”</w:t>
      </w:r>
    </w:p>
  </w:footnote>
  <w:footnote w:id="474">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5">
    <w:p w14:paraId="7DBCCA76" w14:textId="0938027F" w:rsidR="00B31899" w:rsidRDefault="00B31899" w:rsidP="00DB082B">
      <w:pPr>
        <w:pStyle w:val="footnote"/>
      </w:pPr>
      <w:r>
        <w:rPr>
          <w:rStyle w:val="FootnoteReference"/>
        </w:rPr>
        <w:footnoteRef/>
      </w:r>
      <w:r>
        <w:t xml:space="preserve"> [JS] or “chastened”</w:t>
      </w:r>
    </w:p>
  </w:footnote>
  <w:footnote w:id="476">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7">
    <w:p w14:paraId="7F18A7EC" w14:textId="77777777" w:rsidR="00B31899" w:rsidRDefault="00B31899" w:rsidP="00C544D6">
      <w:pPr>
        <w:pStyle w:val="footnote"/>
      </w:pPr>
      <w:r>
        <w:rPr>
          <w:rStyle w:val="FootnoteReference"/>
        </w:rPr>
        <w:footnoteRef/>
      </w:r>
      <w:r>
        <w:t xml:space="preserve"> That is, in the Kingdom (1 Cor. 4:20).</w:t>
      </w:r>
    </w:p>
  </w:footnote>
  <w:footnote w:id="478">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79">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0">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1">
    <w:p w14:paraId="0718D3EE" w14:textId="7B8EE1BA" w:rsidR="00B31899" w:rsidRDefault="00B31899" w:rsidP="00B74D74">
      <w:pPr>
        <w:pStyle w:val="footnote"/>
      </w:pPr>
      <w:r>
        <w:rPr>
          <w:rStyle w:val="FootnoteReference"/>
        </w:rPr>
        <w:footnoteRef/>
      </w:r>
      <w:r>
        <w:t xml:space="preserve"> [JS] Or “ode”</w:t>
      </w:r>
    </w:p>
  </w:footnote>
  <w:footnote w:id="482">
    <w:p w14:paraId="4C277098" w14:textId="02C8A24D" w:rsidR="00B31899" w:rsidRDefault="00B31899" w:rsidP="00B74D74">
      <w:pPr>
        <w:pStyle w:val="footnote"/>
      </w:pPr>
      <w:r>
        <w:rPr>
          <w:rStyle w:val="FootnoteReference"/>
        </w:rPr>
        <w:footnoteRef/>
      </w:r>
      <w:r>
        <w:t xml:space="preserve"> [JS] or “forever and ever.”</w:t>
      </w:r>
    </w:p>
  </w:footnote>
  <w:footnote w:id="483">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4">
    <w:p w14:paraId="0EA8E9DE" w14:textId="575E16F4" w:rsidR="00B31899" w:rsidRDefault="00B3189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5">
    <w:p w14:paraId="271F5928" w14:textId="77777777" w:rsidR="00B31899" w:rsidRDefault="00B31899" w:rsidP="00C544D6">
      <w:pPr>
        <w:pStyle w:val="footnote"/>
      </w:pPr>
      <w:r>
        <w:rPr>
          <w:rStyle w:val="FootnoteReference"/>
        </w:rPr>
        <w:footnoteRef/>
      </w:r>
      <w:r>
        <w:t xml:space="preserve"> House—Home, Family, Church, Kingdom: where God’s will is done (1 Tim. 3:15; Heb. 3:2-6; Lk. 2:49; Mt. 6:10).</w:t>
      </w:r>
    </w:p>
  </w:footnote>
  <w:footnote w:id="486">
    <w:p w14:paraId="646109EB" w14:textId="4D40DAE6" w:rsidR="00B31899" w:rsidRDefault="00B31899" w:rsidP="00325B16">
      <w:pPr>
        <w:pStyle w:val="footnote"/>
      </w:pPr>
      <w:r>
        <w:rPr>
          <w:rStyle w:val="FootnoteReference"/>
        </w:rPr>
        <w:footnoteRef/>
      </w:r>
      <w:r>
        <w:t xml:space="preserve"> [JS] literally “still increase”</w:t>
      </w:r>
    </w:p>
  </w:footnote>
  <w:footnote w:id="487">
    <w:p w14:paraId="5C5C66FF" w14:textId="1F74D241" w:rsidR="00B31899" w:rsidRDefault="00B31899" w:rsidP="00325B16">
      <w:pPr>
        <w:pStyle w:val="footnote"/>
      </w:pPr>
      <w:r>
        <w:rPr>
          <w:rStyle w:val="FootnoteReference"/>
        </w:rPr>
        <w:footnoteRef/>
      </w:r>
      <w:r>
        <w:t xml:space="preserve"> [JS] literally, “rich” or “prosperous”</w:t>
      </w:r>
    </w:p>
  </w:footnote>
  <w:footnote w:id="488">
    <w:p w14:paraId="78AC2D24" w14:textId="77777777" w:rsidR="00B31899" w:rsidRDefault="00B31899" w:rsidP="00C544D6">
      <w:pPr>
        <w:pStyle w:val="footnote"/>
      </w:pPr>
      <w:r>
        <w:rPr>
          <w:rStyle w:val="FootnoteReference"/>
        </w:rPr>
        <w:footnoteRef/>
      </w:r>
      <w:r>
        <w:t xml:space="preserve"> John 7:38.</w:t>
      </w:r>
    </w:p>
  </w:footnote>
  <w:footnote w:id="489">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0">
    <w:p w14:paraId="6ED6A617" w14:textId="771AAD68" w:rsidR="00B31899" w:rsidRDefault="00B31899" w:rsidP="00350BD4">
      <w:pPr>
        <w:pStyle w:val="footnote"/>
      </w:pPr>
      <w:r>
        <w:rPr>
          <w:rStyle w:val="FootnoteReference"/>
        </w:rPr>
        <w:footnoteRef/>
      </w:r>
      <w:r>
        <w:t xml:space="preserve"> [JS] or “forever”</w:t>
      </w:r>
    </w:p>
  </w:footnote>
  <w:footnote w:id="491">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2">
    <w:p w14:paraId="7B4C2DB0" w14:textId="39648656" w:rsidR="00B31899" w:rsidRDefault="00B31899" w:rsidP="0002098A">
      <w:pPr>
        <w:pStyle w:val="footnote"/>
      </w:pPr>
      <w:r>
        <w:rPr>
          <w:rStyle w:val="FootnoteReference"/>
        </w:rPr>
        <w:footnoteRef/>
      </w:r>
      <w:r>
        <w:t xml:space="preserve"> [JS] resident alien</w:t>
      </w:r>
    </w:p>
  </w:footnote>
  <w:footnote w:id="493">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4">
    <w:p w14:paraId="63074263" w14:textId="3DCC4808" w:rsidR="00B31899" w:rsidRDefault="00B31899" w:rsidP="003E7D85">
      <w:pPr>
        <w:pStyle w:val="footnote"/>
      </w:pPr>
      <w:r>
        <w:rPr>
          <w:rStyle w:val="FootnoteReference"/>
        </w:rPr>
        <w:footnoteRef/>
      </w:r>
      <w:r>
        <w:t xml:space="preserve"> [JS] or “lawless,” or “the throne of iniquity”</w:t>
      </w:r>
    </w:p>
  </w:footnote>
  <w:footnote w:id="495">
    <w:p w14:paraId="31260F30" w14:textId="198F9DB4" w:rsidR="00B31899" w:rsidRDefault="00B31899" w:rsidP="000470D3">
      <w:pPr>
        <w:pStyle w:val="footnote"/>
      </w:pPr>
      <w:r>
        <w:rPr>
          <w:rStyle w:val="FootnoteReference"/>
        </w:rPr>
        <w:footnoteRef/>
      </w:r>
      <w:r>
        <w:t xml:space="preserve"> [JS] i.e. presence</w:t>
      </w:r>
    </w:p>
  </w:footnote>
  <w:footnote w:id="496">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497">
    <w:p w14:paraId="27D55A36" w14:textId="056A9076" w:rsidR="00B31899" w:rsidRDefault="00B31899" w:rsidP="000470D3">
      <w:pPr>
        <w:pStyle w:val="footnote"/>
      </w:pPr>
      <w:r>
        <w:rPr>
          <w:rStyle w:val="FootnoteReference"/>
        </w:rPr>
        <w:footnoteRef/>
      </w:r>
      <w:r>
        <w:t xml:space="preserve"> [JS] or melody</w:t>
      </w:r>
    </w:p>
  </w:footnote>
  <w:footnote w:id="498">
    <w:p w14:paraId="6606F51D" w14:textId="294AC06E" w:rsidR="00B31899" w:rsidRDefault="00B31899" w:rsidP="002A2713">
      <w:pPr>
        <w:pStyle w:val="footnote"/>
      </w:pPr>
      <w:r>
        <w:rPr>
          <w:rStyle w:val="FootnoteReference"/>
        </w:rPr>
        <w:footnoteRef/>
      </w:r>
      <w:r>
        <w:t xml:space="preserve"> [JS] “do obeisance”</w:t>
      </w:r>
    </w:p>
  </w:footnote>
  <w:footnote w:id="499">
    <w:p w14:paraId="23B88AAA" w14:textId="4D5A6129" w:rsidR="00B31899" w:rsidRDefault="00B31899" w:rsidP="002A2713">
      <w:pPr>
        <w:pStyle w:val="footnote"/>
      </w:pPr>
      <w:r>
        <w:rPr>
          <w:rStyle w:val="FootnoteReference"/>
        </w:rPr>
        <w:footnoteRef/>
      </w:r>
      <w:r>
        <w:t xml:space="preserve"> [JS] “prostrate”</w:t>
      </w:r>
    </w:p>
  </w:footnote>
  <w:footnote w:id="500">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1">
    <w:p w14:paraId="046745B9" w14:textId="77777777" w:rsidR="00B31899" w:rsidRDefault="00B31899" w:rsidP="00C544D6">
      <w:pPr>
        <w:pStyle w:val="footnote"/>
      </w:pPr>
      <w:r>
        <w:rPr>
          <w:rStyle w:val="FootnoteReference"/>
        </w:rPr>
        <w:footnoteRef/>
      </w:r>
      <w:r>
        <w:t xml:space="preserve"> Ex. 17:1-7.</w:t>
      </w:r>
    </w:p>
  </w:footnote>
  <w:footnote w:id="502">
    <w:p w14:paraId="64AAAD4A" w14:textId="25E6F9F0" w:rsidR="00B31899" w:rsidRDefault="00B31899" w:rsidP="002A2713">
      <w:pPr>
        <w:pStyle w:val="footnote"/>
      </w:pPr>
      <w:r>
        <w:rPr>
          <w:rStyle w:val="FootnoteReference"/>
        </w:rPr>
        <w:footnoteRef/>
      </w:r>
      <w:r>
        <w:t xml:space="preserve"> [JS] or “tempted”</w:t>
      </w:r>
    </w:p>
  </w:footnote>
  <w:footnote w:id="503">
    <w:p w14:paraId="08EA846E" w14:textId="77777777" w:rsidR="00B31899" w:rsidRDefault="00B31899" w:rsidP="00C544D6">
      <w:pPr>
        <w:pStyle w:val="footnote"/>
      </w:pPr>
      <w:r>
        <w:rPr>
          <w:rStyle w:val="FootnoteReference"/>
        </w:rPr>
        <w:footnoteRef/>
      </w:r>
      <w:r>
        <w:t xml:space="preserve"> Num. 14:32-34.</w:t>
      </w:r>
    </w:p>
  </w:footnote>
  <w:footnote w:id="504">
    <w:p w14:paraId="27E7289C" w14:textId="49B8D2B5" w:rsidR="00B31899" w:rsidRDefault="00B31899" w:rsidP="00C544D6">
      <w:pPr>
        <w:pStyle w:val="footnote"/>
      </w:pPr>
      <w:r>
        <w:rPr>
          <w:rStyle w:val="FootnoteReference"/>
        </w:rPr>
        <w:footnoteRef/>
      </w:r>
      <w:r>
        <w:t xml:space="preserve"> Cf. Heb.3:7-11; 4:10.</w:t>
      </w:r>
    </w:p>
  </w:footnote>
  <w:footnote w:id="505">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06">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07">
    <w:p w14:paraId="4CE9E737" w14:textId="37ADED0C" w:rsidR="00B31899" w:rsidRDefault="00B31899" w:rsidP="00363583">
      <w:pPr>
        <w:pStyle w:val="footnote"/>
      </w:pPr>
      <w:r>
        <w:rPr>
          <w:rStyle w:val="FootnoteReference"/>
        </w:rPr>
        <w:footnoteRef/>
      </w:r>
      <w:r>
        <w:t xml:space="preserve"> [JS] literally, “holy place”</w:t>
      </w:r>
    </w:p>
  </w:footnote>
  <w:footnote w:id="508">
    <w:p w14:paraId="0D26CC38" w14:textId="563291CA" w:rsidR="00B31899" w:rsidRDefault="00B31899" w:rsidP="00363583">
      <w:pPr>
        <w:pStyle w:val="footnote"/>
      </w:pPr>
      <w:r>
        <w:rPr>
          <w:rStyle w:val="FootnoteReference"/>
        </w:rPr>
        <w:footnoteRef/>
      </w:r>
      <w:r>
        <w:t xml:space="preserve"> [JS] or, “sacrifices”</w:t>
      </w:r>
    </w:p>
  </w:footnote>
  <w:footnote w:id="509">
    <w:p w14:paraId="3B6D0020" w14:textId="12CB55F6" w:rsidR="00B31899" w:rsidRDefault="00B31899" w:rsidP="00363583">
      <w:pPr>
        <w:pStyle w:val="footnote"/>
      </w:pPr>
      <w:r>
        <w:rPr>
          <w:rStyle w:val="FootnoteReference"/>
        </w:rPr>
        <w:footnoteRef/>
      </w:r>
      <w:r>
        <w:t xml:space="preserve"> [JS] “do obeisance”</w:t>
      </w:r>
    </w:p>
  </w:footnote>
  <w:footnote w:id="510">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1">
    <w:p w14:paraId="717DF0F4" w14:textId="601B218D" w:rsidR="00B31899" w:rsidRDefault="00B31899" w:rsidP="00445570">
      <w:pPr>
        <w:pStyle w:val="footnote"/>
      </w:pPr>
      <w:r>
        <w:rPr>
          <w:rStyle w:val="FootnoteReference"/>
        </w:rPr>
        <w:footnoteRef/>
      </w:r>
      <w:r>
        <w:t xml:space="preserve"> [JS] literally, “set right the world”.</w:t>
      </w:r>
    </w:p>
  </w:footnote>
  <w:footnote w:id="512">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3">
    <w:p w14:paraId="0578D96E" w14:textId="3735D823" w:rsidR="00B31899" w:rsidRDefault="00B31899" w:rsidP="00445570">
      <w:pPr>
        <w:pStyle w:val="footnote"/>
      </w:pPr>
      <w:r>
        <w:rPr>
          <w:rStyle w:val="FootnoteReference"/>
        </w:rPr>
        <w:footnoteRef/>
      </w:r>
      <w:r>
        <w:t xml:space="preserve"> [JS] or “exult.”</w:t>
      </w:r>
    </w:p>
  </w:footnote>
  <w:footnote w:id="514">
    <w:p w14:paraId="027E6C5C" w14:textId="07849C22" w:rsidR="00B31899" w:rsidRDefault="00B31899" w:rsidP="00445570">
      <w:pPr>
        <w:pStyle w:val="footnote"/>
      </w:pPr>
      <w:r>
        <w:rPr>
          <w:rStyle w:val="FootnoteReference"/>
        </w:rPr>
        <w:footnoteRef/>
      </w:r>
      <w:r>
        <w:t xml:space="preserve"> [JS] i.e. “the the presence of the Lord”</w:t>
      </w:r>
    </w:p>
  </w:footnote>
  <w:footnote w:id="515">
    <w:p w14:paraId="502B0E29" w14:textId="363AF83B" w:rsidR="00B31899" w:rsidRDefault="00B31899" w:rsidP="00AF055B">
      <w:pPr>
        <w:pStyle w:val="footnote"/>
      </w:pPr>
      <w:r>
        <w:rPr>
          <w:rStyle w:val="FootnoteReference"/>
        </w:rPr>
        <w:footnoteRef/>
      </w:r>
      <w:r>
        <w:t xml:space="preserve"> [JS] or “keep His throne straight.”</w:t>
      </w:r>
    </w:p>
  </w:footnote>
  <w:footnote w:id="516">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17">
    <w:p w14:paraId="7B92C494" w14:textId="3893728C" w:rsidR="00B31899" w:rsidRDefault="00B31899" w:rsidP="00AF055B">
      <w:pPr>
        <w:pStyle w:val="footnote"/>
      </w:pPr>
      <w:r>
        <w:rPr>
          <w:rStyle w:val="FootnoteReference"/>
        </w:rPr>
        <w:footnoteRef/>
      </w:r>
      <w:r>
        <w:t xml:space="preserve"> [JS] “do obeisance to”</w:t>
      </w:r>
    </w:p>
  </w:footnote>
  <w:footnote w:id="518">
    <w:p w14:paraId="3C69AEE3" w14:textId="2FCFF9DA" w:rsidR="00B31899" w:rsidRDefault="00B31899" w:rsidP="00AF055B">
      <w:pPr>
        <w:pStyle w:val="footnote"/>
      </w:pPr>
      <w:r>
        <w:rPr>
          <w:rStyle w:val="FootnoteReference"/>
        </w:rPr>
        <w:footnoteRef/>
      </w:r>
      <w:r>
        <w:t xml:space="preserve"> [JS] “do obeisance to”</w:t>
      </w:r>
    </w:p>
  </w:footnote>
  <w:footnote w:id="519">
    <w:p w14:paraId="7E0327B2" w14:textId="516E0233" w:rsidR="00B31899" w:rsidRDefault="00B31899" w:rsidP="00AF055B">
      <w:pPr>
        <w:pStyle w:val="footnote"/>
      </w:pPr>
      <w:r>
        <w:rPr>
          <w:rStyle w:val="FootnoteReference"/>
        </w:rPr>
        <w:footnoteRef/>
      </w:r>
      <w:r>
        <w:t xml:space="preserve"> [JS] Fr. Lazarus has “lives”</w:t>
      </w:r>
    </w:p>
  </w:footnote>
  <w:footnote w:id="520">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1">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2">
    <w:p w14:paraId="160E0C3D" w14:textId="77777777" w:rsidR="00B31899" w:rsidRDefault="00B31899" w:rsidP="00C544D6">
      <w:pPr>
        <w:pStyle w:val="footnote"/>
      </w:pPr>
      <w:r>
        <w:rPr>
          <w:rStyle w:val="FootnoteReference"/>
        </w:rPr>
        <w:footnoteRef/>
      </w:r>
      <w:r>
        <w:t xml:space="preserve"> Rev. 4:6, Ezek. 1:5-10.</w:t>
      </w:r>
    </w:p>
  </w:footnote>
  <w:footnote w:id="523">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4">
    <w:p w14:paraId="5846482D" w14:textId="3A662ECC" w:rsidR="00B31899" w:rsidRDefault="00B31899" w:rsidP="006263C2">
      <w:pPr>
        <w:pStyle w:val="footnote"/>
      </w:pPr>
      <w:r>
        <w:rPr>
          <w:rStyle w:val="FootnoteReference"/>
        </w:rPr>
        <w:footnoteRef/>
      </w:r>
      <w:r>
        <w:t xml:space="preserve"> [JS] Fr. Lazarus has “laws”</w:t>
      </w:r>
    </w:p>
  </w:footnote>
  <w:footnote w:id="525">
    <w:p w14:paraId="2FC019B3" w14:textId="70AAB5D0" w:rsidR="00B31899" w:rsidRDefault="00B31899" w:rsidP="006263C2">
      <w:pPr>
        <w:pStyle w:val="footnote"/>
      </w:pPr>
      <w:r>
        <w:rPr>
          <w:rStyle w:val="FootnoteReference"/>
        </w:rPr>
        <w:footnoteRef/>
      </w:r>
      <w:r>
        <w:t xml:space="preserve"> [JS] “do obeisance”, commonly rendered “worship”</w:t>
      </w:r>
    </w:p>
  </w:footnote>
  <w:footnote w:id="526">
    <w:p w14:paraId="7386C0B1" w14:textId="0080D811" w:rsidR="00B31899" w:rsidRDefault="00B31899" w:rsidP="004A1997">
      <w:pPr>
        <w:pStyle w:val="footnote"/>
      </w:pPr>
      <w:r>
        <w:rPr>
          <w:rStyle w:val="FootnoteReference"/>
        </w:rPr>
        <w:footnoteRef/>
      </w:r>
      <w:r>
        <w:t xml:space="preserve"> [JS] Fr. Lazarus has “correcting”</w:t>
      </w:r>
    </w:p>
  </w:footnote>
  <w:footnote w:id="527">
    <w:p w14:paraId="273EA178" w14:textId="4DFF2FD9" w:rsidR="00B31899" w:rsidRDefault="00B31899" w:rsidP="004A1997">
      <w:pPr>
        <w:pStyle w:val="footnote"/>
      </w:pPr>
      <w:r>
        <w:rPr>
          <w:rStyle w:val="FootnoteReference"/>
        </w:rPr>
        <w:footnoteRef/>
      </w:r>
      <w:r>
        <w:t xml:space="preserve"> [JS] “do obeisance” or “fall down”</w:t>
      </w:r>
    </w:p>
  </w:footnote>
  <w:footnote w:id="528">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29">
    <w:p w14:paraId="346D7C50" w14:textId="6DED6982" w:rsidR="00B31899" w:rsidRDefault="00B31899" w:rsidP="0016307C">
      <w:pPr>
        <w:pStyle w:val="footnote"/>
      </w:pPr>
      <w:r>
        <w:rPr>
          <w:rStyle w:val="FootnoteReference"/>
        </w:rPr>
        <w:footnoteRef/>
      </w:r>
      <w:r>
        <w:t xml:space="preserve"> [JS] or, “and not we Him”</w:t>
      </w:r>
    </w:p>
  </w:footnote>
  <w:footnote w:id="530">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1">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2">
    <w:p w14:paraId="4E28D6F6" w14:textId="75DDD646" w:rsidR="00B31899" w:rsidRDefault="00B31899" w:rsidP="00CD361B">
      <w:pPr>
        <w:pStyle w:val="footnote"/>
      </w:pPr>
      <w:r>
        <w:rPr>
          <w:rStyle w:val="FootnoteReference"/>
        </w:rPr>
        <w:footnoteRef/>
      </w:r>
      <w:r>
        <w:t xml:space="preserve"> [JS] or proud/haughty eyes.</w:t>
      </w:r>
    </w:p>
  </w:footnote>
  <w:footnote w:id="533">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4">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35">
    <w:p w14:paraId="7F487DE9" w14:textId="1D877FA2" w:rsidR="00B31899" w:rsidRDefault="00B31899" w:rsidP="00C544D6">
      <w:pPr>
        <w:pStyle w:val="footnote"/>
      </w:pPr>
      <w:r>
        <w:rPr>
          <w:rStyle w:val="FootnoteReference"/>
        </w:rPr>
        <w:footnoteRef/>
      </w:r>
      <w:r>
        <w:t xml:space="preserve"> Cf. Ps. 38:7a.</w:t>
      </w:r>
    </w:p>
  </w:footnote>
  <w:footnote w:id="536">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7">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38">
    <w:p w14:paraId="44E84D4D" w14:textId="77777777" w:rsidR="00B31899" w:rsidRDefault="00B31899" w:rsidP="00C544D6">
      <w:pPr>
        <w:pStyle w:val="footnote"/>
      </w:pPr>
      <w:r>
        <w:rPr>
          <w:rStyle w:val="FootnoteReference"/>
        </w:rPr>
        <w:footnoteRef/>
      </w:r>
      <w:r>
        <w:t xml:space="preserve"> ‘God is love’ (1 John 4:8,16).</w:t>
      </w:r>
    </w:p>
  </w:footnote>
  <w:footnote w:id="539">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0">
    <w:p w14:paraId="1EEA58C5" w14:textId="195647BB" w:rsidR="00B31899" w:rsidRDefault="00B31899" w:rsidP="00C544D6">
      <w:pPr>
        <w:pStyle w:val="footnote"/>
      </w:pPr>
      <w:r>
        <w:rPr>
          <w:rStyle w:val="FootnoteReference"/>
        </w:rPr>
        <w:footnoteRef/>
      </w:r>
      <w:r>
        <w:t xml:space="preserve"> Cf. Ps. 147:8.</w:t>
      </w:r>
    </w:p>
  </w:footnote>
  <w:footnote w:id="541">
    <w:p w14:paraId="3C4F2E7D" w14:textId="704C8BBC" w:rsidR="00B31899" w:rsidRDefault="00B31899" w:rsidP="001566BD">
      <w:pPr>
        <w:pStyle w:val="footnote"/>
      </w:pPr>
      <w:r>
        <w:rPr>
          <w:rStyle w:val="FootnoteReference"/>
        </w:rPr>
        <w:footnoteRef/>
      </w:r>
      <w:r>
        <w:t xml:space="preserve"> [JS] or “transgressions”</w:t>
      </w:r>
    </w:p>
  </w:footnote>
  <w:footnote w:id="542">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3">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4">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45">
    <w:p w14:paraId="74ECADBE" w14:textId="66332B8C" w:rsidR="00B31899" w:rsidRDefault="00B31899" w:rsidP="00342E73">
      <w:pPr>
        <w:pStyle w:val="footnote"/>
      </w:pPr>
      <w:r>
        <w:rPr>
          <w:rStyle w:val="FootnoteReference"/>
        </w:rPr>
        <w:footnoteRef/>
      </w:r>
      <w:r>
        <w:t xml:space="preserve"> [JS] Fr. Lazarus has “very great”</w:t>
      </w:r>
    </w:p>
  </w:footnote>
  <w:footnote w:id="546">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47">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8">
    <w:p w14:paraId="6BB1365A" w14:textId="27497F37" w:rsidR="00B31899" w:rsidRDefault="00B31899" w:rsidP="00342E73">
      <w:pPr>
        <w:pStyle w:val="footnote"/>
      </w:pPr>
      <w:r>
        <w:rPr>
          <w:rStyle w:val="FootnoteReference"/>
        </w:rPr>
        <w:footnoteRef/>
      </w:r>
      <w:r>
        <w:t xml:space="preserve"> [JS] or “makes the clouds His chariot”</w:t>
      </w:r>
    </w:p>
  </w:footnote>
  <w:footnote w:id="549">
    <w:p w14:paraId="62DF6E81" w14:textId="51054D24" w:rsidR="00B31899" w:rsidRDefault="00B31899" w:rsidP="00342E73">
      <w:pPr>
        <w:pStyle w:val="footnote"/>
      </w:pPr>
      <w:r>
        <w:rPr>
          <w:rStyle w:val="FootnoteReference"/>
        </w:rPr>
        <w:footnoteRef/>
      </w:r>
      <w:r>
        <w:t xml:space="preserve"> [JS] or “messengers”</w:t>
      </w:r>
    </w:p>
  </w:footnote>
  <w:footnote w:id="550">
    <w:p w14:paraId="168D3C90" w14:textId="7FDCEE0D" w:rsidR="00B31899" w:rsidRDefault="00B31899" w:rsidP="00342E73">
      <w:pPr>
        <w:pStyle w:val="footnote"/>
      </w:pPr>
      <w:r>
        <w:rPr>
          <w:rStyle w:val="FootnoteReference"/>
        </w:rPr>
        <w:footnoteRef/>
      </w:r>
      <w:r>
        <w:t xml:space="preserve"> [JS] Fr. Lazarus has “servants”</w:t>
      </w:r>
    </w:p>
  </w:footnote>
  <w:footnote w:id="551">
    <w:p w14:paraId="45145696" w14:textId="77777777" w:rsidR="00B31899" w:rsidRDefault="00B31899" w:rsidP="00C544D6">
      <w:pPr>
        <w:pStyle w:val="footnote"/>
      </w:pPr>
      <w:r>
        <w:rPr>
          <w:rStyle w:val="FootnoteReference"/>
        </w:rPr>
        <w:footnoteRef/>
      </w:r>
      <w:r>
        <w:t xml:space="preserve"> Heb. 1:7; Ezek. 1:14; 2 Esdras 8:22.</w:t>
      </w:r>
    </w:p>
  </w:footnote>
  <w:footnote w:id="552">
    <w:p w14:paraId="0185F645" w14:textId="47FC8356" w:rsidR="00B31899" w:rsidRDefault="00B31899" w:rsidP="00342E73">
      <w:pPr>
        <w:pStyle w:val="footnote"/>
      </w:pPr>
      <w:r>
        <w:rPr>
          <w:rStyle w:val="FootnoteReference"/>
        </w:rPr>
        <w:footnoteRef/>
      </w:r>
      <w:r>
        <w:t xml:space="preserve"> [JS] Fr. Lazarus has “axis”</w:t>
      </w:r>
    </w:p>
  </w:footnote>
  <w:footnote w:id="553">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4">
    <w:p w14:paraId="1733D904" w14:textId="3B68C5C6" w:rsidR="00B31899" w:rsidRDefault="00B31899" w:rsidP="006A0F54">
      <w:pPr>
        <w:pStyle w:val="footnote"/>
      </w:pPr>
      <w:r>
        <w:rPr>
          <w:rStyle w:val="FootnoteReference"/>
        </w:rPr>
        <w:footnoteRef/>
      </w:r>
      <w:r>
        <w:t xml:space="preserve"> [JS] literally, “founded”</w:t>
      </w:r>
    </w:p>
  </w:footnote>
  <w:footnote w:id="555">
    <w:p w14:paraId="2075EA79" w14:textId="5E6B474F" w:rsidR="00B31899" w:rsidRDefault="00B31899" w:rsidP="006A0F54">
      <w:pPr>
        <w:pStyle w:val="footnote"/>
      </w:pPr>
      <w:r>
        <w:rPr>
          <w:rStyle w:val="FootnoteReference"/>
        </w:rPr>
        <w:footnoteRef/>
      </w:r>
      <w:r>
        <w:t xml:space="preserve"> [JS] or “takes the lead among them”</w:t>
      </w:r>
    </w:p>
  </w:footnote>
  <w:footnote w:id="556">
    <w:p w14:paraId="28E7BE34" w14:textId="16676F65" w:rsidR="00B31899" w:rsidRDefault="00B31899" w:rsidP="001566BD">
      <w:pPr>
        <w:pStyle w:val="footnote"/>
      </w:pPr>
      <w:r>
        <w:rPr>
          <w:rStyle w:val="FootnoteReference"/>
        </w:rPr>
        <w:footnoteRef/>
      </w:r>
      <w:r>
        <w:t xml:space="preserve"> [JS] or “serpent”</w:t>
      </w:r>
    </w:p>
  </w:footnote>
  <w:footnote w:id="557">
    <w:p w14:paraId="11DE9B53" w14:textId="0A5609C6" w:rsidR="00B31899" w:rsidRDefault="00B31899" w:rsidP="00915FD3">
      <w:pPr>
        <w:pStyle w:val="footnote"/>
      </w:pPr>
      <w:r>
        <w:rPr>
          <w:rStyle w:val="FootnoteReference"/>
        </w:rPr>
        <w:footnoteRef/>
      </w:r>
      <w:r>
        <w:t xml:space="preserve"> [JS] or, “the universe”</w:t>
      </w:r>
    </w:p>
  </w:footnote>
  <w:footnote w:id="558">
    <w:p w14:paraId="74093DC5" w14:textId="1E09F0AA" w:rsidR="00B31899" w:rsidRDefault="00B31899" w:rsidP="00915FD3">
      <w:pPr>
        <w:pStyle w:val="footnote"/>
      </w:pPr>
      <w:r>
        <w:rPr>
          <w:rStyle w:val="FootnoteReference"/>
        </w:rPr>
        <w:footnoteRef/>
      </w:r>
      <w:r>
        <w:t xml:space="preserve"> [JS] or, “breath”</w:t>
      </w:r>
    </w:p>
  </w:footnote>
  <w:footnote w:id="559">
    <w:p w14:paraId="7147B16E" w14:textId="621A8A9E" w:rsidR="00B31899" w:rsidRDefault="00B31899" w:rsidP="001566BD">
      <w:pPr>
        <w:pStyle w:val="footnote"/>
      </w:pPr>
      <w:r>
        <w:rPr>
          <w:rStyle w:val="FootnoteReference"/>
        </w:rPr>
        <w:footnoteRef/>
      </w:r>
      <w:r>
        <w:t xml:space="preserve"> [JS] Fr. Lazarus has, “meditation”</w:t>
      </w:r>
    </w:p>
  </w:footnote>
  <w:footnote w:id="560">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1">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2">
    <w:p w14:paraId="01463307" w14:textId="64E551BC" w:rsidR="00B31899" w:rsidRDefault="00B31899" w:rsidP="00321F6F">
      <w:pPr>
        <w:pStyle w:val="footnote"/>
      </w:pPr>
      <w:r>
        <w:rPr>
          <w:rStyle w:val="FootnoteReference"/>
        </w:rPr>
        <w:footnoteRef/>
      </w:r>
      <w:r>
        <w:t xml:space="preserve"> [JS] or “make music to”</w:t>
      </w:r>
    </w:p>
  </w:footnote>
  <w:footnote w:id="563">
    <w:p w14:paraId="2B9E23B4" w14:textId="03FD2FE2" w:rsidR="00B31899" w:rsidRDefault="00B31899" w:rsidP="00321F6F">
      <w:pPr>
        <w:pStyle w:val="footnote"/>
      </w:pPr>
      <w:r>
        <w:rPr>
          <w:rStyle w:val="FootnoteReference"/>
        </w:rPr>
        <w:footnoteRef/>
      </w:r>
      <w:r>
        <w:t xml:space="preserve"> [JS] i.e. presence</w:t>
      </w:r>
    </w:p>
  </w:footnote>
  <w:footnote w:id="564">
    <w:p w14:paraId="661C891F" w14:textId="3A70284B" w:rsidR="00B31899" w:rsidRDefault="00B31899" w:rsidP="00321F6F">
      <w:pPr>
        <w:pStyle w:val="footnote"/>
      </w:pPr>
      <w:r>
        <w:rPr>
          <w:rStyle w:val="FootnoteReference"/>
        </w:rPr>
        <w:footnoteRef/>
      </w:r>
      <w:r>
        <w:t xml:space="preserve"> [JS] literally, “seed”</w:t>
      </w:r>
    </w:p>
  </w:footnote>
  <w:footnote w:id="565">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66">
    <w:p w14:paraId="6010B733" w14:textId="6B64E095" w:rsidR="00B31899" w:rsidRDefault="00B31899" w:rsidP="00321F6F">
      <w:pPr>
        <w:pStyle w:val="footnote"/>
      </w:pPr>
      <w:r>
        <w:rPr>
          <w:rStyle w:val="FootnoteReference"/>
        </w:rPr>
        <w:footnoteRef/>
      </w:r>
      <w:r>
        <w:t xml:space="preserve"> [JS] i.e. the covenant</w:t>
      </w:r>
    </w:p>
  </w:footnote>
  <w:footnote w:id="567">
    <w:p w14:paraId="301BA381" w14:textId="3C68C9E1" w:rsidR="00B31899" w:rsidRDefault="00B31899" w:rsidP="00280E2D">
      <w:pPr>
        <w:pStyle w:val="footnote"/>
      </w:pPr>
      <w:r>
        <w:rPr>
          <w:rStyle w:val="FootnoteReference"/>
        </w:rPr>
        <w:footnoteRef/>
      </w:r>
      <w:r>
        <w:t xml:space="preserve"> [JS] or foreigners, resident aliens.</w:t>
      </w:r>
    </w:p>
  </w:footnote>
  <w:footnote w:id="568">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9">
    <w:p w14:paraId="187F80A0" w14:textId="77777777" w:rsidR="00B31899" w:rsidRDefault="00B31899" w:rsidP="00C544D6">
      <w:pPr>
        <w:pStyle w:val="footnote"/>
      </w:pPr>
      <w:r>
        <w:rPr>
          <w:rStyle w:val="FootnoteReference"/>
        </w:rPr>
        <w:footnoteRef/>
      </w:r>
      <w:r>
        <w:t xml:space="preserve"> caterpillars: larva of the locust.</w:t>
      </w:r>
    </w:p>
  </w:footnote>
  <w:footnote w:id="570">
    <w:p w14:paraId="6E762A27" w14:textId="77777777" w:rsidR="00B31899" w:rsidRDefault="00B31899" w:rsidP="00C544D6">
      <w:pPr>
        <w:pStyle w:val="footnote"/>
      </w:pPr>
      <w:r>
        <w:rPr>
          <w:rStyle w:val="FootnoteReference"/>
        </w:rPr>
        <w:footnoteRef/>
      </w:r>
      <w:r>
        <w:t xml:space="preserve"> Ex. 16:12-15; Jn. 6:31-35.</w:t>
      </w:r>
    </w:p>
  </w:footnote>
  <w:footnote w:id="571">
    <w:p w14:paraId="49AE41C2" w14:textId="50246779" w:rsidR="00B31899" w:rsidRDefault="00B31899" w:rsidP="00E46516">
      <w:pPr>
        <w:pStyle w:val="footnote"/>
      </w:pPr>
      <w:r>
        <w:rPr>
          <w:rStyle w:val="FootnoteReference"/>
        </w:rPr>
        <w:footnoteRef/>
      </w:r>
      <w:r>
        <w:t xml:space="preserve"> [JS] or “promise”</w:t>
      </w:r>
    </w:p>
  </w:footnote>
  <w:footnote w:id="572">
    <w:p w14:paraId="463C0491" w14:textId="77777777" w:rsidR="00B31899" w:rsidRDefault="00B31899" w:rsidP="00C544D6">
      <w:pPr>
        <w:pStyle w:val="footnote"/>
      </w:pPr>
      <w:r>
        <w:rPr>
          <w:rStyle w:val="FootnoteReference"/>
        </w:rPr>
        <w:footnoteRef/>
      </w:r>
      <w:r>
        <w:t xml:space="preserve"> Gen. 15:14.</w:t>
      </w:r>
    </w:p>
  </w:footnote>
  <w:footnote w:id="573">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4">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75">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76">
    <w:p w14:paraId="471071BF" w14:textId="61D7EC3C" w:rsidR="00B31899" w:rsidRDefault="00B31899" w:rsidP="00854B91">
      <w:pPr>
        <w:pStyle w:val="footnote"/>
      </w:pPr>
      <w:r>
        <w:rPr>
          <w:rStyle w:val="FootnoteReference"/>
        </w:rPr>
        <w:footnoteRef/>
      </w:r>
      <w:r>
        <w:t xml:space="preserve"> [JS] or “observe justice”</w:t>
      </w:r>
    </w:p>
  </w:footnote>
  <w:footnote w:id="577">
    <w:p w14:paraId="03E9E4DD" w14:textId="395B2D3C" w:rsidR="00B31899" w:rsidRDefault="00B31899" w:rsidP="00854B91">
      <w:pPr>
        <w:pStyle w:val="footnote"/>
      </w:pPr>
      <w:r>
        <w:rPr>
          <w:rStyle w:val="FootnoteReference"/>
        </w:rPr>
        <w:footnoteRef/>
      </w:r>
      <w:r>
        <w:t xml:space="preserve"> [JS] literally, “do”</w:t>
      </w:r>
    </w:p>
  </w:footnote>
  <w:footnote w:id="578">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79">
    <w:p w14:paraId="1A81CC74" w14:textId="6EC9F596" w:rsidR="00B31899" w:rsidRDefault="00B31899" w:rsidP="00C544D6">
      <w:pPr>
        <w:pStyle w:val="footnote"/>
      </w:pPr>
      <w:r>
        <w:rPr>
          <w:rStyle w:val="FootnoteReference"/>
        </w:rPr>
        <w:footnoteRef/>
      </w:r>
      <w:r>
        <w:t xml:space="preserve"> Cf. Mark 8:17-21; Matthew 16:9-12.</w:t>
      </w:r>
    </w:p>
  </w:footnote>
  <w:footnote w:id="580">
    <w:p w14:paraId="6D8403EE" w14:textId="7911CBB2" w:rsidR="00B31899" w:rsidRDefault="00B31899" w:rsidP="00FF4329">
      <w:pPr>
        <w:pStyle w:val="footnote"/>
      </w:pPr>
      <w:r>
        <w:rPr>
          <w:rStyle w:val="FootnoteReference"/>
        </w:rPr>
        <w:footnoteRef/>
      </w:r>
      <w:r>
        <w:t xml:space="preserve"> [JS] Fr. Lazarus has “will”</w:t>
      </w:r>
    </w:p>
  </w:footnote>
  <w:footnote w:id="581">
    <w:p w14:paraId="008D3EE2" w14:textId="77777777" w:rsidR="00B31899" w:rsidRDefault="00B31899" w:rsidP="00C544D6">
      <w:pPr>
        <w:pStyle w:val="footnote"/>
      </w:pPr>
      <w:r>
        <w:rPr>
          <w:rStyle w:val="FootnoteReference"/>
        </w:rPr>
        <w:footnoteRef/>
      </w:r>
      <w:r>
        <w:t xml:space="preserve"> Num. 11:34.</w:t>
      </w:r>
    </w:p>
  </w:footnote>
  <w:footnote w:id="582">
    <w:p w14:paraId="45B2152E" w14:textId="77777777" w:rsidR="00B31899" w:rsidRDefault="00B31899" w:rsidP="00C544D6">
      <w:pPr>
        <w:pStyle w:val="footnote"/>
      </w:pPr>
      <w:r>
        <w:rPr>
          <w:rStyle w:val="FootnoteReference"/>
        </w:rPr>
        <w:footnoteRef/>
      </w:r>
      <w:r>
        <w:t xml:space="preserve"> Num. 16:32.</w:t>
      </w:r>
    </w:p>
  </w:footnote>
  <w:footnote w:id="583">
    <w:p w14:paraId="4E447E07" w14:textId="714805BD" w:rsidR="00B31899" w:rsidRDefault="00B31899" w:rsidP="00FF4329">
      <w:pPr>
        <w:pStyle w:val="footnote"/>
      </w:pPr>
      <w:r>
        <w:rPr>
          <w:rStyle w:val="FootnoteReference"/>
        </w:rPr>
        <w:footnoteRef/>
      </w:r>
      <w:r>
        <w:t xml:space="preserve"> [JS] “did obeisance”. “bowed down to”.</w:t>
      </w:r>
    </w:p>
  </w:footnote>
  <w:footnote w:id="584">
    <w:p w14:paraId="74DDF551" w14:textId="7993EDFC" w:rsidR="00B31899" w:rsidRDefault="00B31899" w:rsidP="00FF4329">
      <w:pPr>
        <w:pStyle w:val="footnote"/>
      </w:pPr>
      <w:r>
        <w:rPr>
          <w:rStyle w:val="FootnoteReference"/>
        </w:rPr>
        <w:footnoteRef/>
      </w:r>
      <w:r>
        <w:t xml:space="preserve"> [JS] or fearful, terrible.</w:t>
      </w:r>
    </w:p>
  </w:footnote>
  <w:footnote w:id="585">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86">
    <w:p w14:paraId="2898F4BB" w14:textId="7CD287CA" w:rsidR="00B31899" w:rsidRDefault="00B31899" w:rsidP="00335B68">
      <w:pPr>
        <w:pStyle w:val="footnote"/>
      </w:pPr>
      <w:r>
        <w:rPr>
          <w:rStyle w:val="FootnoteReference"/>
        </w:rPr>
        <w:footnoteRef/>
      </w:r>
      <w:r>
        <w:t xml:space="preserve"> [JS] or, “destruction”</w:t>
      </w:r>
    </w:p>
  </w:footnote>
  <w:footnote w:id="587">
    <w:p w14:paraId="6145EAB5" w14:textId="4C75086F" w:rsidR="00B31899" w:rsidRDefault="00B31899" w:rsidP="00335B68">
      <w:pPr>
        <w:pStyle w:val="footnote"/>
      </w:pPr>
      <w:r>
        <w:rPr>
          <w:rStyle w:val="FootnoteReference"/>
        </w:rPr>
        <w:footnoteRef/>
      </w:r>
      <w:r>
        <w:t xml:space="preserve"> [JS] or “the breach abated”</w:t>
      </w:r>
    </w:p>
  </w:footnote>
  <w:footnote w:id="588">
    <w:p w14:paraId="7BC84269" w14:textId="5FF802CF" w:rsidR="00B31899" w:rsidRDefault="00B31899" w:rsidP="00335B68">
      <w:pPr>
        <w:pStyle w:val="footnote"/>
      </w:pPr>
      <w:r>
        <w:rPr>
          <w:rStyle w:val="FootnoteReference"/>
        </w:rPr>
        <w:footnoteRef/>
      </w:r>
      <w:r>
        <w:t xml:space="preserve"> [JS] or “reckoned”</w:t>
      </w:r>
    </w:p>
  </w:footnote>
  <w:footnote w:id="589">
    <w:p w14:paraId="7C896B79" w14:textId="22421F6C" w:rsidR="00B31899" w:rsidRDefault="00B31899" w:rsidP="00335B68">
      <w:pPr>
        <w:pStyle w:val="footnote"/>
      </w:pPr>
      <w:r>
        <w:rPr>
          <w:rStyle w:val="FootnoteReference"/>
        </w:rPr>
        <w:footnoteRef/>
      </w:r>
      <w:r>
        <w:t xml:space="preserve"> [JS] literally “mingled” and “works”</w:t>
      </w:r>
    </w:p>
  </w:footnote>
  <w:footnote w:id="590">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1">
    <w:p w14:paraId="1D020CD0" w14:textId="190B32B1" w:rsidR="00B31899" w:rsidRDefault="00B31899" w:rsidP="00A87777">
      <w:pPr>
        <w:pStyle w:val="footnote"/>
      </w:pPr>
      <w:r>
        <w:rPr>
          <w:rStyle w:val="FootnoteReference"/>
        </w:rPr>
        <w:footnoteRef/>
      </w:r>
      <w:r>
        <w:t xml:space="preserve"> [JS] or “age to age”</w:t>
      </w:r>
    </w:p>
  </w:footnote>
  <w:footnote w:id="592">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3">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4">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595">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596">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597">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598">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9">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0">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1">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2">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3">
    <w:p w14:paraId="0ED7A10C" w14:textId="45E3CDC2" w:rsidR="00B31899" w:rsidRDefault="00B31899" w:rsidP="00F56D7A">
      <w:pPr>
        <w:pStyle w:val="footnote"/>
      </w:pPr>
      <w:r>
        <w:rPr>
          <w:rStyle w:val="FootnoteReference"/>
        </w:rPr>
        <w:footnoteRef/>
      </w:r>
      <w:r>
        <w:t xml:space="preserve"> [JS] NETS has, “make music”, OSB, “give praise”</w:t>
      </w:r>
    </w:p>
  </w:footnote>
  <w:footnote w:id="604">
    <w:p w14:paraId="004CF885" w14:textId="714969FE" w:rsidR="00B31899" w:rsidRDefault="00B31899" w:rsidP="00F56D7A">
      <w:pPr>
        <w:pStyle w:val="footnote"/>
      </w:pPr>
      <w:r>
        <w:rPr>
          <w:rStyle w:val="FootnoteReference"/>
        </w:rPr>
        <w:footnoteRef/>
      </w:r>
      <w:r>
        <w:t xml:space="preserve"> [JS] “thankfully confess You with praise”</w:t>
      </w:r>
    </w:p>
  </w:footnote>
  <w:footnote w:id="605">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6">
    <w:p w14:paraId="56236551" w14:textId="3FD3F8AE" w:rsidR="00B31899" w:rsidRDefault="00B31899" w:rsidP="00F56D7A">
      <w:pPr>
        <w:pStyle w:val="footnote"/>
      </w:pPr>
      <w:r>
        <w:rPr>
          <w:rStyle w:val="FootnoteReference"/>
        </w:rPr>
        <w:footnoteRef/>
      </w:r>
      <w:r>
        <w:t xml:space="preserve"> [JS] “holy place.”</w:t>
      </w:r>
    </w:p>
  </w:footnote>
  <w:footnote w:id="607">
    <w:p w14:paraId="32F80B0A" w14:textId="77777777" w:rsidR="00B31899" w:rsidRDefault="00B31899" w:rsidP="00C544D6">
      <w:pPr>
        <w:pStyle w:val="footnote"/>
      </w:pPr>
      <w:r>
        <w:rPr>
          <w:rStyle w:val="FootnoteReference"/>
        </w:rPr>
        <w:footnoteRef/>
      </w:r>
      <w:r>
        <w:t xml:space="preserve"> See Psalm 59:10 and footnote.</w:t>
      </w:r>
    </w:p>
  </w:footnote>
  <w:footnote w:id="608">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9">
    <w:p w14:paraId="38EEC6DA" w14:textId="0ACCF4C3" w:rsidR="00B31899" w:rsidRDefault="00B31899" w:rsidP="00814FC4">
      <w:pPr>
        <w:pStyle w:val="footnote"/>
      </w:pPr>
      <w:r>
        <w:rPr>
          <w:rStyle w:val="FootnoteReference"/>
        </w:rPr>
        <w:footnoteRef/>
      </w:r>
      <w:r>
        <w:t xml:space="preserve"> [JS] or “lawlessness”</w:t>
      </w:r>
    </w:p>
  </w:footnote>
  <w:footnote w:id="610">
    <w:p w14:paraId="67FB27B1" w14:textId="3F7103C4" w:rsidR="00B31899" w:rsidRDefault="00B31899" w:rsidP="00C544D6">
      <w:pPr>
        <w:pStyle w:val="footnote"/>
      </w:pPr>
      <w:r>
        <w:rPr>
          <w:rStyle w:val="FootnoteReference"/>
        </w:rPr>
        <w:footnoteRef/>
      </w:r>
      <w:r>
        <w:t xml:space="preserve"> Cf. Num. 5:22.</w:t>
      </w:r>
    </w:p>
  </w:footnote>
  <w:footnote w:id="611">
    <w:p w14:paraId="292E96AE" w14:textId="77777777" w:rsidR="00B31899" w:rsidRDefault="00B31899" w:rsidP="00C544D6">
      <w:pPr>
        <w:pStyle w:val="footnote"/>
      </w:pPr>
      <w:r>
        <w:rPr>
          <w:rStyle w:val="FootnoteReference"/>
        </w:rPr>
        <w:footnoteRef/>
      </w:r>
      <w:r>
        <w:t xml:space="preserve"> Mt. 27:39.</w:t>
      </w:r>
    </w:p>
  </w:footnote>
  <w:footnote w:id="612">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3">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4">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5">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16">
    <w:p w14:paraId="5B5E529A" w14:textId="5149157C" w:rsidR="00B31899" w:rsidRDefault="00B31899" w:rsidP="00C544D6">
      <w:pPr>
        <w:pStyle w:val="footnote"/>
      </w:pPr>
      <w:r>
        <w:rPr>
          <w:rStyle w:val="FootnoteReference"/>
        </w:rPr>
        <w:footnoteRef/>
      </w:r>
      <w:r>
        <w:t xml:space="preserve"> Cf. 1 Cor. 15:41-43.</w:t>
      </w:r>
    </w:p>
  </w:footnote>
  <w:footnote w:id="617">
    <w:p w14:paraId="58BF3DF2" w14:textId="33BF2504" w:rsidR="00B31899" w:rsidRDefault="00B31899" w:rsidP="00AB05E1">
      <w:pPr>
        <w:pStyle w:val="footnote"/>
      </w:pPr>
      <w:r>
        <w:rPr>
          <w:rStyle w:val="FootnoteReference"/>
        </w:rPr>
        <w:footnoteRef/>
      </w:r>
      <w:r>
        <w:t xml:space="preserve"> [JS] literally “morning star”</w:t>
      </w:r>
    </w:p>
  </w:footnote>
  <w:footnote w:id="618">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9">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0">
    <w:p w14:paraId="5DE3DED0" w14:textId="77777777" w:rsidR="00B31899" w:rsidRDefault="00B31899" w:rsidP="00C544D6">
      <w:pPr>
        <w:pStyle w:val="footnote"/>
      </w:pPr>
      <w:r>
        <w:rPr>
          <w:rStyle w:val="FootnoteReference"/>
        </w:rPr>
        <w:footnoteRef/>
      </w:r>
      <w:r>
        <w:t xml:space="preserve"> Heb. 7:21.</w:t>
      </w:r>
    </w:p>
  </w:footnote>
  <w:footnote w:id="621">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2">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3">
    <w:p w14:paraId="71D97FF3" w14:textId="5ADB40B3" w:rsidR="00B31899" w:rsidRDefault="00B31899" w:rsidP="00680987">
      <w:pPr>
        <w:pStyle w:val="footnote"/>
      </w:pPr>
      <w:r>
        <w:rPr>
          <w:rStyle w:val="FootnoteReference"/>
        </w:rPr>
        <w:footnoteRef/>
      </w:r>
      <w:r>
        <w:t xml:space="preserve"> [JS] or “assembly”</w:t>
      </w:r>
    </w:p>
  </w:footnote>
  <w:footnote w:id="624">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25">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26">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7">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28">
    <w:p w14:paraId="37902716" w14:textId="6DF49123" w:rsidR="00B31899" w:rsidRDefault="00B31899" w:rsidP="001F0BA8">
      <w:pPr>
        <w:pStyle w:val="footnote"/>
      </w:pPr>
      <w:r>
        <w:rPr>
          <w:rStyle w:val="FootnoteReference"/>
        </w:rPr>
        <w:footnoteRef/>
      </w:r>
      <w:r>
        <w:t xml:space="preserve"> [JS] or “awesome”, “terrible”</w:t>
      </w:r>
    </w:p>
  </w:footnote>
  <w:footnote w:id="629">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0">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1">
    <w:p w14:paraId="4EC2A81B" w14:textId="24C25CFD" w:rsidR="00B31899" w:rsidRDefault="00B31899" w:rsidP="009717D4">
      <w:pPr>
        <w:pStyle w:val="footnote"/>
      </w:pPr>
      <w:r>
        <w:rPr>
          <w:rStyle w:val="FootnoteReference"/>
        </w:rPr>
        <w:footnoteRef/>
      </w:r>
      <w:r>
        <w:t xml:space="preserve"> [JS] or “endures forever and ever”</w:t>
      </w:r>
    </w:p>
  </w:footnote>
  <w:footnote w:id="632">
    <w:p w14:paraId="6ED31546" w14:textId="32850D5D" w:rsidR="00B31899" w:rsidRDefault="00B31899" w:rsidP="00081087">
      <w:pPr>
        <w:pStyle w:val="footnote"/>
      </w:pPr>
      <w:r>
        <w:rPr>
          <w:rStyle w:val="FootnoteReference"/>
        </w:rPr>
        <w:footnoteRef/>
      </w:r>
      <w:r>
        <w:t xml:space="preserve"> [JS] or “dawned”</w:t>
      </w:r>
    </w:p>
  </w:footnote>
  <w:footnote w:id="633">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4">
    <w:p w14:paraId="246FBDEA" w14:textId="2D78AE51" w:rsidR="00B31899" w:rsidRDefault="00B31899" w:rsidP="00081087">
      <w:pPr>
        <w:pStyle w:val="footnote"/>
      </w:pPr>
      <w:r>
        <w:rPr>
          <w:rStyle w:val="FootnoteReference"/>
        </w:rPr>
        <w:footnoteRef/>
      </w:r>
      <w:r>
        <w:t xml:space="preserve"> [JS] or “contines forever and ever”</w:t>
      </w:r>
    </w:p>
  </w:footnote>
  <w:footnote w:id="635">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36">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37">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8">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39">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0">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1">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2">
    <w:p w14:paraId="57A4E776" w14:textId="40FC4D7E" w:rsidR="00B31899" w:rsidRDefault="00B31899" w:rsidP="004446FE">
      <w:pPr>
        <w:pStyle w:val="footnote"/>
      </w:pPr>
      <w:r>
        <w:rPr>
          <w:rStyle w:val="FootnoteReference"/>
        </w:rPr>
        <w:footnoteRef/>
      </w:r>
      <w:r>
        <w:t xml:space="preserve"> [JS] or “presence”</w:t>
      </w:r>
    </w:p>
  </w:footnote>
  <w:footnote w:id="643">
    <w:p w14:paraId="0CFFAE38" w14:textId="5E3C02BC" w:rsidR="00B31899" w:rsidRDefault="00B31899" w:rsidP="00C544D6">
      <w:pPr>
        <w:pStyle w:val="footnote"/>
      </w:pPr>
      <w:r>
        <w:rPr>
          <w:rStyle w:val="FootnoteReference"/>
        </w:rPr>
        <w:footnoteRef/>
      </w:r>
      <w:r>
        <w:t xml:space="preserve"> Cf. John 1:18; 3:13; Wisdom 18:16.</w:t>
      </w:r>
    </w:p>
  </w:footnote>
  <w:footnote w:id="644">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5">
    <w:p w14:paraId="30F48768" w14:textId="75F7FA85" w:rsidR="00B31899" w:rsidRDefault="00B31899" w:rsidP="00BD138C">
      <w:pPr>
        <w:pStyle w:val="footnote"/>
      </w:pPr>
      <w:r>
        <w:rPr>
          <w:rStyle w:val="FootnoteReference"/>
        </w:rPr>
        <w:footnoteRef/>
      </w:r>
      <w:r>
        <w:t xml:space="preserve"> [JS] or “from now and forevermore.”</w:t>
      </w:r>
    </w:p>
  </w:footnote>
  <w:footnote w:id="646">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7">
    <w:p w14:paraId="4FB65011" w14:textId="5A457A03" w:rsidR="00B31899" w:rsidRDefault="00B31899" w:rsidP="00D27B1F">
      <w:pPr>
        <w:pStyle w:val="footnote"/>
      </w:pPr>
      <w:r>
        <w:rPr>
          <w:rStyle w:val="FootnoteReference"/>
        </w:rPr>
        <w:footnoteRef/>
      </w:r>
      <w:r>
        <w:t xml:space="preserve"> [JS] or “cry”</w:t>
      </w:r>
    </w:p>
  </w:footnote>
  <w:footnote w:id="648">
    <w:p w14:paraId="181149B5" w14:textId="32524C88" w:rsidR="00B31899" w:rsidRDefault="00B31899" w:rsidP="00D27B1F">
      <w:pPr>
        <w:pStyle w:val="footnote"/>
      </w:pPr>
      <w:r>
        <w:rPr>
          <w:rStyle w:val="FootnoteReference"/>
        </w:rPr>
        <w:footnoteRef/>
      </w:r>
      <w:r>
        <w:t xml:space="preserve"> [JS] or “rescue”, i.e. “O Lord, rescue me!”</w:t>
      </w:r>
    </w:p>
  </w:footnote>
  <w:footnote w:id="649">
    <w:p w14:paraId="25D08CAE" w14:textId="420582EC" w:rsidR="00B31899" w:rsidRDefault="00B31899" w:rsidP="00C544D6">
      <w:pPr>
        <w:pStyle w:val="footnote"/>
      </w:pPr>
      <w:r>
        <w:rPr>
          <w:rStyle w:val="FootnoteReference"/>
        </w:rPr>
        <w:footnoteRef/>
      </w:r>
      <w:r>
        <w:t xml:space="preserve"> cf. Heb. 4:10; Phil. 2:12; Mt. 11:28,29; Jer. 6:16.</w:t>
      </w:r>
    </w:p>
  </w:footnote>
  <w:footnote w:id="650">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1">
    <w:p w14:paraId="4CB1C48E" w14:textId="77777777" w:rsidR="00B31899" w:rsidRDefault="00B31899" w:rsidP="00C544D6">
      <w:pPr>
        <w:pStyle w:val="footnote"/>
      </w:pPr>
      <w:r>
        <w:rPr>
          <w:rStyle w:val="FootnoteReference"/>
        </w:rPr>
        <w:footnoteRef/>
      </w:r>
      <w:r>
        <w:t xml:space="preserve"> 2 Cor. 4:13.</w:t>
      </w:r>
    </w:p>
  </w:footnote>
  <w:footnote w:id="652">
    <w:p w14:paraId="3BB26747" w14:textId="6DF70EDA" w:rsidR="00B31899" w:rsidRDefault="00B31899" w:rsidP="00040C56">
      <w:pPr>
        <w:pStyle w:val="footnote"/>
      </w:pPr>
      <w:r>
        <w:rPr>
          <w:rStyle w:val="FootnoteReference"/>
        </w:rPr>
        <w:footnoteRef/>
      </w:r>
      <w:r>
        <w:t xml:space="preserve"> [JS] or “brought very low”</w:t>
      </w:r>
    </w:p>
  </w:footnote>
  <w:footnote w:id="653">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4">
    <w:p w14:paraId="01F55DAD" w14:textId="6E588482" w:rsidR="00B31899" w:rsidRDefault="00B31899" w:rsidP="00B403A1">
      <w:pPr>
        <w:pStyle w:val="footnote"/>
      </w:pPr>
      <w:r>
        <w:rPr>
          <w:rStyle w:val="FootnoteReference"/>
        </w:rPr>
        <w:footnoteRef/>
      </w:r>
      <w:r>
        <w:t xml:space="preserve"> [JS] NETS and OSB omit vs. 5.</w:t>
      </w:r>
    </w:p>
  </w:footnote>
  <w:footnote w:id="655">
    <w:p w14:paraId="0273528E" w14:textId="77777777" w:rsidR="00B31899" w:rsidRDefault="00B31899" w:rsidP="00F01C0B">
      <w:pPr>
        <w:pStyle w:val="footnote"/>
      </w:pPr>
      <w:r>
        <w:rPr>
          <w:rStyle w:val="FootnoteReference"/>
        </w:rPr>
        <w:footnoteRef/>
      </w:r>
      <w:r>
        <w:t xml:space="preserve"> [JS] literally, “holy ones.”</w:t>
      </w:r>
    </w:p>
  </w:footnote>
  <w:footnote w:id="656">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57">
    <w:p w14:paraId="6DE0E1BC" w14:textId="28145809" w:rsidR="00B31899" w:rsidRDefault="00B31899" w:rsidP="00B403A1">
      <w:pPr>
        <w:pStyle w:val="footnote"/>
      </w:pPr>
      <w:r>
        <w:rPr>
          <w:rStyle w:val="FootnoteReference"/>
        </w:rPr>
        <w:footnoteRef/>
      </w:r>
      <w:r>
        <w:t xml:space="preserve"> [JS] litearlly, “slave”.</w:t>
      </w:r>
    </w:p>
  </w:footnote>
  <w:footnote w:id="658">
    <w:p w14:paraId="74CEF705" w14:textId="6A24290B" w:rsidR="00B31899" w:rsidRDefault="00B31899" w:rsidP="00B403A1">
      <w:pPr>
        <w:pStyle w:val="footnote"/>
      </w:pPr>
      <w:r>
        <w:rPr>
          <w:rStyle w:val="FootnoteReference"/>
        </w:rPr>
        <w:footnoteRef/>
      </w:r>
      <w:r>
        <w:t xml:space="preserve"> [JS] [] lacking in NETS and OSB.</w:t>
      </w:r>
    </w:p>
  </w:footnote>
  <w:footnote w:id="659">
    <w:p w14:paraId="380C2FA4" w14:textId="77777777" w:rsidR="00B31899" w:rsidRDefault="00B31899" w:rsidP="00C544D6">
      <w:pPr>
        <w:pStyle w:val="footnote"/>
      </w:pPr>
      <w:r>
        <w:rPr>
          <w:rStyle w:val="FootnoteReference"/>
        </w:rPr>
        <w:footnoteRef/>
      </w:r>
      <w:r>
        <w:t xml:space="preserve"> Rom. 15:11.</w:t>
      </w:r>
    </w:p>
  </w:footnote>
  <w:footnote w:id="660">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1">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2">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3">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4">
    <w:p w14:paraId="0D5076CD" w14:textId="11027FF0" w:rsidR="00B31899" w:rsidRDefault="00B31899" w:rsidP="00C13781">
      <w:pPr>
        <w:pStyle w:val="footnote"/>
      </w:pPr>
      <w:r>
        <w:rPr>
          <w:rStyle w:val="FootnoteReference"/>
        </w:rPr>
        <w:footnoteRef/>
      </w:r>
      <w:r>
        <w:t xml:space="preserve"> [JS] Fr. Lazarus has “see the fall of”</w:t>
      </w:r>
    </w:p>
  </w:footnote>
  <w:footnote w:id="665">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6">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67">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68">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9">
    <w:p w14:paraId="130CB8A8" w14:textId="3314BD86" w:rsidR="00B31899" w:rsidRDefault="00B31899" w:rsidP="00283E41">
      <w:pPr>
        <w:pStyle w:val="footnote"/>
      </w:pPr>
      <w:r>
        <w:rPr>
          <w:rStyle w:val="FootnoteReference"/>
        </w:rPr>
        <w:footnoteRef/>
      </w:r>
      <w:r>
        <w:t xml:space="preserve"> [JS] or “prosper us”</w:t>
      </w:r>
    </w:p>
  </w:footnote>
  <w:footnote w:id="670">
    <w:p w14:paraId="7A2D9627" w14:textId="49D0AACD" w:rsidR="00B31899" w:rsidRDefault="00B31899" w:rsidP="00407DA2">
      <w:pPr>
        <w:pStyle w:val="footnote"/>
      </w:pPr>
      <w:r>
        <w:rPr>
          <w:rStyle w:val="FootnoteReference"/>
        </w:rPr>
        <w:footnoteRef/>
      </w:r>
      <w:r>
        <w:t xml:space="preserve"> [JS] or “revealed Himself to us”</w:t>
      </w:r>
    </w:p>
  </w:footnote>
  <w:footnote w:id="671">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2">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3">
    <w:p w14:paraId="10B6A538" w14:textId="218D14D9" w:rsidR="00B31899" w:rsidRDefault="00B31899" w:rsidP="00407DA2">
      <w:pPr>
        <w:pStyle w:val="footnote"/>
      </w:pPr>
      <w:r>
        <w:rPr>
          <w:rStyle w:val="FootnoteReference"/>
        </w:rPr>
        <w:footnoteRef/>
      </w:r>
      <w:r>
        <w:t xml:space="preserve"> [JS] “thankfully confess You with praise”</w:t>
      </w:r>
    </w:p>
  </w:footnote>
  <w:footnote w:id="674">
    <w:p w14:paraId="327B2E03" w14:textId="17966534" w:rsidR="00B31899" w:rsidRDefault="00B31899" w:rsidP="00407DA2">
      <w:pPr>
        <w:pStyle w:val="footnote"/>
      </w:pPr>
      <w:r>
        <w:rPr>
          <w:rStyle w:val="FootnoteReference"/>
        </w:rPr>
        <w:footnoteRef/>
      </w:r>
      <w:r>
        <w:t xml:space="preserve"> [JS] “thankfully confess You with praise”</w:t>
      </w:r>
    </w:p>
  </w:footnote>
  <w:footnote w:id="675">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6">
    <w:p w14:paraId="1B184B80" w14:textId="77777777" w:rsidR="00B31899" w:rsidRDefault="00B31899" w:rsidP="00C544D6">
      <w:pPr>
        <w:pStyle w:val="footnote"/>
      </w:pPr>
      <w:r>
        <w:rPr>
          <w:rStyle w:val="FootnoteReference"/>
        </w:rPr>
        <w:footnoteRef/>
      </w:r>
      <w:r>
        <w:t xml:space="preserve"> Rom. 10:5; Gal. 3:12; Lev. 18:5; Luke 10:25-28.</w:t>
      </w:r>
    </w:p>
  </w:footnote>
  <w:footnote w:id="677">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8">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9">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0">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1">
    <w:p w14:paraId="6175A855" w14:textId="57690D3E" w:rsidR="00B31899" w:rsidRDefault="00B31899" w:rsidP="00C57482">
      <w:pPr>
        <w:pStyle w:val="footnote"/>
      </w:pPr>
      <w:r>
        <w:rPr>
          <w:rStyle w:val="FootnoteReference"/>
        </w:rPr>
        <w:footnoteRef/>
      </w:r>
      <w:r>
        <w:t xml:space="preserve"> [JS] or “sayings,” or “teachings”</w:t>
      </w:r>
    </w:p>
  </w:footnote>
  <w:footnote w:id="682">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3">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4">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5">
    <w:p w14:paraId="7E47ADA2" w14:textId="77777777" w:rsidR="00B31899" w:rsidRDefault="00B3189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6">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87">
    <w:p w14:paraId="35335E72" w14:textId="703A0471" w:rsidR="00B31899" w:rsidRDefault="00B31899" w:rsidP="005E7419">
      <w:pPr>
        <w:pStyle w:val="footnote"/>
      </w:pPr>
      <w:r>
        <w:rPr>
          <w:rStyle w:val="FootnoteReference"/>
        </w:rPr>
        <w:footnoteRef/>
      </w:r>
      <w:r>
        <w:t xml:space="preserve"> [JS] or “establish,” “confirm”</w:t>
      </w:r>
    </w:p>
  </w:footnote>
  <w:footnote w:id="688">
    <w:p w14:paraId="2E991C7E" w14:textId="4933BF85" w:rsidR="00B31899" w:rsidRDefault="00B31899" w:rsidP="00B5676D">
      <w:pPr>
        <w:pStyle w:val="footnote"/>
      </w:pPr>
      <w:r>
        <w:rPr>
          <w:rStyle w:val="FootnoteReference"/>
        </w:rPr>
        <w:footnoteRef/>
      </w:r>
      <w:r>
        <w:t xml:space="preserve"> [JS] or “covetousness”</w:t>
      </w:r>
    </w:p>
  </w:footnote>
  <w:footnote w:id="689">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0">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1">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2">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3">
    <w:p w14:paraId="2981F854" w14:textId="7B631D2E" w:rsidR="00B31899" w:rsidRDefault="00B31899" w:rsidP="00C544D6">
      <w:pPr>
        <w:pStyle w:val="footnote"/>
      </w:pPr>
      <w:r>
        <w:rPr>
          <w:rStyle w:val="FootnoteReference"/>
        </w:rPr>
        <w:footnoteRef/>
      </w:r>
      <w:r>
        <w:t xml:space="preserve"> </w:t>
      </w:r>
      <w:r w:rsidRPr="0002544A">
        <w:rPr>
          <w:i/>
        </w:rPr>
        <w:t>Lit</w:t>
      </w:r>
      <w:r>
        <w:t>. Face: a Hebraism for ‘favor’. (Cf. Psalm 44:13).</w:t>
      </w:r>
    </w:p>
  </w:footnote>
  <w:footnote w:id="694">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695">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6">
    <w:p w14:paraId="47E338DE" w14:textId="77777777" w:rsidR="00B31899" w:rsidRDefault="00B31899" w:rsidP="00C544D6">
      <w:pPr>
        <w:pStyle w:val="footnote"/>
      </w:pPr>
      <w:r>
        <w:rPr>
          <w:rStyle w:val="FootnoteReference"/>
        </w:rPr>
        <w:footnoteRef/>
      </w:r>
      <w:r>
        <w:t xml:space="preserve"> Curdled with scorn, anger and fear.</w:t>
      </w:r>
    </w:p>
  </w:footnote>
  <w:footnote w:id="697">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698">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9">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0">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1">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2">
    <w:p w14:paraId="297C1D16" w14:textId="55FFB7CB" w:rsidR="00B31899" w:rsidRDefault="00B31899" w:rsidP="00D9575C">
      <w:pPr>
        <w:pStyle w:val="footnote"/>
      </w:pPr>
      <w:r>
        <w:rPr>
          <w:rStyle w:val="FootnoteReference"/>
        </w:rPr>
        <w:footnoteRef/>
      </w:r>
      <w:r>
        <w:t xml:space="preserve"> [JS] revive, “give me life”</w:t>
      </w:r>
    </w:p>
  </w:footnote>
  <w:footnote w:id="703">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4">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5">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06">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7">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08">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9">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0">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1">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2">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3">
    <w:p w14:paraId="31DA08D1" w14:textId="75A07B30" w:rsidR="00B31899" w:rsidRDefault="00B31899" w:rsidP="00027E51">
      <w:pPr>
        <w:pStyle w:val="footnote"/>
      </w:pPr>
      <w:r>
        <w:rPr>
          <w:rStyle w:val="FootnoteReference"/>
        </w:rPr>
        <w:footnoteRef/>
      </w:r>
      <w:r>
        <w:t xml:space="preserve"> [JS] or “I directed myself towards”</w:t>
      </w:r>
    </w:p>
  </w:footnote>
  <w:footnote w:id="714">
    <w:p w14:paraId="0B2F62E7" w14:textId="0CF252B5" w:rsidR="00B31899" w:rsidRDefault="00B31899" w:rsidP="00C544D6">
      <w:pPr>
        <w:pStyle w:val="footnote"/>
      </w:pPr>
      <w:r>
        <w:rPr>
          <w:rStyle w:val="FootnoteReference"/>
        </w:rPr>
        <w:footnoteRef/>
      </w:r>
      <w:r>
        <w:t xml:space="preserve"> Cf. Lk. 24:27,32,45.</w:t>
      </w:r>
    </w:p>
  </w:footnote>
  <w:footnote w:id="715">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16">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17">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18">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9">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0">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1">
    <w:p w14:paraId="316360CF" w14:textId="52D1E6E8" w:rsidR="00B31899" w:rsidRDefault="00B31899" w:rsidP="00330381">
      <w:pPr>
        <w:pStyle w:val="footnote"/>
      </w:pPr>
      <w:r>
        <w:rPr>
          <w:rStyle w:val="FootnoteReference"/>
        </w:rPr>
        <w:footnoteRef/>
      </w:r>
      <w:r>
        <w:t xml:space="preserve"> [JS] or “wickedness”</w:t>
      </w:r>
    </w:p>
  </w:footnote>
  <w:footnote w:id="722">
    <w:p w14:paraId="50052FF4" w14:textId="1790CFD6" w:rsidR="00B31899" w:rsidRDefault="00B31899" w:rsidP="00C544D6">
      <w:pPr>
        <w:pStyle w:val="footnote"/>
      </w:pPr>
      <w:r>
        <w:rPr>
          <w:rStyle w:val="FootnoteReference"/>
        </w:rPr>
        <w:footnoteRef/>
      </w:r>
      <w:r>
        <w:t xml:space="preserve"> Cf. Ps. 110:10.</w:t>
      </w:r>
    </w:p>
  </w:footnote>
  <w:footnote w:id="723">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4">
    <w:p w14:paraId="7BCCBEE9" w14:textId="2E070483" w:rsidR="00B31899" w:rsidRDefault="00B31899" w:rsidP="00922B79">
      <w:pPr>
        <w:pStyle w:val="footnote"/>
      </w:pPr>
      <w:r>
        <w:rPr>
          <w:rStyle w:val="FootnoteReference"/>
        </w:rPr>
        <w:footnoteRef/>
      </w:r>
      <w:r>
        <w:t xml:space="preserve"> [JS] Coptic has, “Name”.</w:t>
      </w:r>
    </w:p>
  </w:footnote>
  <w:footnote w:id="725">
    <w:p w14:paraId="6758F0AB" w14:textId="1B97FFBE" w:rsidR="00B31899" w:rsidRDefault="00B31899" w:rsidP="00922B79">
      <w:pPr>
        <w:pStyle w:val="footnote"/>
      </w:pPr>
      <w:r>
        <w:rPr>
          <w:rStyle w:val="FootnoteReference"/>
        </w:rPr>
        <w:footnoteRef/>
      </w:r>
      <w:r>
        <w:t xml:space="preserve"> [JS] or “word,” or “teachings</w:t>
      </w:r>
    </w:p>
  </w:footnote>
  <w:footnote w:id="726">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27">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28">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29">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0">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1">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2">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3">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4">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5">
    <w:p w14:paraId="2E2CD6B3" w14:textId="77777777" w:rsidR="00B31899" w:rsidRDefault="00B31899" w:rsidP="00C544D6">
      <w:pPr>
        <w:pStyle w:val="footnote"/>
      </w:pPr>
      <w:r>
        <w:rPr>
          <w:rStyle w:val="FootnoteReference"/>
        </w:rPr>
        <w:footnoteRef/>
      </w:r>
      <w:r>
        <w:t xml:space="preserve"> Hebrews 11:26; 13:13.</w:t>
      </w:r>
    </w:p>
  </w:footnote>
  <w:footnote w:id="736">
    <w:p w14:paraId="09354BED" w14:textId="77777777" w:rsidR="00B31899" w:rsidRDefault="00B31899" w:rsidP="00C544D6">
      <w:pPr>
        <w:pStyle w:val="footnote"/>
      </w:pPr>
      <w:r>
        <w:rPr>
          <w:rStyle w:val="FootnoteReference"/>
        </w:rPr>
        <w:footnoteRef/>
      </w:r>
      <w:r>
        <w:t xml:space="preserve"> Heaven is here (Mt. 4:17; Lk. 17:21; Prov. 17:24).</w:t>
      </w:r>
    </w:p>
  </w:footnote>
  <w:footnote w:id="737">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38">
    <w:p w14:paraId="045830C0" w14:textId="3777C1FD" w:rsidR="00B31899" w:rsidRDefault="00B31899" w:rsidP="00330381">
      <w:pPr>
        <w:pStyle w:val="footnote"/>
      </w:pPr>
      <w:r>
        <w:rPr>
          <w:rStyle w:val="FootnoteReference"/>
        </w:rPr>
        <w:footnoteRef/>
      </w:r>
      <w:r>
        <w:t xml:space="preserve"> [JS] or “evildoers”</w:t>
      </w:r>
    </w:p>
  </w:footnote>
  <w:footnote w:id="739">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0">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1">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2">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3">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4">
    <w:p w14:paraId="40FE15BF" w14:textId="13C73A63" w:rsidR="00B31899" w:rsidRDefault="00B31899" w:rsidP="008D24A6">
      <w:pPr>
        <w:pStyle w:val="footnote"/>
      </w:pPr>
      <w:r>
        <w:rPr>
          <w:rStyle w:val="FootnoteReference"/>
        </w:rPr>
        <w:footnoteRef/>
      </w:r>
      <w:r>
        <w:t xml:space="preserve"> [JS] Fr. Lazarus has, “such exiles”</w:t>
      </w:r>
    </w:p>
  </w:footnote>
  <w:footnote w:id="745">
    <w:p w14:paraId="48D4D6D3" w14:textId="3C1F801B" w:rsidR="00B31899" w:rsidRDefault="00B31899" w:rsidP="00087D9B">
      <w:pPr>
        <w:pStyle w:val="footnote"/>
      </w:pPr>
      <w:r>
        <w:rPr>
          <w:rStyle w:val="FootnoteReference"/>
        </w:rPr>
        <w:footnoteRef/>
      </w:r>
      <w:r>
        <w:t xml:space="preserve"> [JS] Fr. Athanasius has, “You will be blessed”</w:t>
      </w:r>
    </w:p>
  </w:footnote>
  <w:footnote w:id="746">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47">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48">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49">
    <w:p w14:paraId="74FF21CF" w14:textId="3FFF46C5" w:rsidR="00B31899" w:rsidRDefault="00B31899" w:rsidP="0061464A">
      <w:pPr>
        <w:pStyle w:val="footnote"/>
      </w:pPr>
      <w:r>
        <w:rPr>
          <w:rStyle w:val="FootnoteReference"/>
        </w:rPr>
        <w:footnoteRef/>
      </w:r>
      <w:r>
        <w:t xml:space="preserve"> [JS] or “lawlessness”</w:t>
      </w:r>
    </w:p>
  </w:footnote>
  <w:footnote w:id="750">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1">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2">
    <w:p w14:paraId="0461F9AD" w14:textId="6F28CA37" w:rsidR="00B31899" w:rsidRDefault="00B31899" w:rsidP="00714F88">
      <w:pPr>
        <w:pStyle w:val="footnote"/>
      </w:pPr>
      <w:r>
        <w:rPr>
          <w:rStyle w:val="FootnoteReference"/>
        </w:rPr>
        <w:footnoteRef/>
      </w:r>
      <w:r>
        <w:t xml:space="preserve"> [JS] or “forgiveness”</w:t>
      </w:r>
    </w:p>
  </w:footnote>
  <w:footnote w:id="753">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4">
    <w:p w14:paraId="5234FC2B" w14:textId="0EBBDCE3" w:rsidR="00B31899" w:rsidRDefault="00B31899" w:rsidP="00C544D6">
      <w:pPr>
        <w:pStyle w:val="footnote"/>
      </w:pPr>
      <w:r>
        <w:rPr>
          <w:rStyle w:val="FootnoteReference"/>
        </w:rPr>
        <w:footnoteRef/>
      </w:r>
      <w:r>
        <w:t xml:space="preserve"> Cf. Titus 2:14.</w:t>
      </w:r>
    </w:p>
  </w:footnote>
  <w:footnote w:id="755">
    <w:p w14:paraId="55BAD822" w14:textId="77777777" w:rsidR="00B31899" w:rsidRDefault="00B31899" w:rsidP="00C544D6">
      <w:pPr>
        <w:pStyle w:val="footnote"/>
      </w:pPr>
      <w:r>
        <w:rPr>
          <w:rStyle w:val="FootnoteReference"/>
        </w:rPr>
        <w:footnoteRef/>
      </w:r>
      <w:r>
        <w:t xml:space="preserve"> Prov. 29:1; 2 Kings 17:14; Neh. 9:16; Dt. 9:6.</w:t>
      </w:r>
    </w:p>
  </w:footnote>
  <w:footnote w:id="756">
    <w:p w14:paraId="4E2F71A4" w14:textId="2CCCE707" w:rsidR="00B31899" w:rsidRDefault="00B31899" w:rsidP="00C0758B">
      <w:pPr>
        <w:pStyle w:val="footnote"/>
      </w:pPr>
      <w:r>
        <w:rPr>
          <w:rStyle w:val="FootnoteReference"/>
        </w:rPr>
        <w:footnoteRef/>
      </w:r>
      <w:r>
        <w:t xml:space="preserve"> [JS] literally “the tabernacle of my house”</w:t>
      </w:r>
    </w:p>
  </w:footnote>
  <w:footnote w:id="757">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8">
    <w:p w14:paraId="061D8F8B" w14:textId="29FA4A55" w:rsidR="00B31899" w:rsidRDefault="00B31899" w:rsidP="00C544D6">
      <w:pPr>
        <w:pStyle w:val="footnote"/>
      </w:pPr>
      <w:r>
        <w:rPr>
          <w:rStyle w:val="FootnoteReference"/>
        </w:rPr>
        <w:footnoteRef/>
      </w:r>
      <w:r>
        <w:t xml:space="preserve"> Cf. 1 Kings 6:21 (1 Sam. 6:21).</w:t>
      </w:r>
    </w:p>
  </w:footnote>
  <w:footnote w:id="759">
    <w:p w14:paraId="7A5052C0" w14:textId="161D9B7D" w:rsidR="00B31899" w:rsidRDefault="00B31899" w:rsidP="00023B09">
      <w:pPr>
        <w:pStyle w:val="footnote"/>
      </w:pPr>
      <w:r>
        <w:rPr>
          <w:rStyle w:val="FootnoteReference"/>
        </w:rPr>
        <w:footnoteRef/>
      </w:r>
      <w:r>
        <w:t xml:space="preserve"> [JS] “do obeisance”, i.e. literally “bow down”</w:t>
      </w:r>
    </w:p>
  </w:footnote>
  <w:footnote w:id="760">
    <w:p w14:paraId="7B1B3D1C" w14:textId="1A224FFE" w:rsidR="00B31899" w:rsidRDefault="00B31899" w:rsidP="00023B09">
      <w:pPr>
        <w:pStyle w:val="footnote"/>
      </w:pPr>
      <w:r>
        <w:rPr>
          <w:rStyle w:val="FootnoteReference"/>
        </w:rPr>
        <w:footnoteRef/>
      </w:r>
      <w:r>
        <w:t xml:space="preserve"> [JS] Fr. Lazarus has “resting-place”</w:t>
      </w:r>
    </w:p>
  </w:footnote>
  <w:footnote w:id="761">
    <w:p w14:paraId="57742C2B" w14:textId="024D8554" w:rsidR="00B31899" w:rsidRDefault="00B31899" w:rsidP="00023B09">
      <w:pPr>
        <w:pStyle w:val="footnote"/>
      </w:pPr>
      <w:r>
        <w:rPr>
          <w:rStyle w:val="FootnoteReference"/>
        </w:rPr>
        <w:footnoteRef/>
      </w:r>
      <w:r>
        <w:t xml:space="preserve"> [JS] or “the ark of Your holiness”</w:t>
      </w:r>
    </w:p>
  </w:footnote>
  <w:footnote w:id="762">
    <w:p w14:paraId="371872E1" w14:textId="77777777" w:rsidR="00B31899" w:rsidRDefault="00B31899" w:rsidP="00C544D6">
      <w:pPr>
        <w:pStyle w:val="footnote"/>
      </w:pPr>
      <w:r>
        <w:rPr>
          <w:rStyle w:val="FootnoteReference"/>
        </w:rPr>
        <w:footnoteRef/>
      </w:r>
      <w:r>
        <w:t xml:space="preserve"> Ps. 131:8-10 = 2 Chron. 6:41-42.</w:t>
      </w:r>
    </w:p>
  </w:footnote>
  <w:footnote w:id="763">
    <w:p w14:paraId="3FFC0219" w14:textId="77777777" w:rsidR="00B31899" w:rsidRDefault="00B31899" w:rsidP="00C544D6">
      <w:pPr>
        <w:pStyle w:val="footnote"/>
      </w:pPr>
      <w:r>
        <w:rPr>
          <w:rStyle w:val="FootnoteReference"/>
        </w:rPr>
        <w:footnoteRef/>
      </w:r>
      <w:r>
        <w:t xml:space="preserve"> I Chron. 17:11-14; Acts 2:30-33.</w:t>
      </w:r>
    </w:p>
  </w:footnote>
  <w:footnote w:id="764">
    <w:p w14:paraId="750994E1" w14:textId="39B5FB55" w:rsidR="00B31899" w:rsidRDefault="00B31899" w:rsidP="00631963">
      <w:pPr>
        <w:pStyle w:val="footnote"/>
      </w:pPr>
      <w:r>
        <w:rPr>
          <w:rStyle w:val="FootnoteReference"/>
        </w:rPr>
        <w:footnoteRef/>
      </w:r>
      <w:r>
        <w:t xml:space="preserve"> [JS] Coptic has “widow”.</w:t>
      </w:r>
    </w:p>
  </w:footnote>
  <w:footnote w:id="765">
    <w:p w14:paraId="20533A22" w14:textId="760F6E73" w:rsidR="00B31899" w:rsidRDefault="00B31899" w:rsidP="00631963">
      <w:pPr>
        <w:pStyle w:val="footnote"/>
      </w:pPr>
      <w:r>
        <w:rPr>
          <w:rStyle w:val="FootnoteReference"/>
        </w:rPr>
        <w:footnoteRef/>
      </w:r>
      <w:r>
        <w:t xml:space="preserve"> [JS] or “rejoice with rejoicing”</w:t>
      </w:r>
    </w:p>
  </w:footnote>
  <w:footnote w:id="766">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67">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8">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9">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0">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1">
    <w:p w14:paraId="6C27778C" w14:textId="276CBE19" w:rsidR="00B31899" w:rsidRDefault="00B31899" w:rsidP="008B199B">
      <w:pPr>
        <w:pStyle w:val="footnote"/>
      </w:pPr>
      <w:r>
        <w:rPr>
          <w:rStyle w:val="FootnoteReference"/>
        </w:rPr>
        <w:footnoteRef/>
      </w:r>
      <w:r>
        <w:t xml:space="preserve"> [JS] literally, “slaves”</w:t>
      </w:r>
    </w:p>
  </w:footnote>
  <w:footnote w:id="772">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3">
    <w:p w14:paraId="5C9240DB" w14:textId="77777777" w:rsidR="00B31899" w:rsidRDefault="00B31899" w:rsidP="00C544D6">
      <w:pPr>
        <w:pStyle w:val="footnote"/>
      </w:pPr>
      <w:r>
        <w:rPr>
          <w:rStyle w:val="FootnoteReference"/>
        </w:rPr>
        <w:footnoteRef/>
      </w:r>
      <w:r>
        <w:t xml:space="preserve"> Deut. 32:36.</w:t>
      </w:r>
    </w:p>
  </w:footnote>
  <w:footnote w:id="774">
    <w:p w14:paraId="6CA454B0" w14:textId="699660A9" w:rsidR="00B31899" w:rsidRDefault="00B31899" w:rsidP="009F1DA0">
      <w:pPr>
        <w:pStyle w:val="footnote"/>
      </w:pPr>
      <w:r>
        <w:rPr>
          <w:rStyle w:val="FootnoteReference"/>
        </w:rPr>
        <w:footnoteRef/>
      </w:r>
      <w:r>
        <w:t xml:space="preserve"> [JS] [] lacking in all but OSB</w:t>
      </w:r>
    </w:p>
  </w:footnote>
  <w:footnote w:id="775">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6">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7">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78">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9">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0">
    <w:p w14:paraId="0B96BC12" w14:textId="30893C5B" w:rsidR="00B31899" w:rsidRDefault="00B31899" w:rsidP="00AE1E0F">
      <w:pPr>
        <w:pStyle w:val="footnote"/>
      </w:pPr>
      <w:r>
        <w:rPr>
          <w:rStyle w:val="FootnoteReference"/>
        </w:rPr>
        <w:footnoteRef/>
      </w:r>
      <w:r>
        <w:t xml:space="preserve"> [JS] or “slew”</w:t>
      </w:r>
    </w:p>
  </w:footnote>
  <w:footnote w:id="781">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2">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3">
    <w:p w14:paraId="27102E37" w14:textId="01E87A4E" w:rsidR="00B31899" w:rsidRDefault="00B31899" w:rsidP="00C544D6">
      <w:pPr>
        <w:pStyle w:val="footnote"/>
      </w:pPr>
      <w:r>
        <w:rPr>
          <w:rStyle w:val="FootnoteReference"/>
        </w:rPr>
        <w:footnoteRef/>
      </w:r>
      <w:r>
        <w:t xml:space="preserve"> See previous footnote.</w:t>
      </w:r>
    </w:p>
  </w:footnote>
  <w:footnote w:id="784">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5">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86">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7">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88">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89">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0">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1">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2">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3">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4">
    <w:p w14:paraId="7AB3BB43" w14:textId="5D02016E" w:rsidR="00B31899" w:rsidRDefault="00B31899" w:rsidP="00485563">
      <w:pPr>
        <w:pStyle w:val="footnote"/>
      </w:pPr>
      <w:r>
        <w:rPr>
          <w:rStyle w:val="FootnoteReference"/>
        </w:rPr>
        <w:footnoteRef/>
      </w:r>
      <w:r>
        <w:t xml:space="preserve"> [JS] or “possess”</w:t>
      </w:r>
    </w:p>
  </w:footnote>
  <w:footnote w:id="795">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796">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797">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798">
    <w:p w14:paraId="4CC16564" w14:textId="262FCF3B" w:rsidR="00B31899" w:rsidRDefault="00B31899" w:rsidP="00814FC4">
      <w:pPr>
        <w:pStyle w:val="footnote"/>
      </w:pPr>
      <w:r>
        <w:rPr>
          <w:rStyle w:val="FootnoteReference"/>
        </w:rPr>
        <w:footnoteRef/>
      </w:r>
      <w:r>
        <w:t xml:space="preserve"> [JS] or “way of iniquity”</w:t>
      </w:r>
    </w:p>
  </w:footnote>
  <w:footnote w:id="799">
    <w:p w14:paraId="6BCAB3AE" w14:textId="77777777" w:rsidR="00B31899" w:rsidRDefault="00B31899" w:rsidP="00C544D6">
      <w:pPr>
        <w:pStyle w:val="footnote"/>
      </w:pPr>
      <w:r>
        <w:rPr>
          <w:rStyle w:val="FootnoteReference"/>
        </w:rPr>
        <w:footnoteRef/>
      </w:r>
      <w:r>
        <w:t xml:space="preserve"> ‘He gives songs in the night’ (Job. 35:10).</w:t>
      </w:r>
    </w:p>
  </w:footnote>
  <w:footnote w:id="800">
    <w:p w14:paraId="6FFB8AE3" w14:textId="30159915" w:rsidR="00B31899" w:rsidRDefault="00B31899" w:rsidP="00FF4A4F">
      <w:pPr>
        <w:pStyle w:val="footnote"/>
      </w:pPr>
      <w:r>
        <w:rPr>
          <w:rStyle w:val="FootnoteReference"/>
        </w:rPr>
        <w:footnoteRef/>
      </w:r>
      <w:r>
        <w:t xml:space="preserve"> Literally “voice”</w:t>
      </w:r>
    </w:p>
  </w:footnote>
  <w:footnote w:id="801">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2">
    <w:p w14:paraId="7EBC0985" w14:textId="77777777" w:rsidR="00B31899" w:rsidRDefault="00B31899" w:rsidP="00784373">
      <w:pPr>
        <w:pStyle w:val="footnote"/>
      </w:pPr>
      <w:r>
        <w:rPr>
          <w:rStyle w:val="FootnoteReference"/>
        </w:rPr>
        <w:footnoteRef/>
      </w:r>
      <w:r>
        <w:t xml:space="preserve"> [JS] or “Hades”.</w:t>
      </w:r>
    </w:p>
  </w:footnote>
  <w:footnote w:id="803">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4">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05">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06">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07">
    <w:p w14:paraId="30FC40DD" w14:textId="11119DF6" w:rsidR="00B31899" w:rsidRDefault="00B31899" w:rsidP="00C544D6">
      <w:pPr>
        <w:pStyle w:val="footnote"/>
      </w:pPr>
      <w:r>
        <w:rPr>
          <w:rStyle w:val="FootnoteReference"/>
        </w:rPr>
        <w:footnoteRef/>
      </w:r>
      <w:r>
        <w:t xml:space="preserve"> Cf. Rev. 10:5; Ezek. 20:23,28,42; Deut. 32:14.</w:t>
      </w:r>
    </w:p>
  </w:footnote>
  <w:footnote w:id="808">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9">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0">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1">
    <w:p w14:paraId="13B01E95" w14:textId="737A6D70" w:rsidR="00B31899" w:rsidRDefault="00B31899" w:rsidP="00F53108">
      <w:pPr>
        <w:pStyle w:val="footnote"/>
      </w:pPr>
      <w:r>
        <w:rPr>
          <w:rStyle w:val="FootnoteReference"/>
        </w:rPr>
        <w:footnoteRef/>
      </w:r>
      <w:r>
        <w:t xml:space="preserve"> [JS] or “gush forth”, “overflow”</w:t>
      </w:r>
    </w:p>
  </w:footnote>
  <w:footnote w:id="812">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3">
    <w:p w14:paraId="7FEF7BE1" w14:textId="0F451A05" w:rsidR="00B31899" w:rsidRDefault="00B31899" w:rsidP="008D3680">
      <w:pPr>
        <w:pStyle w:val="footnote"/>
      </w:pPr>
      <w:r>
        <w:rPr>
          <w:rStyle w:val="FootnoteReference"/>
        </w:rPr>
        <w:footnoteRef/>
      </w:r>
      <w:r>
        <w:t xml:space="preserve"> [JS] literally “holy ones”</w:t>
      </w:r>
    </w:p>
  </w:footnote>
  <w:footnote w:id="814">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5">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16">
    <w:p w14:paraId="35C0C4DD" w14:textId="71AC6682" w:rsidR="00B31899" w:rsidRDefault="00B31899" w:rsidP="007F50FD">
      <w:pPr>
        <w:pStyle w:val="footnote"/>
      </w:pPr>
      <w:r>
        <w:rPr>
          <w:rStyle w:val="FootnoteReference"/>
        </w:rPr>
        <w:footnoteRef/>
      </w:r>
      <w:r>
        <w:t xml:space="preserve"> [JS] or “spirit”</w:t>
      </w:r>
    </w:p>
  </w:footnote>
  <w:footnote w:id="817">
    <w:p w14:paraId="23EB32F2" w14:textId="235BD424" w:rsidR="00B31899" w:rsidRDefault="00B31899" w:rsidP="007F50FD">
      <w:pPr>
        <w:pStyle w:val="footnote"/>
      </w:pPr>
      <w:r>
        <w:rPr>
          <w:rStyle w:val="FootnoteReference"/>
        </w:rPr>
        <w:footnoteRef/>
      </w:r>
      <w:r>
        <w:t xml:space="preserve"> [JS] thoughts, or designs, plans, projects</w:t>
      </w:r>
    </w:p>
  </w:footnote>
  <w:footnote w:id="818">
    <w:p w14:paraId="1E480973" w14:textId="3F051D55" w:rsidR="00B31899" w:rsidRDefault="00B31899" w:rsidP="007F50FD">
      <w:pPr>
        <w:pStyle w:val="footnote"/>
      </w:pPr>
      <w:r>
        <w:rPr>
          <w:rStyle w:val="FootnoteReference"/>
        </w:rPr>
        <w:footnoteRef/>
      </w:r>
      <w:r>
        <w:t xml:space="preserve"> [JS] or “guards”</w:t>
      </w:r>
    </w:p>
  </w:footnote>
  <w:footnote w:id="819">
    <w:p w14:paraId="6A1BF79E" w14:textId="2C42AEE5" w:rsidR="00B31899" w:rsidRDefault="00B31899" w:rsidP="007F50FD">
      <w:pPr>
        <w:pStyle w:val="footnote"/>
      </w:pPr>
      <w:r>
        <w:rPr>
          <w:rStyle w:val="FootnoteReference"/>
        </w:rPr>
        <w:footnoteRef/>
      </w:r>
      <w:r>
        <w:t xml:space="preserve"> [JS] or “frees the prisoners”</w:t>
      </w:r>
    </w:p>
  </w:footnote>
  <w:footnote w:id="820">
    <w:p w14:paraId="5D5111FF" w14:textId="66B6F812" w:rsidR="00B31899" w:rsidRDefault="00B31899" w:rsidP="007F50FD">
      <w:pPr>
        <w:pStyle w:val="footnote"/>
      </w:pPr>
      <w:r>
        <w:rPr>
          <w:rStyle w:val="FootnoteReference"/>
        </w:rPr>
        <w:footnoteRef/>
      </w:r>
      <w:r>
        <w:t xml:space="preserve"> [JS] or “bent”</w:t>
      </w:r>
    </w:p>
  </w:footnote>
  <w:footnote w:id="821">
    <w:p w14:paraId="4090A924" w14:textId="68E30641" w:rsidR="00B31899" w:rsidRDefault="00B31899" w:rsidP="007F50FD">
      <w:pPr>
        <w:pStyle w:val="footnote"/>
      </w:pPr>
      <w:r>
        <w:rPr>
          <w:rStyle w:val="FootnoteReference"/>
        </w:rPr>
        <w:footnoteRef/>
      </w:r>
      <w:r>
        <w:t xml:space="preserve"> [JS] or “skill”</w:t>
      </w:r>
    </w:p>
  </w:footnote>
  <w:footnote w:id="822">
    <w:p w14:paraId="6F819BD3" w14:textId="78976808" w:rsidR="00B31899" w:rsidRDefault="00B31899" w:rsidP="007F50FD">
      <w:pPr>
        <w:pStyle w:val="footnote"/>
      </w:pPr>
      <w:r>
        <w:rPr>
          <w:rStyle w:val="FootnoteReference"/>
        </w:rPr>
        <w:footnoteRef/>
      </w:r>
      <w:r>
        <w:t xml:space="preserve"> [JS] or “foreigners”</w:t>
      </w:r>
    </w:p>
  </w:footnote>
  <w:footnote w:id="823">
    <w:p w14:paraId="78560DE2" w14:textId="6759CA05" w:rsidR="00B31899" w:rsidRDefault="00B31899" w:rsidP="007F50FD">
      <w:pPr>
        <w:pStyle w:val="footnote"/>
      </w:pPr>
      <w:r>
        <w:rPr>
          <w:rStyle w:val="FootnoteReference"/>
        </w:rPr>
        <w:footnoteRef/>
      </w:r>
      <w:r>
        <w:t xml:space="preserve"> [JS] or a psalm, or a melody</w:t>
      </w:r>
    </w:p>
  </w:footnote>
  <w:footnote w:id="824">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25">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6">
    <w:p w14:paraId="1F0F4402" w14:textId="056F6B42" w:rsidR="00B31899" w:rsidRDefault="00B31899" w:rsidP="00CD1E61">
      <w:pPr>
        <w:pStyle w:val="footnote"/>
      </w:pPr>
      <w:r>
        <w:rPr>
          <w:rStyle w:val="FootnoteReference"/>
        </w:rPr>
        <w:footnoteRef/>
      </w:r>
      <w:r>
        <w:t xml:space="preserve"> [JS] or word, or teaching</w:t>
      </w:r>
    </w:p>
  </w:footnote>
  <w:footnote w:id="827">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8">
    <w:p w14:paraId="35167DCD" w14:textId="373FC63F" w:rsidR="00B31899" w:rsidRDefault="00B31899" w:rsidP="00DE04F0">
      <w:pPr>
        <w:pStyle w:val="footnote"/>
      </w:pPr>
      <w:r>
        <w:rPr>
          <w:rStyle w:val="FootnoteReference"/>
        </w:rPr>
        <w:footnoteRef/>
      </w:r>
      <w:r>
        <w:t xml:space="preserve"> [JS] or “stormy wind”</w:t>
      </w:r>
    </w:p>
  </w:footnote>
  <w:footnote w:id="829">
    <w:p w14:paraId="596CA46F" w14:textId="3CE69ED5" w:rsidR="00B31899" w:rsidRDefault="00B31899" w:rsidP="00DE04F0">
      <w:pPr>
        <w:pStyle w:val="footnote"/>
      </w:pPr>
      <w:r>
        <w:rPr>
          <w:rStyle w:val="FootnoteReference"/>
        </w:rPr>
        <w:footnoteRef/>
      </w:r>
      <w:r>
        <w:t xml:space="preserve"> [JS] or “maidens,” or “unmarried women”</w:t>
      </w:r>
    </w:p>
  </w:footnote>
  <w:footnote w:id="830">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1">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2">
    <w:p w14:paraId="43AD805B" w14:textId="6DFE2128" w:rsidR="00B31899" w:rsidRDefault="00B31899" w:rsidP="007039A0">
      <w:pPr>
        <w:pStyle w:val="footnote"/>
      </w:pPr>
      <w:r>
        <w:rPr>
          <w:rStyle w:val="FootnoteReference"/>
        </w:rPr>
        <w:footnoteRef/>
      </w:r>
      <w:r>
        <w:t xml:space="preserve"> [JS] “assembly”</w:t>
      </w:r>
    </w:p>
  </w:footnote>
  <w:footnote w:id="833">
    <w:p w14:paraId="0C277B75" w14:textId="51E0F674" w:rsidR="00B31899" w:rsidRDefault="00B31899" w:rsidP="007039A0">
      <w:pPr>
        <w:pStyle w:val="footnote"/>
      </w:pPr>
      <w:r>
        <w:rPr>
          <w:rStyle w:val="FootnoteReference"/>
        </w:rPr>
        <w:footnoteRef/>
      </w:r>
      <w:r>
        <w:t xml:space="preserve"> [JS] Coptic has “in the chorus”</w:t>
      </w:r>
    </w:p>
  </w:footnote>
  <w:footnote w:id="834">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35">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36">
    <w:p w14:paraId="4C5EFC08" w14:textId="6D588D58" w:rsidR="00B31899" w:rsidRDefault="00B31899" w:rsidP="00AE5C5A">
      <w:pPr>
        <w:pStyle w:val="footnote"/>
      </w:pPr>
      <w:r>
        <w:rPr>
          <w:rStyle w:val="FootnoteReference"/>
        </w:rPr>
        <w:footnoteRef/>
      </w:r>
      <w:r>
        <w:t xml:space="preserve"> [JS] variant reading, “harp and lyre”</w:t>
      </w:r>
    </w:p>
  </w:footnote>
  <w:footnote w:id="837">
    <w:p w14:paraId="34B39967" w14:textId="2F98E45D" w:rsidR="00B31899" w:rsidRDefault="00B31899" w:rsidP="00AE5C5A">
      <w:pPr>
        <w:pStyle w:val="footnote"/>
      </w:pPr>
      <w:r>
        <w:rPr>
          <w:rStyle w:val="FootnoteReference"/>
        </w:rPr>
        <w:footnoteRef/>
      </w:r>
      <w:r>
        <w:t xml:space="preserve"> [JS] Coptic has “chorus” in place of “dance”</w:t>
      </w:r>
    </w:p>
  </w:footnote>
  <w:footnote w:id="838">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39">
    <w:p w14:paraId="234F96D1" w14:textId="322FE18B" w:rsidR="00B31899" w:rsidRDefault="00B31899" w:rsidP="00865C59">
      <w:pPr>
        <w:pStyle w:val="footnote"/>
      </w:pPr>
      <w:r>
        <w:rPr>
          <w:rStyle w:val="FootnoteReference"/>
        </w:rPr>
        <w:footnoteRef/>
      </w:r>
      <w:r>
        <w:t xml:space="preserve"> Or “Spirit”</w:t>
      </w:r>
    </w:p>
  </w:footnote>
  <w:footnote w:id="840">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1">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2">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3">
    <w:p w14:paraId="001DC1B4" w14:textId="77777777" w:rsidR="00B31899" w:rsidRDefault="00B31899" w:rsidP="00A7333E">
      <w:pPr>
        <w:pStyle w:val="footnote"/>
      </w:pPr>
      <w:r>
        <w:rPr>
          <w:rStyle w:val="FootnoteReference"/>
        </w:rPr>
        <w:footnoteRef/>
      </w:r>
      <w:r>
        <w:t xml:space="preserve"> Do obiesance</w:t>
      </w:r>
    </w:p>
  </w:footnote>
  <w:footnote w:id="844">
    <w:p w14:paraId="109CBDA9" w14:textId="77777777" w:rsidR="00B31899" w:rsidRDefault="00B31899" w:rsidP="00A7333E">
      <w:pPr>
        <w:pStyle w:val="footnote"/>
      </w:pPr>
      <w:r>
        <w:rPr>
          <w:rStyle w:val="FootnoteReference"/>
        </w:rPr>
        <w:footnoteRef/>
      </w:r>
      <w:r>
        <w:t xml:space="preserve"> Literally, “horn”</w:t>
      </w:r>
    </w:p>
  </w:footnote>
  <w:footnote w:id="845">
    <w:p w14:paraId="6824A765" w14:textId="77777777" w:rsidR="00B31899" w:rsidRDefault="00B31899" w:rsidP="00A7333E">
      <w:pPr>
        <w:pStyle w:val="footnote"/>
      </w:pPr>
      <w:r>
        <w:rPr>
          <w:rStyle w:val="FootnoteReference"/>
        </w:rPr>
        <w:footnoteRef/>
      </w:r>
      <w:r>
        <w:t xml:space="preserve"> Or, “ways”</w:t>
      </w:r>
    </w:p>
  </w:footnote>
  <w:footnote w:id="846">
    <w:p w14:paraId="6136C7AC" w14:textId="77777777" w:rsidR="00B31899" w:rsidRDefault="00B31899" w:rsidP="00A7333E">
      <w:pPr>
        <w:pStyle w:val="footnote"/>
      </w:pPr>
      <w:r>
        <w:rPr>
          <w:rStyle w:val="FootnoteReference"/>
        </w:rPr>
        <w:footnoteRef/>
      </w:r>
      <w:r>
        <w:t xml:space="preserve"> Literally, “exalt the horn”</w:t>
      </w:r>
    </w:p>
  </w:footnote>
  <w:footnote w:id="847">
    <w:p w14:paraId="0D97069A" w14:textId="77777777" w:rsidR="00B31899" w:rsidRDefault="00B31899" w:rsidP="00A7333E">
      <w:pPr>
        <w:pStyle w:val="footnote"/>
      </w:pPr>
      <w:r>
        <w:rPr>
          <w:rStyle w:val="FootnoteReference"/>
        </w:rPr>
        <w:footnoteRef/>
      </w:r>
      <w:r>
        <w:t xml:space="preserve"> Or “christs”</w:t>
      </w:r>
    </w:p>
  </w:footnote>
  <w:footnote w:id="848">
    <w:p w14:paraId="75E4F1BF" w14:textId="77777777" w:rsidR="00B31899" w:rsidRDefault="00B31899" w:rsidP="00A7333E">
      <w:pPr>
        <w:pStyle w:val="footnote"/>
      </w:pPr>
      <w:r>
        <w:rPr>
          <w:rStyle w:val="FootnoteReference"/>
        </w:rPr>
        <w:footnoteRef/>
      </w:r>
      <w:r>
        <w:t xml:space="preserve"> Or “workers of iniquity”</w:t>
      </w:r>
    </w:p>
  </w:footnote>
  <w:footnote w:id="849">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0">
    <w:p w14:paraId="0BE3B61B" w14:textId="77777777" w:rsidR="00B31899" w:rsidRDefault="00B31899" w:rsidP="00A7333E">
      <w:pPr>
        <w:pStyle w:val="footnote"/>
      </w:pPr>
      <w:r>
        <w:rPr>
          <w:rStyle w:val="FootnoteReference"/>
        </w:rPr>
        <w:footnoteRef/>
      </w:r>
      <w:r>
        <w:t xml:space="preserve"> or “blessing”</w:t>
      </w:r>
    </w:p>
  </w:footnote>
  <w:footnote w:id="851">
    <w:p w14:paraId="39CDECB8" w14:textId="77777777" w:rsidR="00B31899" w:rsidRDefault="00B31899" w:rsidP="00A7333E">
      <w:pPr>
        <w:pStyle w:val="footnote"/>
      </w:pPr>
      <w:r>
        <w:rPr>
          <w:rStyle w:val="FootnoteReference"/>
        </w:rPr>
        <w:footnoteRef/>
      </w:r>
      <w:r>
        <w:t xml:space="preserve"> Or “Thy holy Name we do utter”</w:t>
      </w:r>
    </w:p>
  </w:footnote>
  <w:footnote w:id="852">
    <w:p w14:paraId="2BFF308D" w14:textId="77777777" w:rsidR="00B31899" w:rsidRDefault="00B31899" w:rsidP="00A7333E">
      <w:pPr>
        <w:pStyle w:val="footnote"/>
      </w:pPr>
      <w:r>
        <w:rPr>
          <w:rStyle w:val="FootnoteReference"/>
        </w:rPr>
        <w:footnoteRef/>
      </w:r>
      <w:r>
        <w:t xml:space="preserve"> Or “May it be so, Lord!”</w:t>
      </w:r>
    </w:p>
  </w:footnote>
  <w:footnote w:id="853">
    <w:p w14:paraId="7211B02A" w14:textId="77777777" w:rsidR="00B31899" w:rsidRDefault="00B31899" w:rsidP="008A378B">
      <w:pPr>
        <w:pStyle w:val="footnote"/>
      </w:pPr>
      <w:r>
        <w:rPr>
          <w:rStyle w:val="FootnoteReference"/>
        </w:rPr>
        <w:footnoteRef/>
      </w:r>
      <w:r>
        <w:t xml:space="preserve"> Or “thankfully confess You with praise”</w:t>
      </w:r>
    </w:p>
  </w:footnote>
  <w:footnote w:id="854">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5">
    <w:p w14:paraId="7672FC08" w14:textId="77777777" w:rsidR="00B31899" w:rsidRDefault="00B31899" w:rsidP="00A7333E">
      <w:pPr>
        <w:pStyle w:val="footnote"/>
      </w:pPr>
      <w:r>
        <w:rPr>
          <w:rStyle w:val="FootnoteReference"/>
        </w:rPr>
        <w:footnoteRef/>
      </w:r>
      <w:r>
        <w:t xml:space="preserve"> Latria</w:t>
      </w:r>
    </w:p>
  </w:footnote>
  <w:footnote w:id="856">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57">
    <w:p w14:paraId="68D0AB21" w14:textId="61EA66CA" w:rsidR="00B31899" w:rsidRDefault="00B31899" w:rsidP="00426715">
      <w:pPr>
        <w:pStyle w:val="footnote"/>
      </w:pPr>
      <w:r>
        <w:rPr>
          <w:rStyle w:val="FootnoteReference"/>
        </w:rPr>
        <w:footnoteRef/>
      </w:r>
      <w:r>
        <w:t xml:space="preserve"> This verse is lacking in the Greek.</w:t>
      </w:r>
    </w:p>
  </w:footnote>
  <w:footnote w:id="858">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59">
    <w:p w14:paraId="00301B8D" w14:textId="27445427" w:rsidR="00B31899" w:rsidRDefault="00B31899" w:rsidP="007757C9">
      <w:pPr>
        <w:pStyle w:val="footnote"/>
      </w:pPr>
      <w:r>
        <w:rPr>
          <w:rStyle w:val="FootnoteReference"/>
        </w:rPr>
        <w:footnoteRef/>
      </w:r>
      <w:r>
        <w:t xml:space="preserve"> Greek has “sea-monsters”</w:t>
      </w:r>
    </w:p>
  </w:footnote>
  <w:footnote w:id="860">
    <w:p w14:paraId="0ECD7B50" w14:textId="7593729A" w:rsidR="00B31899" w:rsidRDefault="00B31899" w:rsidP="007757C9">
      <w:pPr>
        <w:pStyle w:val="footnote"/>
      </w:pPr>
      <w:r>
        <w:rPr>
          <w:rStyle w:val="FootnoteReference"/>
        </w:rPr>
        <w:footnoteRef/>
      </w:r>
      <w:r>
        <w:t xml:space="preserve"> [] not found in Gk.</w:t>
      </w:r>
    </w:p>
  </w:footnote>
  <w:footnote w:id="861">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2">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3">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4">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65">
    <w:p w14:paraId="29625A78" w14:textId="77777777" w:rsidR="00B31899" w:rsidRDefault="00B31899" w:rsidP="003758F4">
      <w:pPr>
        <w:pStyle w:val="footnote"/>
      </w:pPr>
      <w:r>
        <w:rPr>
          <w:rStyle w:val="FootnoteReference"/>
        </w:rPr>
        <w:footnoteRef/>
      </w:r>
      <w:r>
        <w:t xml:space="preserve"> [] not found in Gk.</w:t>
      </w:r>
    </w:p>
  </w:footnote>
  <w:footnote w:id="866">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0">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1">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2">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3">
    <w:p w14:paraId="1BA5672C" w14:textId="77777777" w:rsidR="00B31899" w:rsidRDefault="00B31899" w:rsidP="00680B91">
      <w:pPr>
        <w:pStyle w:val="footnote"/>
      </w:pPr>
      <w:r>
        <w:rPr>
          <w:rStyle w:val="FootnoteReference"/>
        </w:rPr>
        <w:footnoteRef/>
      </w:r>
      <w:r>
        <w:t xml:space="preserve"> Latria</w:t>
      </w:r>
    </w:p>
  </w:footnote>
  <w:footnote w:id="874">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6">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9">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0">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1">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6">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7">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8">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89">
    <w:p w14:paraId="2C6CD715" w14:textId="77777777" w:rsidR="00B31899" w:rsidRDefault="00B31899">
      <w:pPr>
        <w:pStyle w:val="FootnoteText"/>
      </w:pPr>
      <w:r>
        <w:rPr>
          <w:rStyle w:val="FootnoteReference"/>
        </w:rPr>
        <w:footnoteRef/>
      </w:r>
      <w:r>
        <w:t xml:space="preserve"> Acts 7:60</w:t>
      </w:r>
    </w:p>
  </w:footnote>
  <w:footnote w:id="890">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1">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2">
    <w:p w14:paraId="754B9B83" w14:textId="77777777" w:rsidR="00B31899" w:rsidRDefault="00B31899">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93">
    <w:p w14:paraId="7099EBEB" w14:textId="77777777" w:rsidR="00B31899" w:rsidRDefault="00B31899">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94">
    <w:p w14:paraId="5BFC95F9" w14:textId="77777777" w:rsidR="00B31899" w:rsidRDefault="00B31899">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895">
    <w:p w14:paraId="04125830" w14:textId="77777777" w:rsidR="00B31899" w:rsidRDefault="00B31899">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896">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7">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8">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899">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0">
    <w:p w14:paraId="2FF46E46" w14:textId="77777777" w:rsidR="00B31899" w:rsidRDefault="00B31899" w:rsidP="003D4209">
      <w:pPr>
        <w:pStyle w:val="footnote"/>
      </w:pPr>
      <w:r>
        <w:rPr>
          <w:rStyle w:val="FootnoteReference"/>
        </w:rPr>
        <w:footnoteRef/>
      </w:r>
      <w:r>
        <w:t xml:space="preserve"> Dan 12:3</w:t>
      </w:r>
    </w:p>
  </w:footnote>
  <w:footnote w:id="901">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2">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3">
    <w:p w14:paraId="0977783C" w14:textId="77777777" w:rsidR="00B31899" w:rsidRDefault="00B31899">
      <w:pPr>
        <w:pStyle w:val="FootnoteText"/>
      </w:pPr>
      <w:r>
        <w:rPr>
          <w:rStyle w:val="FootnoteReference"/>
        </w:rPr>
        <w:footnoteRef/>
      </w:r>
      <w:r>
        <w:t xml:space="preserve"> Rev 4:6</w:t>
      </w:r>
    </w:p>
  </w:footnote>
  <w:footnote w:id="904">
    <w:p w14:paraId="474C3AF6" w14:textId="77777777" w:rsidR="00B31899" w:rsidRDefault="00B31899"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05">
    <w:p w14:paraId="527ECCCD" w14:textId="77777777" w:rsidR="00B31899" w:rsidRDefault="00B31899">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06">
    <w:p w14:paraId="6583C1B7" w14:textId="77777777" w:rsidR="00B31899" w:rsidRDefault="00B31899">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7">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8">
    <w:p w14:paraId="0AAB833E" w14:textId="77777777" w:rsidR="00B31899" w:rsidRDefault="00B31899">
      <w:pPr>
        <w:pStyle w:val="FootnoteText"/>
      </w:pPr>
      <w:r>
        <w:rPr>
          <w:rStyle w:val="FootnoteReference"/>
        </w:rPr>
        <w:footnoteRef/>
      </w:r>
      <w:r>
        <w:t xml:space="preserve"> Rev 4:4</w:t>
      </w:r>
    </w:p>
  </w:footnote>
  <w:footnote w:id="909">
    <w:p w14:paraId="70D69B5E" w14:textId="77777777" w:rsidR="00B31899" w:rsidRDefault="00B31899">
      <w:pPr>
        <w:pStyle w:val="FootnoteText"/>
      </w:pPr>
      <w:r>
        <w:rPr>
          <w:rStyle w:val="FootnoteReference"/>
        </w:rPr>
        <w:footnoteRef/>
      </w:r>
      <w:r>
        <w:t xml:space="preserve"> Rev 5:8</w:t>
      </w:r>
    </w:p>
  </w:footnote>
  <w:footnote w:id="910">
    <w:p w14:paraId="741347AD" w14:textId="77777777" w:rsidR="00B31899" w:rsidRDefault="00B31899">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11">
    <w:p w14:paraId="22B1B2A8" w14:textId="77777777" w:rsidR="00B31899" w:rsidRDefault="00B31899">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12">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6">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7">
    <w:p w14:paraId="2AF6D726" w14:textId="77777777" w:rsidR="00B31899" w:rsidRPr="00A20ACC" w:rsidRDefault="00B31899">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8">
    <w:p w14:paraId="5AA889F2" w14:textId="77777777" w:rsidR="00B31899" w:rsidRDefault="00B31899">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9">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0">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1">
    <w:p w14:paraId="1A09C94E" w14:textId="77777777" w:rsidR="00B31899" w:rsidRDefault="00B31899" w:rsidP="00073003">
      <w:pPr>
        <w:pStyle w:val="footnote"/>
      </w:pPr>
      <w:r>
        <w:rPr>
          <w:rStyle w:val="FootnoteReference"/>
        </w:rPr>
        <w:footnoteRef/>
      </w:r>
      <w:r>
        <w:t xml:space="preserve"> Revelation 7:2</w:t>
      </w:r>
    </w:p>
  </w:footnote>
  <w:footnote w:id="922">
    <w:p w14:paraId="047C672B" w14:textId="77777777" w:rsidR="00B31899" w:rsidRDefault="00B31899" w:rsidP="00073003">
      <w:pPr>
        <w:pStyle w:val="footnote"/>
      </w:pPr>
      <w:r>
        <w:rPr>
          <w:rStyle w:val="FootnoteReference"/>
        </w:rPr>
        <w:footnoteRef/>
      </w:r>
      <w:r>
        <w:t xml:space="preserve"> Revelation 7:3</w:t>
      </w:r>
    </w:p>
  </w:footnote>
  <w:footnote w:id="923">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4">
    <w:p w14:paraId="7E074E97" w14:textId="77777777" w:rsidR="00B31899" w:rsidRDefault="00B31899" w:rsidP="00BC160E">
      <w:pPr>
        <w:pStyle w:val="footnote"/>
      </w:pPr>
      <w:r>
        <w:rPr>
          <w:rStyle w:val="FootnoteReference"/>
        </w:rPr>
        <w:footnoteRef/>
      </w:r>
      <w:r>
        <w:t xml:space="preserve"> John 13:25</w:t>
      </w:r>
    </w:p>
  </w:footnote>
  <w:footnote w:id="925">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6">
    <w:p w14:paraId="795EE333" w14:textId="77777777" w:rsidR="00B31899" w:rsidRDefault="00B31899" w:rsidP="00B53E05">
      <w:pPr>
        <w:pStyle w:val="footnote"/>
      </w:pPr>
      <w:r>
        <w:rPr>
          <w:rStyle w:val="FootnoteReference"/>
        </w:rPr>
        <w:footnoteRef/>
      </w:r>
      <w:r>
        <w:t xml:space="preserve"> Normally reserved for the Theotokos.</w:t>
      </w:r>
    </w:p>
  </w:footnote>
  <w:footnote w:id="927">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28">
    <w:p w14:paraId="361DBD71" w14:textId="77777777" w:rsidR="00B31899" w:rsidRDefault="00B31899" w:rsidP="00662600">
      <w:pPr>
        <w:pStyle w:val="footnote"/>
      </w:pPr>
      <w:r>
        <w:rPr>
          <w:rStyle w:val="FootnoteReference"/>
        </w:rPr>
        <w:footnoteRef/>
      </w:r>
      <w:r>
        <w:t xml:space="preserve"> Or image</w:t>
      </w:r>
    </w:p>
  </w:footnote>
  <w:footnote w:id="929">
    <w:p w14:paraId="2DF974D0" w14:textId="77777777" w:rsidR="00B31899" w:rsidRDefault="00B31899">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30">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1">
    <w:p w14:paraId="56032475" w14:textId="77777777" w:rsidR="00B31899" w:rsidRDefault="00B31899" w:rsidP="00E22010">
      <w:pPr>
        <w:pStyle w:val="footnote"/>
      </w:pPr>
      <w:r>
        <w:rPr>
          <w:rStyle w:val="FootnoteReference"/>
        </w:rPr>
        <w:footnoteRef/>
      </w:r>
      <w:r>
        <w:t xml:space="preserve"> 2 Tim 4:7</w:t>
      </w:r>
    </w:p>
  </w:footnote>
  <w:footnote w:id="932">
    <w:p w14:paraId="519A6EA0" w14:textId="77777777" w:rsidR="00B31899" w:rsidRDefault="00B31899" w:rsidP="00E22010">
      <w:pPr>
        <w:pStyle w:val="footnote"/>
      </w:pPr>
      <w:r>
        <w:rPr>
          <w:rStyle w:val="FootnoteReference"/>
        </w:rPr>
        <w:footnoteRef/>
      </w:r>
      <w:r>
        <w:t xml:space="preserve"> 2 Tim 4:8</w:t>
      </w:r>
    </w:p>
  </w:footnote>
  <w:footnote w:id="933">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4">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5">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36">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37">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38">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9">
    <w:p w14:paraId="3A6EC701" w14:textId="77777777" w:rsidR="00B31899" w:rsidRDefault="00B31899" w:rsidP="00670C79">
      <w:pPr>
        <w:pStyle w:val="footnote"/>
      </w:pPr>
      <w:r>
        <w:rPr>
          <w:rStyle w:val="FootnoteReference"/>
        </w:rPr>
        <w:footnoteRef/>
      </w:r>
      <w:r>
        <w:t xml:space="preserve"> Modern day Ethiopia and Eritrea.</w:t>
      </w:r>
    </w:p>
  </w:footnote>
  <w:footnote w:id="940">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1">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2">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3">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4">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5">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6">
    <w:p w14:paraId="48A0DCFD" w14:textId="77777777" w:rsidR="00B31899" w:rsidRDefault="00B31899" w:rsidP="006D27E4">
      <w:pPr>
        <w:pStyle w:val="Footnote0"/>
      </w:pPr>
      <w:r>
        <w:rPr>
          <w:rStyle w:val="FootnoteReference"/>
        </w:rPr>
        <w:footnoteRef/>
      </w:r>
      <w:r>
        <w:t xml:space="preserve"> In modern day Libya</w:t>
      </w:r>
    </w:p>
  </w:footnote>
  <w:footnote w:id="947">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48">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49">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0">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1">
    <w:p w14:paraId="416DBD35" w14:textId="77777777" w:rsidR="00B31899" w:rsidRDefault="00B31899" w:rsidP="00E77C68">
      <w:pPr>
        <w:pStyle w:val="footnote"/>
      </w:pPr>
      <w:r>
        <w:rPr>
          <w:rStyle w:val="FootnoteReference"/>
        </w:rPr>
        <w:footnoteRef/>
      </w:r>
      <w:r>
        <w:t xml:space="preserve"> This line is heretical.</w:t>
      </w:r>
    </w:p>
  </w:footnote>
  <w:footnote w:id="952">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3">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4">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55">
    <w:p w14:paraId="4AFC6896" w14:textId="77777777" w:rsidR="00B31899" w:rsidRDefault="00B31899">
      <w:pPr>
        <w:pStyle w:val="FootnoteText"/>
      </w:pPr>
      <w:r>
        <w:rPr>
          <w:rStyle w:val="FootnoteReference"/>
        </w:rPr>
        <w:footnoteRef/>
      </w:r>
      <w:r>
        <w:t xml:space="preserve"> Matthew 1:20</w:t>
      </w:r>
    </w:p>
  </w:footnote>
  <w:footnote w:id="956">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57">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58">
    <w:p w14:paraId="062BDCC1" w14:textId="77777777" w:rsidR="00B31899" w:rsidRDefault="00B31899">
      <w:pPr>
        <w:pStyle w:val="FootnoteText"/>
      </w:pPr>
      <w:r>
        <w:rPr>
          <w:rStyle w:val="FootnoteReference"/>
        </w:rPr>
        <w:footnoteRef/>
      </w:r>
      <w:r>
        <w:t xml:space="preserve"> Ps 8:2</w:t>
      </w:r>
    </w:p>
  </w:footnote>
  <w:footnote w:id="959">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0">
    <w:p w14:paraId="03A6DDD1" w14:textId="77777777" w:rsidR="00B31899" w:rsidRDefault="00B31899">
      <w:pPr>
        <w:pStyle w:val="FootnoteText"/>
      </w:pPr>
      <w:r>
        <w:rPr>
          <w:rStyle w:val="FootnoteReference"/>
        </w:rPr>
        <w:footnoteRef/>
      </w:r>
      <w:r>
        <w:t xml:space="preserve"> Matthew 28:6</w:t>
      </w:r>
    </w:p>
  </w:footnote>
  <w:footnote w:id="961">
    <w:p w14:paraId="339855D2" w14:textId="77777777" w:rsidR="00B31899" w:rsidRDefault="00B31899">
      <w:pPr>
        <w:pStyle w:val="FootnoteText"/>
      </w:pPr>
      <w:r>
        <w:rPr>
          <w:rStyle w:val="FootnoteReference"/>
        </w:rPr>
        <w:footnoteRef/>
      </w:r>
      <w:r>
        <w:t xml:space="preserve"> Matthew 28:7,6</w:t>
      </w:r>
    </w:p>
  </w:footnote>
  <w:footnote w:id="962">
    <w:p w14:paraId="76212A49" w14:textId="77777777" w:rsidR="00B31899" w:rsidRDefault="00B31899">
      <w:pPr>
        <w:pStyle w:val="FootnoteText"/>
      </w:pPr>
      <w:r>
        <w:rPr>
          <w:rStyle w:val="FootnoteReference"/>
        </w:rPr>
        <w:footnoteRef/>
      </w:r>
      <w:r>
        <w:t xml:space="preserve"> Matthew 28:7</w:t>
      </w:r>
    </w:p>
  </w:footnote>
  <w:footnote w:id="963">
    <w:p w14:paraId="716019EB" w14:textId="77777777" w:rsidR="00B31899" w:rsidRDefault="00B31899">
      <w:pPr>
        <w:pStyle w:val="FootnoteText"/>
      </w:pPr>
      <w:r>
        <w:rPr>
          <w:rStyle w:val="FootnoteReference"/>
        </w:rPr>
        <w:footnoteRef/>
      </w:r>
      <w:r>
        <w:t xml:space="preserve"> John 20:27</w:t>
      </w:r>
    </w:p>
  </w:footnote>
  <w:footnote w:id="964">
    <w:p w14:paraId="0ECF3FB0" w14:textId="77777777" w:rsidR="00B31899" w:rsidRDefault="00B31899">
      <w:pPr>
        <w:pStyle w:val="FootnoteText"/>
      </w:pPr>
      <w:r>
        <w:rPr>
          <w:rStyle w:val="FootnoteReference"/>
        </w:rPr>
        <w:footnoteRef/>
      </w:r>
      <w:r>
        <w:t xml:space="preserve"> John 20:28</w:t>
      </w:r>
    </w:p>
  </w:footnote>
  <w:footnote w:id="965">
    <w:p w14:paraId="3FCB0B65" w14:textId="77777777" w:rsidR="00B31899" w:rsidRDefault="00B31899">
      <w:pPr>
        <w:pStyle w:val="FootnoteText"/>
      </w:pPr>
      <w:r>
        <w:rPr>
          <w:rStyle w:val="FootnoteReference"/>
        </w:rPr>
        <w:footnoteRef/>
      </w:r>
      <w:r>
        <w:t xml:space="preserve"> John 20:29</w:t>
      </w:r>
    </w:p>
  </w:footnote>
  <w:footnote w:id="966">
    <w:p w14:paraId="6B80EDF7" w14:textId="77777777" w:rsidR="00B31899" w:rsidRDefault="00B31899">
      <w:pPr>
        <w:pStyle w:val="FootnoteText"/>
      </w:pPr>
      <w:r>
        <w:rPr>
          <w:rStyle w:val="FootnoteReference"/>
        </w:rPr>
        <w:footnoteRef/>
      </w:r>
      <w:r>
        <w:t xml:space="preserve"> John 20:29</w:t>
      </w:r>
    </w:p>
  </w:footnote>
  <w:footnote w:id="967">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68">
    <w:p w14:paraId="60AC8686" w14:textId="77777777" w:rsidR="00B31899" w:rsidRDefault="00B31899" w:rsidP="00134DB2">
      <w:pPr>
        <w:pStyle w:val="footnote"/>
      </w:pPr>
      <w:r>
        <w:rPr>
          <w:rStyle w:val="FootnoteReference"/>
        </w:rPr>
        <w:footnoteRef/>
      </w:r>
      <w:r>
        <w:t xml:space="preserve"> 2 Sam. 6:2 (LXX).</w:t>
      </w:r>
    </w:p>
  </w:footnote>
  <w:footnote w:id="969">
    <w:p w14:paraId="55B1ADAD" w14:textId="77777777" w:rsidR="00B31899" w:rsidRDefault="00B31899" w:rsidP="00134DB2">
      <w:pPr>
        <w:pStyle w:val="footnote"/>
      </w:pPr>
      <w:r>
        <w:rPr>
          <w:rStyle w:val="FootnoteReference"/>
        </w:rPr>
        <w:footnoteRef/>
      </w:r>
      <w:r>
        <w:t xml:space="preserve"> [JS] or “appear” or “reveal Yourself”</w:t>
      </w:r>
    </w:p>
  </w:footnote>
  <w:footnote w:id="970">
    <w:p w14:paraId="469FEDC5" w14:textId="77777777" w:rsidR="00B31899" w:rsidRDefault="00B31899" w:rsidP="001F4F1A">
      <w:pPr>
        <w:pStyle w:val="footnote"/>
      </w:pPr>
      <w:r>
        <w:rPr>
          <w:rStyle w:val="FootnoteReference"/>
        </w:rPr>
        <w:footnoteRef/>
      </w:r>
      <w:r>
        <w:t xml:space="preserve"> [JS] or “reveal Your face”.</w:t>
      </w:r>
    </w:p>
  </w:footnote>
  <w:footnote w:id="971">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2">
    <w:p w14:paraId="5A1ACC0E" w14:textId="77777777" w:rsidR="00B31899" w:rsidRDefault="00B31899" w:rsidP="001F4F1A">
      <w:pPr>
        <w:pStyle w:val="footnote"/>
      </w:pPr>
      <w:r>
        <w:rPr>
          <w:rStyle w:val="FootnoteReference"/>
        </w:rPr>
        <w:footnoteRef/>
      </w:r>
      <w:r>
        <w:t xml:space="preserve"> [JS] literally “do obeisance”, i.e. “bow down to”</w:t>
      </w:r>
    </w:p>
  </w:footnote>
  <w:footnote w:id="973">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4">
    <w:p w14:paraId="6AFC128D" w14:textId="77777777" w:rsidR="00B31899" w:rsidRDefault="00B31899" w:rsidP="001F4F1A">
      <w:pPr>
        <w:pStyle w:val="footnote"/>
      </w:pPr>
      <w:r>
        <w:rPr>
          <w:rStyle w:val="FootnoteReference"/>
        </w:rPr>
        <w:footnoteRef/>
      </w:r>
      <w:r>
        <w:t xml:space="preserve"> [JS] or “beautifully situated”</w:t>
      </w:r>
    </w:p>
  </w:footnote>
  <w:footnote w:id="975">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6">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7">
    <w:p w14:paraId="3F2156F8" w14:textId="77777777" w:rsidR="00B31899" w:rsidRDefault="00B31899" w:rsidP="00394CC7">
      <w:pPr>
        <w:pStyle w:val="footnote"/>
      </w:pPr>
      <w:r>
        <w:rPr>
          <w:rStyle w:val="FootnoteReference"/>
        </w:rPr>
        <w:footnoteRef/>
      </w:r>
      <w:r>
        <w:t xml:space="preserve"> [JS] or “Mother Zion will say,”</w:t>
      </w:r>
    </w:p>
  </w:footnote>
  <w:footnote w:id="978">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79">
    <w:p w14:paraId="19F3F5FF" w14:textId="77777777" w:rsidR="00B31899" w:rsidRDefault="00B31899" w:rsidP="00394CC7">
      <w:pPr>
        <w:pStyle w:val="footnote"/>
      </w:pPr>
      <w:r>
        <w:rPr>
          <w:rStyle w:val="FootnoteReference"/>
        </w:rPr>
        <w:footnoteRef/>
      </w:r>
      <w:r>
        <w:t xml:space="preserve"> [JS] or “messengers”</w:t>
      </w:r>
    </w:p>
  </w:footnote>
  <w:footnote w:id="980">
    <w:p w14:paraId="3F310231" w14:textId="77777777" w:rsidR="00B31899" w:rsidRDefault="00B31899" w:rsidP="00394CC7">
      <w:pPr>
        <w:pStyle w:val="footnote"/>
      </w:pPr>
      <w:r>
        <w:rPr>
          <w:rStyle w:val="FootnoteReference"/>
        </w:rPr>
        <w:footnoteRef/>
      </w:r>
      <w:r>
        <w:t xml:space="preserve"> [JS] Fr. Lazarus has “servants”</w:t>
      </w:r>
    </w:p>
  </w:footnote>
  <w:footnote w:id="981">
    <w:p w14:paraId="562DE160" w14:textId="77777777" w:rsidR="00B31899" w:rsidRDefault="00B31899" w:rsidP="00394CC7">
      <w:pPr>
        <w:pStyle w:val="footnote"/>
      </w:pPr>
      <w:r>
        <w:rPr>
          <w:rStyle w:val="FootnoteReference"/>
        </w:rPr>
        <w:footnoteRef/>
      </w:r>
      <w:r>
        <w:t xml:space="preserve"> Heb. 1:7; Ezek. 1:14; 2 Esdras 8:22.</w:t>
      </w:r>
    </w:p>
  </w:footnote>
  <w:footnote w:id="982">
    <w:p w14:paraId="2349FFF8" w14:textId="77777777" w:rsidR="00B31899" w:rsidRDefault="00B31899" w:rsidP="00394CC7">
      <w:pPr>
        <w:pStyle w:val="footnote"/>
      </w:pPr>
      <w:r>
        <w:rPr>
          <w:rStyle w:val="FootnoteReference"/>
        </w:rPr>
        <w:footnoteRef/>
      </w:r>
      <w:r>
        <w:t xml:space="preserve"> [JS] or “makes the clouds His chariot”</w:t>
      </w:r>
    </w:p>
  </w:footnote>
  <w:footnote w:id="983">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4">
    <w:p w14:paraId="6E6EA07D" w14:textId="77777777" w:rsidR="00B31899" w:rsidRDefault="00B31899" w:rsidP="00486BA4">
      <w:pPr>
        <w:pStyle w:val="footnote"/>
      </w:pPr>
      <w:r>
        <w:rPr>
          <w:rStyle w:val="FootnoteReference"/>
        </w:rPr>
        <w:footnoteRef/>
      </w:r>
      <w:r>
        <w:t xml:space="preserve"> [JS] lit. day to day</w:t>
      </w:r>
    </w:p>
  </w:footnote>
  <w:footnote w:id="985">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86">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87">
    <w:p w14:paraId="5EFEDAB8" w14:textId="77777777" w:rsidR="00B31899" w:rsidRDefault="00B31899" w:rsidP="00486BA4">
      <w:pPr>
        <w:pStyle w:val="footnote"/>
      </w:pPr>
      <w:r>
        <w:rPr>
          <w:rStyle w:val="FootnoteReference"/>
        </w:rPr>
        <w:footnoteRef/>
      </w:r>
      <w:r>
        <w:t xml:space="preserve"> [JS] literally, “holy ones.”</w:t>
      </w:r>
    </w:p>
  </w:footnote>
  <w:footnote w:id="988">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89">
    <w:p w14:paraId="1C209EBB" w14:textId="77777777" w:rsidR="00B31899" w:rsidRDefault="00B31899" w:rsidP="00486BA4">
      <w:pPr>
        <w:pStyle w:val="footnote"/>
      </w:pPr>
      <w:r>
        <w:rPr>
          <w:rStyle w:val="FootnoteReference"/>
        </w:rPr>
        <w:footnoteRef/>
      </w:r>
      <w:r>
        <w:t xml:space="preserve"> [JS] litearlly, “slave”.</w:t>
      </w:r>
    </w:p>
  </w:footnote>
  <w:footnote w:id="990">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1">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2">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3">
    <w:p w14:paraId="45DF34E0" w14:textId="77777777" w:rsidR="00B31899" w:rsidRDefault="00B31899" w:rsidP="00C502E3">
      <w:pPr>
        <w:pStyle w:val="footnote"/>
      </w:pPr>
      <w:r>
        <w:rPr>
          <w:rStyle w:val="FootnoteReference"/>
        </w:rPr>
        <w:footnoteRef/>
      </w:r>
      <w:r>
        <w:t xml:space="preserve"> House—Home, Family, Church, Kingdom: where God’s will is done (1 Tim. 3:15; Heb. 3:2-6; Lk. 2:49; Mt. 6:10).</w:t>
      </w:r>
    </w:p>
  </w:footnote>
  <w:footnote w:id="994">
    <w:p w14:paraId="6FA6EE36" w14:textId="77777777" w:rsidR="00B31899" w:rsidRDefault="00B31899" w:rsidP="00C502E3">
      <w:pPr>
        <w:pStyle w:val="footnote"/>
      </w:pPr>
      <w:r>
        <w:rPr>
          <w:rStyle w:val="FootnoteReference"/>
        </w:rPr>
        <w:footnoteRef/>
      </w:r>
      <w:r>
        <w:t xml:space="preserve"> [JS] or, “boast”</w:t>
      </w:r>
    </w:p>
  </w:footnote>
  <w:footnote w:id="995">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996">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997">
    <w:p w14:paraId="1240DC44" w14:textId="77777777" w:rsidR="00B31899" w:rsidRDefault="00B31899" w:rsidP="00743D2C">
      <w:pPr>
        <w:pStyle w:val="footnote"/>
      </w:pPr>
      <w:r>
        <w:rPr>
          <w:rStyle w:val="FootnoteReference"/>
        </w:rPr>
        <w:footnoteRef/>
      </w:r>
      <w:r>
        <w:t xml:space="preserve"> Heb. 7:21.</w:t>
      </w:r>
    </w:p>
  </w:footnote>
  <w:footnote w:id="998">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9">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0">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1">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2">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3">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4">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05">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6">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07">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035E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035EE">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035EE">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035EE">
      <w:rPr>
        <w:noProof/>
        <w:sz w:val="20"/>
        <w:szCs w:val="20"/>
      </w:rPr>
      <w:t>The Conclusion of the Adam Theotokias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035EE">
      <w:rPr>
        <w:noProof/>
        <w:sz w:val="20"/>
        <w:szCs w:val="20"/>
      </w:rPr>
      <w:t xml:space="preserve">January or </w:t>
    </w:r>
    <w:r w:rsidR="006035EE" w:rsidRPr="006035EE">
      <w:rPr>
        <w:rFonts w:cs="Garamond"/>
        <w:noProof/>
        <w:sz w:val="20"/>
        <w:szCs w:val="20"/>
      </w:rPr>
      <w:t>Ⲧⲱⲃⲓ</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035E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035EE">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6035EE">
      <w:rPr>
        <w:noProof/>
        <w:sz w:val="20"/>
        <w:szCs w:val="20"/>
      </w:rPr>
      <w:t>January 12 (13) / Tobi 17: St. Dometius</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FE752-CD50-4BB5-A6CC-FF248FD08BCF}">
  <ds:schemaRefs>
    <ds:schemaRef ds:uri="http://schemas.openxmlformats.org/officeDocument/2006/bibliography"/>
  </ds:schemaRefs>
</ds:datastoreItem>
</file>

<file path=customXml/itemProps2.xml><?xml version="1.0" encoding="utf-8"?>
<ds:datastoreItem xmlns:ds="http://schemas.openxmlformats.org/officeDocument/2006/customXml" ds:itemID="{93145DDC-C4D2-4790-8D5C-0F1D92D4E18E}">
  <ds:schemaRefs>
    <ds:schemaRef ds:uri="http://schemas.openxmlformats.org/officeDocument/2006/bibliography"/>
  </ds:schemaRefs>
</ds:datastoreItem>
</file>

<file path=customXml/itemProps3.xml><?xml version="1.0" encoding="utf-8"?>
<ds:datastoreItem xmlns:ds="http://schemas.openxmlformats.org/officeDocument/2006/customXml" ds:itemID="{E1668428-662B-41F8-BD6A-79D22AFE6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29879</TotalTime>
  <Pages>1123</Pages>
  <Words>215952</Words>
  <Characters>1230931</Characters>
  <Application>Microsoft Office Word</Application>
  <DocSecurity>0</DocSecurity>
  <Lines>10257</Lines>
  <Paragraphs>2887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629</cp:revision>
  <cp:lastPrinted>2016-05-25T21:20:00Z</cp:lastPrinted>
  <dcterms:created xsi:type="dcterms:W3CDTF">2014-10-30T02:06:00Z</dcterms:created>
  <dcterms:modified xsi:type="dcterms:W3CDTF">2016-06-10T16:39:00Z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