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7C19" w14:textId="5D526DA0"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lastRenderedPageBreak/>
        <w:t xml:space="preserve">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lastRenderedPageBreak/>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lastRenderedPageBreak/>
        <w:t>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w:t>
      </w:r>
      <w:r>
        <w:rPr>
          <w:rFonts w:ascii="Book Antiqua" w:eastAsia="Book Antiqua" w:hAnsi="Book Antiqua" w:cs="Book Antiqua"/>
          <w:color w:val="000000"/>
          <w:sz w:val="28"/>
          <w:szCs w:val="28"/>
          <w:lang w:val="en-US"/>
        </w:rPr>
        <w:lastRenderedPageBreak/>
        <w:t>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lastRenderedPageBreak/>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 xml:space="preserve">animals </w:t>
      </w:r>
      <w:r w:rsidR="003715BD">
        <w:rPr>
          <w:rFonts w:ascii="Book Antiqua" w:eastAsia="Book Antiqua" w:hAnsi="Book Antiqua" w:cs="Book Antiqua"/>
          <w:color w:val="000000"/>
          <w:sz w:val="28"/>
          <w:szCs w:val="28"/>
          <w:lang w:val="en-US"/>
        </w:rPr>
        <w:lastRenderedPageBreak/>
        <w:t>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401A5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lastRenderedPageBreak/>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72B7332E" w14:textId="1E23AA39" w:rsidR="00E24225" w:rsidRDefault="00E24225"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E24225">
      <w:pPr>
        <w:pStyle w:val="Body"/>
      </w:pPr>
      <w:r>
        <w:t>TODO</w:t>
      </w:r>
    </w:p>
    <w:p w14:paraId="1E37B513" w14:textId="520D0D3A" w:rsidR="00E24225" w:rsidRDefault="00E3628F" w:rsidP="00E2422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w:t>
      </w:r>
      <w:r>
        <w:rPr>
          <w:rFonts w:ascii="Book Antiqua" w:eastAsia="Book Antiqua" w:hAnsi="Book Antiqua" w:cs="Book Antiqua"/>
          <w:color w:val="000000"/>
          <w:sz w:val="28"/>
          <w:szCs w:val="28"/>
          <w:lang w:val="en-US"/>
        </w:rPr>
        <w:lastRenderedPageBreak/>
        <w:t xml:space="preserve">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7269B5A0" w14:textId="40EE7454" w:rsidR="00E3628F" w:rsidRDefault="00173313" w:rsidP="00173313">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076631BA" w14:textId="0B0F39E8"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38313CEB" w14:textId="2A778B0E"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lastRenderedPageBreak/>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w:t>
      </w:r>
      <w:r>
        <w:rPr>
          <w:rFonts w:ascii="Book Antiqua" w:hAnsi="Book Antiqua"/>
          <w:sz w:val="28"/>
          <w:szCs w:val="28"/>
        </w:rPr>
        <w:lastRenderedPageBreak/>
        <w:t xml:space="preserve">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w:t>
      </w:r>
      <w:r>
        <w:rPr>
          <w:rFonts w:ascii="Book Antiqua" w:eastAsia="Book Antiqua" w:hAnsi="Book Antiqua" w:cs="Book Antiqua"/>
          <w:color w:val="000000"/>
          <w:sz w:val="28"/>
          <w:szCs w:val="28"/>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w:t>
      </w:r>
      <w:r>
        <w:rPr>
          <w:rFonts w:ascii="Book Antiqua" w:eastAsia="Book Antiqua" w:hAnsi="Book Antiqua" w:cs="Book Antiqua"/>
          <w:color w:val="000000"/>
          <w:sz w:val="28"/>
          <w:szCs w:val="28"/>
          <w:lang w:val="en-US"/>
        </w:rPr>
        <w:lastRenderedPageBreak/>
        <w:t xml:space="preserve">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025017">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w:t>
      </w:r>
      <w:r w:rsidR="003A77B6">
        <w:rPr>
          <w:rStyle w:val="verse"/>
          <w:rFonts w:ascii="Tahoma" w:hAnsi="Tahoma" w:cs="Tahoma"/>
          <w:color w:val="2E1308"/>
        </w:rPr>
        <w:lastRenderedPageBreak/>
        <w:t>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lastRenderedPageBreak/>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t>
      </w:r>
      <w:r>
        <w:rPr>
          <w:rFonts w:ascii="Book Antiqua" w:eastAsia="Book Antiqua" w:hAnsi="Book Antiqua" w:cs="Book Antiqua"/>
          <w:color w:val="000000"/>
          <w:sz w:val="28"/>
          <w:szCs w:val="28"/>
        </w:rPr>
        <w:lastRenderedPageBreak/>
        <w:t xml:space="preserve">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025017">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92615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025017">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w:t>
      </w:r>
      <w:r>
        <w:rPr>
          <w:rFonts w:ascii="Book Antiqua" w:eastAsia="Book Antiqua" w:hAnsi="Book Antiqua" w:cs="Book Antiqua"/>
          <w:color w:val="000000"/>
          <w:sz w:val="28"/>
          <w:szCs w:val="28"/>
        </w:rPr>
        <w:t>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w:t>
      </w:r>
      <w:r>
        <w:rPr>
          <w:rFonts w:ascii="Book Antiqua" w:eastAsia="Book Antiqua" w:hAnsi="Book Antiqua" w:cs="Book Antiqua"/>
          <w:color w:val="000000"/>
          <w:sz w:val="28"/>
          <w:szCs w:val="28"/>
        </w:rPr>
        <w:t>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who dwell in the country </w:t>
      </w:r>
      <w:r>
        <w:rPr>
          <w:rFonts w:ascii="Book Antiqua" w:eastAsia="Book Antiqua" w:hAnsi="Book Antiqua" w:cs="Book Antiqua"/>
          <w:color w:val="000000"/>
          <w:sz w:val="28"/>
          <w:szCs w:val="28"/>
        </w:rPr>
        <w:t>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proofErr w:type="spellEnd"/>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2B67F4C9" w:rsidR="00993A6A" w:rsidRDefault="00993A6A" w:rsidP="00025017">
      <w:pPr>
        <w:outlineLvl w:val="0"/>
      </w:pPr>
      <w:r>
        <w:t>Isaiah 9:9-10:4 (not done yet)</w:t>
      </w:r>
    </w:p>
    <w:p w14:paraId="4E268029" w14:textId="360F8720" w:rsidR="00993A6A" w:rsidRDefault="00993A6A" w:rsidP="00025017">
      <w:pPr>
        <w:outlineLvl w:val="0"/>
      </w:pPr>
    </w:p>
    <w:p w14:paraId="31A22E3D"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And all the people of Ephraim, and they that dwelt in Samaria shall know, who say in their pri</w:t>
      </w:r>
      <w:bookmarkStart w:id="0" w:name="_GoBack"/>
      <w:bookmarkEnd w:id="0"/>
      <w:r>
        <w:rPr>
          <w:rFonts w:ascii="Book Antiqua" w:eastAsia="Book Antiqua" w:hAnsi="Book Antiqua" w:cs="Book Antiqua"/>
          <w:color w:val="000000"/>
          <w:sz w:val="28"/>
          <w:szCs w:val="28"/>
          <w:lang w:val="en-US"/>
        </w:rPr>
        <w:t xml:space="preserve">de and lofty heart,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Lord shall not take pleasure in their young men, neither shall he have pity on their orphans or on their widows: for they are all transgressors and wicked, and every mouth speaks </w:t>
      </w:r>
      <w:r>
        <w:rPr>
          <w:rFonts w:ascii="Book Antiqua" w:eastAsia="Book Antiqua" w:hAnsi="Book Antiqua" w:cs="Book Antiqua"/>
          <w:color w:val="000000"/>
          <w:sz w:val="28"/>
          <w:szCs w:val="28"/>
          <w:lang w:val="en-US"/>
        </w:rPr>
        <w:lastRenderedPageBreak/>
        <w:t xml:space="preserve">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w:t>
      </w:r>
      <w:proofErr w:type="spellStart"/>
      <w:r>
        <w:rPr>
          <w:rFonts w:ascii="Book Antiqua" w:eastAsia="Book Antiqua" w:hAnsi="Book Antiqua" w:cs="Book Antiqua"/>
          <w:color w:val="000000"/>
          <w:sz w:val="28"/>
          <w:szCs w:val="28"/>
          <w:lang w:val="en-US"/>
        </w:rPr>
        <w:t>Manasses</w:t>
      </w:r>
      <w:proofErr w:type="spellEnd"/>
      <w:r>
        <w:rPr>
          <w:rFonts w:ascii="Book Antiqua" w:eastAsia="Book Antiqua" w:hAnsi="Book Antiqua" w:cs="Book Antiqua"/>
          <w:color w:val="000000"/>
          <w:sz w:val="28"/>
          <w:szCs w:val="28"/>
          <w:lang w:val="en-US"/>
        </w:rPr>
        <w:t xml:space="preserve">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Manasses</w:t>
      </w:r>
      <w:proofErr w:type="spellEnd"/>
      <w:r>
        <w:rPr>
          <w:rFonts w:ascii="Book Antiqua" w:eastAsia="Book Antiqua" w:hAnsi="Book Antiqua" w:cs="Book Antiqua"/>
          <w:color w:val="000000"/>
          <w:sz w:val="28"/>
          <w:szCs w:val="28"/>
          <w:lang w:val="en-US"/>
        </w:rPr>
        <w:t xml:space="preserve">;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CBFB57D" w14:textId="35D4ABFC" w:rsidR="00993A6A" w:rsidRDefault="00993A6A" w:rsidP="00993A6A">
      <w:pPr>
        <w:outlineLvl w:val="0"/>
      </w:pPr>
      <w:r>
        <w:rPr>
          <w:rFonts w:ascii="Book Antiqua" w:eastAsia="Book Antiqua" w:hAnsi="Book Antiqua" w:cs="Book Antiqua"/>
          <w:color w:val="000000"/>
          <w:sz w:val="28"/>
          <w:szCs w:val="28"/>
          <w:lang w:val="en-US"/>
        </w:rPr>
        <w:tab/>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of visitation? for affliction shall come to you from afar: and to whom will ye flee for help? and where will ye leave your glory, that ye may not fall into captivity?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64980A06" w14:textId="77777777" w:rsidR="00993A6A" w:rsidRDefault="00993A6A" w:rsidP="00025017">
      <w:pPr>
        <w:outlineLvl w:val="0"/>
      </w:pPr>
    </w:p>
    <w:p w14:paraId="1C793C4D" w14:textId="4D94E813" w:rsidR="00993A6A" w:rsidRDefault="00993A6A" w:rsidP="00025017">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thine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w:t>
      </w:r>
      <w:r>
        <w:rPr>
          <w:rFonts w:ascii="Book Antiqua" w:eastAsia="Book Antiqua" w:hAnsi="Book Antiqua" w:cs="Book Antiqua"/>
          <w:color w:val="000000"/>
          <w:sz w:val="28"/>
          <w:szCs w:val="28"/>
          <w:lang w:val="en-US"/>
        </w:rPr>
        <w:lastRenderedPageBreak/>
        <w:t xml:space="preserve">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6B5A433D" w14:textId="720B08FF"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w:t>
      </w:r>
      <w:r>
        <w:rPr>
          <w:rFonts w:ascii="Book Antiqua" w:eastAsia="Book Antiqua" w:hAnsi="Book Antiqua" w:cs="Book Antiqua"/>
          <w:color w:val="000000"/>
          <w:sz w:val="28"/>
          <w:szCs w:val="28"/>
        </w:rPr>
        <w:lastRenderedPageBreak/>
        <w:t xml:space="preserve">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w:t>
      </w:r>
      <w:r>
        <w:rPr>
          <w:rFonts w:ascii="Book Antiqua" w:eastAsia="Book Antiqua" w:hAnsi="Book Antiqua" w:cs="Book Antiqua"/>
          <w:color w:val="000000"/>
          <w:sz w:val="28"/>
          <w:szCs w:val="28"/>
        </w:rPr>
        <w:lastRenderedPageBreak/>
        <w:t xml:space="preserve">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37667"/>
    <w:rsid w:val="00045CFA"/>
    <w:rsid w:val="00077BBD"/>
    <w:rsid w:val="000A643B"/>
    <w:rsid w:val="000B059B"/>
    <w:rsid w:val="000C6AF6"/>
    <w:rsid w:val="000D6EC0"/>
    <w:rsid w:val="000F14A4"/>
    <w:rsid w:val="000F5E8E"/>
    <w:rsid w:val="001372EB"/>
    <w:rsid w:val="00173313"/>
    <w:rsid w:val="00176C9B"/>
    <w:rsid w:val="001841FE"/>
    <w:rsid w:val="001C2F4A"/>
    <w:rsid w:val="001D3C3F"/>
    <w:rsid w:val="001F082A"/>
    <w:rsid w:val="001F1A50"/>
    <w:rsid w:val="00201969"/>
    <w:rsid w:val="00210615"/>
    <w:rsid w:val="00283BD4"/>
    <w:rsid w:val="002960C9"/>
    <w:rsid w:val="002B7A57"/>
    <w:rsid w:val="00303975"/>
    <w:rsid w:val="003431EB"/>
    <w:rsid w:val="003715BD"/>
    <w:rsid w:val="003776E7"/>
    <w:rsid w:val="003861C7"/>
    <w:rsid w:val="003A77B6"/>
    <w:rsid w:val="003B1B13"/>
    <w:rsid w:val="00401A50"/>
    <w:rsid w:val="00423F67"/>
    <w:rsid w:val="0044023D"/>
    <w:rsid w:val="00444F56"/>
    <w:rsid w:val="00450D32"/>
    <w:rsid w:val="0046292F"/>
    <w:rsid w:val="004951C4"/>
    <w:rsid w:val="004A523A"/>
    <w:rsid w:val="004A7E1A"/>
    <w:rsid w:val="004D208B"/>
    <w:rsid w:val="00510E16"/>
    <w:rsid w:val="0051186F"/>
    <w:rsid w:val="00553B9C"/>
    <w:rsid w:val="005772A3"/>
    <w:rsid w:val="00577614"/>
    <w:rsid w:val="005800DD"/>
    <w:rsid w:val="00580BD1"/>
    <w:rsid w:val="005A242B"/>
    <w:rsid w:val="005B246B"/>
    <w:rsid w:val="005E02E2"/>
    <w:rsid w:val="005E7A30"/>
    <w:rsid w:val="006432FE"/>
    <w:rsid w:val="0065180D"/>
    <w:rsid w:val="00666EAD"/>
    <w:rsid w:val="006D1455"/>
    <w:rsid w:val="006D1619"/>
    <w:rsid w:val="006F072F"/>
    <w:rsid w:val="00730776"/>
    <w:rsid w:val="00753840"/>
    <w:rsid w:val="0076733F"/>
    <w:rsid w:val="00775575"/>
    <w:rsid w:val="007A4EB1"/>
    <w:rsid w:val="007E4CE3"/>
    <w:rsid w:val="007E7222"/>
    <w:rsid w:val="00803BBE"/>
    <w:rsid w:val="008470D2"/>
    <w:rsid w:val="00885D0C"/>
    <w:rsid w:val="008A2DCC"/>
    <w:rsid w:val="008A66F1"/>
    <w:rsid w:val="008A73A6"/>
    <w:rsid w:val="00903933"/>
    <w:rsid w:val="00926152"/>
    <w:rsid w:val="0093524B"/>
    <w:rsid w:val="00941FAA"/>
    <w:rsid w:val="00943595"/>
    <w:rsid w:val="00993A6A"/>
    <w:rsid w:val="009B4C8D"/>
    <w:rsid w:val="009D0945"/>
    <w:rsid w:val="009F60A0"/>
    <w:rsid w:val="00A1307B"/>
    <w:rsid w:val="00A2681B"/>
    <w:rsid w:val="00A32263"/>
    <w:rsid w:val="00A92784"/>
    <w:rsid w:val="00AA3B5D"/>
    <w:rsid w:val="00AE76D8"/>
    <w:rsid w:val="00AF6C20"/>
    <w:rsid w:val="00AF7ABF"/>
    <w:rsid w:val="00B047C3"/>
    <w:rsid w:val="00B06725"/>
    <w:rsid w:val="00B11B33"/>
    <w:rsid w:val="00B13A3E"/>
    <w:rsid w:val="00B203D7"/>
    <w:rsid w:val="00B25D84"/>
    <w:rsid w:val="00B27209"/>
    <w:rsid w:val="00B43245"/>
    <w:rsid w:val="00B44755"/>
    <w:rsid w:val="00B4485F"/>
    <w:rsid w:val="00B5102B"/>
    <w:rsid w:val="00B526E2"/>
    <w:rsid w:val="00B52D8E"/>
    <w:rsid w:val="00B71763"/>
    <w:rsid w:val="00BA3975"/>
    <w:rsid w:val="00BA73D0"/>
    <w:rsid w:val="00C16E53"/>
    <w:rsid w:val="00C36213"/>
    <w:rsid w:val="00C515B9"/>
    <w:rsid w:val="00C5355E"/>
    <w:rsid w:val="00C6483F"/>
    <w:rsid w:val="00C90401"/>
    <w:rsid w:val="00C97FF5"/>
    <w:rsid w:val="00CA7089"/>
    <w:rsid w:val="00CB6501"/>
    <w:rsid w:val="00CD5BF1"/>
    <w:rsid w:val="00CF3E17"/>
    <w:rsid w:val="00CF41BB"/>
    <w:rsid w:val="00D032F7"/>
    <w:rsid w:val="00D374F0"/>
    <w:rsid w:val="00D4059F"/>
    <w:rsid w:val="00D64175"/>
    <w:rsid w:val="00DC20AD"/>
    <w:rsid w:val="00DC2636"/>
    <w:rsid w:val="00DD56E0"/>
    <w:rsid w:val="00E24225"/>
    <w:rsid w:val="00E3260D"/>
    <w:rsid w:val="00E34C44"/>
    <w:rsid w:val="00E3628F"/>
    <w:rsid w:val="00E628DE"/>
    <w:rsid w:val="00E923F1"/>
    <w:rsid w:val="00EF2836"/>
    <w:rsid w:val="00F03D04"/>
    <w:rsid w:val="00F137FE"/>
    <w:rsid w:val="00F20862"/>
    <w:rsid w:val="00F534B3"/>
    <w:rsid w:val="00F84616"/>
    <w:rsid w:val="00FA4E3D"/>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C69A64-5DC8-4E80-AB5A-9F3032C8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Pages>
  <Words>15237</Words>
  <Characters>86855</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49</cp:revision>
  <dcterms:created xsi:type="dcterms:W3CDTF">2016-09-24T02:43:00Z</dcterms:created>
  <dcterms:modified xsi:type="dcterms:W3CDTF">2016-10-14T16:44:00Z</dcterms:modified>
</cp:coreProperties>
</file>