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4" w:name="_Toc410196204"/>
      <w:bookmarkStart w:id="15" w:name="_Toc410196446"/>
      <w:bookmarkStart w:id="16" w:name="_Toc410196948"/>
      <w:bookmarkStart w:id="17" w:name="_Toc448696649"/>
      <w:r>
        <w:lastRenderedPageBreak/>
        <w:t>January</w:t>
      </w:r>
      <w:bookmarkEnd w:id="14"/>
      <w:bookmarkEnd w:id="15"/>
      <w:bookmarkEnd w:id="16"/>
      <w:r>
        <w:t xml:space="preserve"> or </w:t>
      </w:r>
      <w:r>
        <w:rPr>
          <w:rFonts w:ascii="FreeSerifAvvaShenouda" w:hAnsi="FreeSerifAvvaShenouda" w:cs="FreeSerifAvvaShenouda"/>
        </w:rPr>
        <w:t>Ⲧⲱⲃⲓ</w:t>
      </w:r>
      <w:bookmarkEnd w:id="17"/>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5111AC">
      <w:pPr>
        <w:pStyle w:val="Heading2"/>
        <w:rPr>
          <w:rFonts w:ascii="FreeSerifAvvaShenouda" w:hAnsi="FreeSerifAvvaShenouda" w:cs="FreeSerifAvvaShenouda"/>
        </w:rPr>
      </w:pPr>
      <w:bookmarkStart w:id="18" w:name="_Toc448696650"/>
      <w:r>
        <w:lastRenderedPageBreak/>
        <w:t xml:space="preserve">February or </w:t>
      </w:r>
      <w:r>
        <w:rPr>
          <w:rFonts w:ascii="FreeSerifAvvaShenouda" w:hAnsi="FreeSerifAvvaShenouda" w:cs="FreeSerifAvvaShenouda"/>
        </w:rPr>
        <w:t>Ⲙϣⲓⲣ</w:t>
      </w:r>
      <w:bookmarkEnd w:id="1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19" w:name="_Toc448696651"/>
      <w:r>
        <w:lastRenderedPageBreak/>
        <w:t xml:space="preserve">March or </w:t>
      </w:r>
      <w:r>
        <w:rPr>
          <w:rFonts w:ascii="FreeSerifAvvaShenouda" w:hAnsi="FreeSerifAvvaShenouda" w:cs="FreeSerifAvvaShenouda"/>
        </w:rPr>
        <w:t>Ⲡⲁⲣⲙϩⲟⲧⲡ</w:t>
      </w:r>
      <w:bookmarkEnd w:id="19"/>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0"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0"/>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2" w:name="_Toc410196217"/>
      <w:bookmarkStart w:id="23" w:name="_Toc410196459"/>
      <w:bookmarkStart w:id="24" w:name="_Toc410196961"/>
      <w:bookmarkStart w:id="25" w:name="_Toc448696654"/>
      <w:r>
        <w:lastRenderedPageBreak/>
        <w:t>June</w:t>
      </w:r>
      <w:bookmarkEnd w:id="22"/>
      <w:bookmarkEnd w:id="23"/>
      <w:bookmarkEnd w:id="24"/>
      <w:r>
        <w:t xml:space="preserve"> or </w:t>
      </w:r>
      <w:r>
        <w:rPr>
          <w:rFonts w:ascii="FreeSerifAvvaShenouda" w:hAnsi="FreeSerifAvvaShenouda" w:cs="FreeSerifAvvaShenouda"/>
        </w:rPr>
        <w:t>Ⲡⲁⲱⲛⲉ</w:t>
      </w:r>
      <w:bookmarkEnd w:id="2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6" w:name="_Toc410196218"/>
      <w:bookmarkStart w:id="27" w:name="_Toc410196460"/>
      <w:bookmarkStart w:id="28" w:name="_Toc410196962"/>
      <w:bookmarkStart w:id="29" w:name="_Toc448696655"/>
      <w:r>
        <w:lastRenderedPageBreak/>
        <w:t>July</w:t>
      </w:r>
      <w:bookmarkEnd w:id="26"/>
      <w:bookmarkEnd w:id="27"/>
      <w:bookmarkEnd w:id="28"/>
      <w:r>
        <w:t xml:space="preserve"> or </w:t>
      </w:r>
      <w:r>
        <w:rPr>
          <w:rFonts w:ascii="FreeSerifAvvaShenouda" w:hAnsi="FreeSerifAvvaShenouda" w:cs="FreeSerifAvvaShenouda"/>
        </w:rPr>
        <w:t>Ⲉⲡⲏⲡ</w:t>
      </w:r>
      <w:bookmarkEnd w:id="2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0"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0"/>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r>
        <w:t>.</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r>
        <w:t>.</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w:t>
      </w:r>
      <w:r>
        <w:t xml:space="preserve">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w:t>
      </w:r>
      <w:r>
        <w:t>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r>
        <w:t>.</w:t>
      </w:r>
    </w:p>
    <w:p w14:paraId="0D5244C4" w14:textId="77777777" w:rsidR="00185EAA" w:rsidRPr="00AB1781" w:rsidRDefault="00185EAA" w:rsidP="00185EAA">
      <w:pPr>
        <w:pStyle w:val="Body"/>
        <w:keepNext/>
      </w:pPr>
      <w:r w:rsidRPr="00AB1781">
        <w:t>The Lord is my helper and my protector;</w:t>
      </w:r>
    </w:p>
    <w:p w14:paraId="4773951C" w14:textId="6FB26D4C" w:rsidR="00185EAA" w:rsidRPr="00AB1781" w:rsidRDefault="00185EAA" w:rsidP="00185EAA">
      <w:pPr>
        <w:pStyle w:val="Body"/>
        <w:keepNext/>
      </w:pPr>
      <w:r>
        <w:t>the</w:t>
      </w:r>
      <w:r w:rsidRPr="00AB1781">
        <w:t xml:space="preserve"> Lord</w:t>
      </w:r>
      <w:r>
        <w:t xml:space="preserve"> is blessed</w:t>
      </w:r>
      <w:r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against the Holy Spirit never has forgiveness, but is guilty of an eternal sin”.</w:t>
      </w:r>
      <w:r>
        <w:t xml:space="preserve"> </w:t>
      </w:r>
      <w:r>
        <w:t xml:space="preserve">[He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w:t>
      </w:r>
      <w:r>
        <w:t>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r>
        <w:t>.</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w:t>
      </w:r>
      <w:r>
        <w:t xml:space="preserv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w:t>
      </w:r>
      <w:r>
        <w:t>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2520A007" w14:textId="5A8C8B47" w:rsidR="00C12F70" w:rsidRDefault="00C12F70" w:rsidP="00C12F70">
      <w:pPr>
        <w:pStyle w:val="Heading3"/>
        <w:rPr>
          <w:rFonts w:ascii="FreeSerifAvvaShenouda Medium" w:eastAsia="NotoSansCoptic" w:hAnsi="FreeSerifAvvaShenouda Medium" w:cs="NotoSansCoptic"/>
        </w:rPr>
      </w:pPr>
      <w:r>
        <w:lastRenderedPageBreak/>
        <w:t xml:space="preserve">The </w:t>
      </w:r>
      <w:r>
        <w:t>Fifth</w:t>
      </w:r>
      <w:r>
        <w:t xml:space="preserve"> Sunday of August </w:t>
      </w:r>
      <w:r w:rsidRPr="003D5BFA">
        <w:t xml:space="preserve">or </w:t>
      </w:r>
      <w:r>
        <w:rPr>
          <w:rFonts w:ascii="FreeSerifAvvaShenouda" w:hAnsi="FreeSerifAvvaShenouda" w:cs="FreeSerifAvvaShenouda"/>
        </w:rPr>
        <w:t>The Sunday of</w:t>
      </w:r>
      <w:r>
        <w:rPr>
          <w:rFonts w:ascii="FreeSerifAvvaShenouda" w:hAnsi="FreeSerifAvvaShenouda" w:cs="FreeSerifAvvaShenouda"/>
        </w:rPr>
        <w:t xml:space="preserve">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 xml:space="preserve">have </w:t>
      </w:r>
      <w:r>
        <w:t>support</w:t>
      </w:r>
      <w:r>
        <w:t>ed</w:t>
      </w:r>
      <w:r w:rsidRPr="00AB1781">
        <w:t xml:space="preserve"> me</w:t>
      </w:r>
      <w:r>
        <w:t>,</w:t>
      </w:r>
    </w:p>
    <w:p w14:paraId="09DD75CB" w14:textId="77777777" w:rsidR="00C12F70" w:rsidRPr="00AB1781" w:rsidRDefault="00C12F70" w:rsidP="00C12F70">
      <w:pPr>
        <w:pStyle w:val="Body"/>
        <w:keepNext/>
      </w:pPr>
      <w:r w:rsidRPr="00AB1781">
        <w:tab/>
        <w:t xml:space="preserve">and </w:t>
      </w:r>
      <w:r>
        <w:t>established</w:t>
      </w:r>
      <w:r w:rsidRPr="00AB1781">
        <w:t xml:space="preserv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 xml:space="preserve">Stand with the fear of God. Let us hear the Holy Gospel. Bless, O Lord, the reading of the Holy Gospel, according to St. </w:t>
      </w:r>
      <w:r>
        <w:t>Luke</w:t>
      </w:r>
      <w:r>
        <w:t>.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 xml:space="preserve">But when you see Jerusalem surrounded by armies, then know that its </w:t>
      </w:r>
      <w:r>
        <w:lastRenderedPageBreak/>
        <w:t>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w:t>
      </w:r>
      <w:r>
        <w:lastRenderedPageBreak/>
        <w:t xml:space="preserve">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t>
      </w:r>
      <w:r>
        <w:lastRenderedPageBreak/>
        <w:t>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w:t>
      </w:r>
      <w:r>
        <w:t xml:space="preserve"> my words will never pass away.</w:t>
      </w:r>
      <w:r>
        <w:t xml:space="preserve"> </w:t>
      </w:r>
      <w:bookmarkStart w:id="31" w:name="_GoBack"/>
      <w:bookmarkEnd w:id="31"/>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12F70">
      <w:pPr>
        <w:pStyle w:val="Heading4"/>
      </w:pPr>
      <w:r>
        <w:lastRenderedPageBreak/>
        <w:t xml:space="preserve">The Morning or </w:t>
      </w:r>
      <w:r w:rsidRPr="00231DD1">
        <w:t>Prime</w:t>
      </w:r>
      <w:r>
        <w:t xml:space="preserve"> Gospel</w:t>
      </w:r>
    </w:p>
    <w:p w14:paraId="1DD2A168" w14:textId="219EFA17" w:rsidR="00C12F70" w:rsidRDefault="00C12F70" w:rsidP="00C12F70">
      <w:pPr>
        <w:pStyle w:val="Heading5"/>
      </w:pPr>
      <w:r>
        <w:t>N</w:t>
      </w:r>
    </w:p>
    <w:p w14:paraId="3486C50F" w14:textId="77777777" w:rsidR="00C12F70" w:rsidRDefault="00C12F70" w:rsidP="00C12F70">
      <w:pPr>
        <w:pStyle w:val="Rubric"/>
        <w:keepNext/>
      </w:pPr>
      <w:r>
        <w:t>A Psalm of David.</w:t>
      </w:r>
    </w:p>
    <w:p w14:paraId="6B5342AD" w14:textId="479D1D99" w:rsidR="00C12F70" w:rsidRPr="00AB1781" w:rsidRDefault="00C12F70" w:rsidP="00C12F70">
      <w:pPr>
        <w:pStyle w:val="Body"/>
        <w:keepNext/>
      </w:pPr>
      <w:r>
        <w:t>N</w:t>
      </w:r>
    </w:p>
    <w:p w14:paraId="7431C9AD" w14:textId="77777777" w:rsidR="00C12F70" w:rsidRDefault="00C12F70" w:rsidP="00C12F70">
      <w:pPr>
        <w:pStyle w:val="Body"/>
        <w:rPr>
          <w:rStyle w:val="RubricsChar"/>
        </w:rPr>
      </w:pPr>
      <w:r w:rsidRPr="00357B71">
        <w:rPr>
          <w:rStyle w:val="RubricsChar"/>
        </w:rPr>
        <w:t>Alleluia.</w:t>
      </w:r>
    </w:p>
    <w:p w14:paraId="3512E22B" w14:textId="2FAB5E3D" w:rsidR="00C12F70" w:rsidRDefault="00C12F70" w:rsidP="00C12F70">
      <w:pPr>
        <w:pStyle w:val="Heading5"/>
        <w:rPr>
          <w:rFonts w:ascii="Times New Roman" w:hAnsi="Times New Roman"/>
          <w:sz w:val="24"/>
          <w:szCs w:val="24"/>
          <w:lang w:val="en-US"/>
        </w:rPr>
      </w:pPr>
      <w:r>
        <w:t>N</w:t>
      </w:r>
    </w:p>
    <w:p w14:paraId="307B49E3" w14:textId="6BFE3B3B" w:rsidR="00C12F70" w:rsidRDefault="00C12F70" w:rsidP="00C12F70">
      <w:pPr>
        <w:pStyle w:val="Rubric"/>
      </w:pPr>
      <w:r>
        <w:t xml:space="preserve">Stand with the fear of God. Let us hear the Holy Gospel. Bless, O Lord, the reading of the Holy Gospel, according to St. </w:t>
      </w:r>
      <w:r>
        <w:t>N</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050BFAA8" w14:textId="385661A5" w:rsidR="00C12F70" w:rsidRPr="004950FA" w:rsidRDefault="00C12F70" w:rsidP="00C12F70">
      <w:pPr>
        <w:pStyle w:val="Body"/>
      </w:pPr>
      <w:r>
        <w:lastRenderedPageBreak/>
        <w:t>N</w:t>
      </w:r>
      <w:r w:rsidRPr="004950FA">
        <w:t xml:space="preserve"> </w:t>
      </w:r>
      <w:r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12F70">
      <w:pPr>
        <w:pStyle w:val="Heading4"/>
      </w:pPr>
      <w:r>
        <w:lastRenderedPageBreak/>
        <w:t>The Liturgy Gospel</w:t>
      </w:r>
    </w:p>
    <w:p w14:paraId="74255FDF" w14:textId="1812F578" w:rsidR="00C12F70" w:rsidRDefault="00C12F70" w:rsidP="00C12F70">
      <w:pPr>
        <w:pStyle w:val="Heading5"/>
      </w:pPr>
      <w:r>
        <w:t>N</w:t>
      </w:r>
    </w:p>
    <w:p w14:paraId="58DBD9E8" w14:textId="77777777" w:rsidR="00C12F70" w:rsidRDefault="00C12F70" w:rsidP="00C12F70">
      <w:pPr>
        <w:pStyle w:val="Rubric"/>
        <w:keepNext/>
      </w:pPr>
      <w:r>
        <w:t>A Psalm of David.</w:t>
      </w:r>
    </w:p>
    <w:p w14:paraId="2ED5ED9B" w14:textId="5C94598B" w:rsidR="00C12F70" w:rsidRPr="00AB1781" w:rsidRDefault="00C12F70" w:rsidP="00C12F70">
      <w:pPr>
        <w:pStyle w:val="Body"/>
      </w:pPr>
      <w:r>
        <w:t>N</w:t>
      </w:r>
    </w:p>
    <w:p w14:paraId="60090E47" w14:textId="77777777" w:rsidR="00C12F70" w:rsidRDefault="00C12F70" w:rsidP="00C12F70">
      <w:pPr>
        <w:pStyle w:val="Body"/>
        <w:rPr>
          <w:rStyle w:val="RubricsChar"/>
        </w:rPr>
      </w:pPr>
      <w:r w:rsidRPr="00357B71">
        <w:rPr>
          <w:rStyle w:val="RubricsChar"/>
        </w:rPr>
        <w:t>Alleluia.</w:t>
      </w:r>
    </w:p>
    <w:p w14:paraId="567591C2" w14:textId="17B1AADC" w:rsidR="00C12F70" w:rsidRDefault="00C12F70" w:rsidP="00C12F70">
      <w:pPr>
        <w:pStyle w:val="Heading5"/>
        <w:rPr>
          <w:rFonts w:ascii="Times New Roman" w:hAnsi="Times New Roman"/>
          <w:sz w:val="24"/>
          <w:szCs w:val="24"/>
          <w:lang w:val="en-US"/>
        </w:rPr>
      </w:pPr>
      <w:r>
        <w:t>N</w:t>
      </w:r>
    </w:p>
    <w:p w14:paraId="7765A2C1" w14:textId="79416781" w:rsidR="00C12F70" w:rsidRDefault="00C12F70" w:rsidP="00C12F70">
      <w:pPr>
        <w:pStyle w:val="Rubric"/>
      </w:pPr>
      <w:r>
        <w:t xml:space="preserve">Stand with the fear of God. Let us hear the Holy Gospel. Bless, O Lord, the reading of the Holy Gospel, according to St. </w:t>
      </w:r>
      <w:r>
        <w:t>N</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E725704" w14:textId="4710F80C" w:rsidR="00C12F70" w:rsidRPr="00231DD1" w:rsidRDefault="00C12F70" w:rsidP="00C12F70">
      <w:pPr>
        <w:pStyle w:val="Body"/>
        <w:rPr>
          <w:rFonts w:ascii="Times" w:hAnsi="Times" w:cs="Times"/>
          <w:szCs w:val="24"/>
        </w:rPr>
      </w:pPr>
      <w:r>
        <w:lastRenderedPageBreak/>
        <w:t>N</w:t>
      </w:r>
      <w:r>
        <w:t xml:space="preserve"> </w:t>
      </w:r>
      <w:r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74"/>
          <w:headerReference w:type="default" r:id="rId175"/>
          <w:type w:val="continuous"/>
          <w:pgSz w:w="11880" w:h="15480" w:code="1"/>
          <w:pgMar w:top="1080" w:right="1440" w:bottom="1440" w:left="1080" w:header="720" w:footer="720" w:gutter="504"/>
          <w:cols w:num="2" w:space="567"/>
          <w:docGrid w:linePitch="360"/>
        </w:sectPr>
      </w:pPr>
    </w:p>
    <w:p w14:paraId="58DECD5B" w14:textId="77777777" w:rsidR="00C12F70" w:rsidRDefault="00C12F70" w:rsidP="00C12F70">
      <w:pPr>
        <w:pStyle w:val="Heading3"/>
        <w:rPr>
          <w:rFonts w:ascii="FreeSerifAvvaShenouda Medium" w:eastAsia="NotoSansCoptic" w:hAnsi="FreeSerifAvvaShenouda Medium" w:cs="NotoSansCoptic"/>
        </w:rPr>
      </w:pPr>
      <w:r>
        <w:lastRenderedPageBreak/>
        <w:t xml:space="preserve">The Fourth Sunday of August </w:t>
      </w:r>
      <w:r w:rsidRPr="003D5BFA">
        <w:t xml:space="preserve">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180"/>
      <w:headerReference w:type="default" r:id="rId181"/>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64E88" w14:textId="77777777" w:rsidR="008E2AE9" w:rsidRDefault="008E2AE9" w:rsidP="006D61CA">
      <w:pPr>
        <w:spacing w:after="0" w:line="240" w:lineRule="auto"/>
      </w:pPr>
      <w:r>
        <w:separator/>
      </w:r>
    </w:p>
  </w:endnote>
  <w:endnote w:type="continuationSeparator" w:id="0">
    <w:p w14:paraId="07D8CB5A" w14:textId="77777777" w:rsidR="008E2AE9" w:rsidRDefault="008E2AE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B528B" w14:textId="77777777" w:rsidR="008E2AE9" w:rsidRDefault="008E2AE9" w:rsidP="006D61CA">
      <w:pPr>
        <w:spacing w:after="0" w:line="240" w:lineRule="auto"/>
      </w:pPr>
      <w:r>
        <w:separator/>
      </w:r>
    </w:p>
  </w:footnote>
  <w:footnote w:type="continuationSeparator" w:id="0">
    <w:p w14:paraId="4184C851" w14:textId="77777777" w:rsidR="008E2AE9" w:rsidRDefault="008E2AE9"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686912">
    <w:pPr>
      <w:pStyle w:val="Header"/>
      <w:jc w:val="center"/>
      <w:rPr>
        <w:sz w:val="20"/>
        <w:szCs w:val="20"/>
      </w:rPr>
    </w:pPr>
  </w:p>
  <w:p w14:paraId="07F6B4C3" w14:textId="0249029C" w:rsidR="00C12F70" w:rsidRPr="00686912" w:rsidRDefault="00C12F70"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fontTable" Target="fontTable.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theme" Target="theme/theme1.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4743F-E5D0-5C4B-AD50-915ECCBA2350}">
  <ds:schemaRefs>
    <ds:schemaRef ds:uri="http://schemas.openxmlformats.org/officeDocument/2006/bibliography"/>
  </ds:schemaRefs>
</ds:datastoreItem>
</file>

<file path=customXml/itemProps2.xml><?xml version="1.0" encoding="utf-8"?>
<ds:datastoreItem xmlns:ds="http://schemas.openxmlformats.org/officeDocument/2006/customXml" ds:itemID="{67F9E2AF-35E9-7C4F-99CD-ABE1D944962F}">
  <ds:schemaRefs>
    <ds:schemaRef ds:uri="http://schemas.openxmlformats.org/officeDocument/2006/bibliography"/>
  </ds:schemaRefs>
</ds:datastoreItem>
</file>

<file path=customXml/itemProps3.xml><?xml version="1.0" encoding="utf-8"?>
<ds:datastoreItem xmlns:ds="http://schemas.openxmlformats.org/officeDocument/2006/customXml" ds:itemID="{9C227282-1506-7740-902B-F231B7F1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29807</TotalTime>
  <Pages>152</Pages>
  <Words>43412</Words>
  <Characters>247454</Characters>
  <Application>Microsoft Macintosh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637</cp:revision>
  <cp:lastPrinted>2016-05-05T16:35:00Z</cp:lastPrinted>
  <dcterms:created xsi:type="dcterms:W3CDTF">2014-10-30T02:06:00Z</dcterms:created>
  <dcterms:modified xsi:type="dcterms:W3CDTF">2016-06-11T03:04:00Z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