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0CB82" w14:textId="14119AFC" w:rsidR="004F34A0" w:rsidRPr="004F34A0" w:rsidRDefault="004F34A0" w:rsidP="004F34A0">
      <w:pPr>
        <w:spacing w:after="160" w:line="278" w:lineRule="auto"/>
        <w:jc w:val="center"/>
        <w:rPr>
          <w:b/>
          <w:bCs/>
        </w:rPr>
      </w:pPr>
      <w:r w:rsidRPr="004F34A0">
        <w:rPr>
          <w:b/>
          <w:bCs/>
        </w:rPr>
        <w:t>Running a Non-Profit in a Recession: Analysis of countercyclical financial practices</w:t>
      </w:r>
      <w:r w:rsidR="00620EFA">
        <w:rPr>
          <w:b/>
          <w:bCs/>
        </w:rPr>
        <w:t xml:space="preserve"> </w:t>
      </w:r>
    </w:p>
    <w:p w14:paraId="433C04EE" w14:textId="77777777" w:rsidR="004F34A0" w:rsidRPr="004F34A0" w:rsidRDefault="004F34A0" w:rsidP="004F34A0">
      <w:pPr>
        <w:spacing w:after="160" w:line="278" w:lineRule="auto"/>
        <w:jc w:val="center"/>
        <w:rPr>
          <w:b/>
          <w:bCs/>
        </w:rPr>
      </w:pPr>
      <w:r w:rsidRPr="004F34A0">
        <w:rPr>
          <w:b/>
          <w:bCs/>
        </w:rPr>
        <w:t>Jonathan Tamen</w:t>
      </w:r>
    </w:p>
    <w:p w14:paraId="7095FBF8" w14:textId="77777777" w:rsidR="004F34A0" w:rsidRPr="004F34A0" w:rsidRDefault="004F34A0" w:rsidP="004F34A0">
      <w:pPr>
        <w:spacing w:after="160" w:line="278" w:lineRule="auto"/>
        <w:jc w:val="center"/>
        <w:rPr>
          <w:b/>
          <w:bCs/>
        </w:rPr>
      </w:pPr>
      <w:r w:rsidRPr="004F34A0">
        <w:rPr>
          <w:b/>
          <w:bCs/>
        </w:rPr>
        <w:t>Clark University Economics Honors Thesis</w:t>
      </w:r>
    </w:p>
    <w:p w14:paraId="07550226" w14:textId="44F04D4F" w:rsidR="005E1657" w:rsidRDefault="004F34A0" w:rsidP="004F34A0">
      <w:pPr>
        <w:spacing w:after="160" w:line="278" w:lineRule="auto"/>
        <w:jc w:val="center"/>
      </w:pPr>
      <w:r w:rsidRPr="004F34A0">
        <w:rPr>
          <w:b/>
          <w:bCs/>
        </w:rPr>
        <w:t>2025-2026</w:t>
      </w:r>
    </w:p>
    <w:sdt>
      <w:sdtPr>
        <w:rPr>
          <w:rFonts w:ascii="Times New Roman" w:eastAsia="Times New Roman" w:hAnsi="Times New Roman" w:cs="Times New Roman"/>
          <w:b w:val="0"/>
          <w:bCs w:val="0"/>
          <w:color w:val="000000"/>
          <w:kern w:val="2"/>
          <w:sz w:val="24"/>
          <w:szCs w:val="24"/>
          <w14:ligatures w14:val="standardContextual"/>
        </w:rPr>
        <w:id w:val="121733276"/>
        <w:docPartObj>
          <w:docPartGallery w:val="Table of Contents"/>
          <w:docPartUnique/>
        </w:docPartObj>
      </w:sdtPr>
      <w:sdtEndPr>
        <w:rPr>
          <w:noProof/>
        </w:rPr>
      </w:sdtEndPr>
      <w:sdtContent>
        <w:p w14:paraId="07C63C97" w14:textId="77777777" w:rsidR="00420AD3" w:rsidRDefault="004D12F7" w:rsidP="00752A6C">
          <w:pPr>
            <w:pStyle w:val="TOCHeading"/>
            <w:rPr>
              <w:noProof/>
            </w:rPr>
          </w:pPr>
          <w:r>
            <w:t>Table of Contents</w:t>
          </w:r>
          <w:r>
            <w:rPr>
              <w:rFonts w:asciiTheme="minorHAnsi" w:hAnsiTheme="minorHAnsi"/>
              <w:b w:val="0"/>
              <w:bCs w:val="0"/>
              <w:i/>
              <w:iCs/>
            </w:rPr>
            <w:fldChar w:fldCharType="begin"/>
          </w:r>
          <w:r>
            <w:instrText xml:space="preserve"> TOC \o "1-3" \h \z \u </w:instrText>
          </w:r>
          <w:r>
            <w:rPr>
              <w:rFonts w:asciiTheme="minorHAnsi" w:hAnsiTheme="minorHAnsi"/>
              <w:b w:val="0"/>
              <w:bCs w:val="0"/>
              <w:i/>
              <w:iCs/>
            </w:rPr>
            <w:fldChar w:fldCharType="separate"/>
          </w:r>
        </w:p>
        <w:p w14:paraId="5B0F3024" w14:textId="77777777" w:rsidR="00420AD3" w:rsidRDefault="00420AD3">
          <w:pPr>
            <w:pStyle w:val="TOC1"/>
            <w:tabs>
              <w:tab w:val="right" w:leader="dot" w:pos="9350"/>
            </w:tabs>
            <w:rPr>
              <w:rFonts w:eastAsiaTheme="minorEastAsia" w:cstheme="minorBidi"/>
              <w:b w:val="0"/>
              <w:bCs w:val="0"/>
              <w:i w:val="0"/>
              <w:iCs w:val="0"/>
              <w:noProof/>
              <w:color w:val="auto"/>
            </w:rPr>
          </w:pPr>
          <w:r>
            <w:rPr>
              <w:b w:val="0"/>
              <w:bCs w:val="0"/>
              <w:noProof/>
            </w:rPr>
            <w:t xml:space="preserve">Error! No filename specified in document reference on page </w:t>
          </w:r>
          <w:r>
            <w:rPr>
              <w:rFonts w:eastAsiaTheme="minorEastAsia" w:cstheme="minorBidi"/>
              <w:b w:val="0"/>
              <w:bCs w:val="0"/>
              <w:i w:val="0"/>
              <w:iCs w:val="0"/>
              <w:noProof/>
              <w:color w:val="auto"/>
            </w:rPr>
            <w:t>1</w:t>
          </w:r>
        </w:p>
        <w:p w14:paraId="70B6B343" w14:textId="2C522F33" w:rsidR="00420AD3" w:rsidRDefault="00420AD3">
          <w:pPr>
            <w:pStyle w:val="TOC1"/>
            <w:tabs>
              <w:tab w:val="right" w:leader="dot" w:pos="9350"/>
            </w:tabs>
            <w:rPr>
              <w:rFonts w:eastAsiaTheme="minorEastAsia" w:cstheme="minorBidi"/>
              <w:b w:val="0"/>
              <w:bCs w:val="0"/>
              <w:i w:val="0"/>
              <w:iCs w:val="0"/>
              <w:noProof/>
              <w:color w:val="auto"/>
            </w:rPr>
          </w:pPr>
          <w:hyperlink w:anchor="_Toc225237001" w:history="1">
            <w:r w:rsidRPr="00EB307E">
              <w:rPr>
                <w:rStyle w:val="Hyperlink"/>
                <w:noProof/>
              </w:rPr>
              <w:t>Introduction</w:t>
            </w:r>
            <w:r>
              <w:rPr>
                <w:noProof/>
                <w:webHidden/>
              </w:rPr>
              <w:tab/>
            </w:r>
            <w:r>
              <w:rPr>
                <w:noProof/>
                <w:webHidden/>
              </w:rPr>
              <w:fldChar w:fldCharType="begin"/>
            </w:r>
            <w:r>
              <w:rPr>
                <w:noProof/>
                <w:webHidden/>
              </w:rPr>
              <w:instrText xml:space="preserve"> PAGEREF _Toc225237001 \h </w:instrText>
            </w:r>
            <w:r>
              <w:rPr>
                <w:noProof/>
                <w:webHidden/>
              </w:rPr>
            </w:r>
            <w:r>
              <w:rPr>
                <w:noProof/>
                <w:webHidden/>
              </w:rPr>
              <w:fldChar w:fldCharType="separate"/>
            </w:r>
            <w:r>
              <w:rPr>
                <w:noProof/>
                <w:webHidden/>
              </w:rPr>
              <w:t>3</w:t>
            </w:r>
            <w:r>
              <w:rPr>
                <w:noProof/>
                <w:webHidden/>
              </w:rPr>
              <w:fldChar w:fldCharType="end"/>
            </w:r>
          </w:hyperlink>
        </w:p>
        <w:p w14:paraId="2C07F78B" w14:textId="05808013" w:rsidR="00420AD3" w:rsidRDefault="00420AD3">
          <w:pPr>
            <w:pStyle w:val="TOC1"/>
            <w:tabs>
              <w:tab w:val="right" w:leader="dot" w:pos="9350"/>
            </w:tabs>
            <w:rPr>
              <w:rFonts w:eastAsiaTheme="minorEastAsia" w:cstheme="minorBidi"/>
              <w:b w:val="0"/>
              <w:bCs w:val="0"/>
              <w:i w:val="0"/>
              <w:iCs w:val="0"/>
              <w:noProof/>
              <w:color w:val="auto"/>
            </w:rPr>
          </w:pPr>
          <w:hyperlink w:anchor="_Toc225237002" w:history="1">
            <w:r w:rsidRPr="00EB307E">
              <w:rPr>
                <w:rStyle w:val="Hyperlink"/>
                <w:noProof/>
              </w:rPr>
              <w:t>Literature Review</w:t>
            </w:r>
            <w:r>
              <w:rPr>
                <w:noProof/>
                <w:webHidden/>
              </w:rPr>
              <w:tab/>
            </w:r>
            <w:r>
              <w:rPr>
                <w:noProof/>
                <w:webHidden/>
              </w:rPr>
              <w:fldChar w:fldCharType="begin"/>
            </w:r>
            <w:r>
              <w:rPr>
                <w:noProof/>
                <w:webHidden/>
              </w:rPr>
              <w:instrText xml:space="preserve"> PAGEREF _Toc225237002 \h </w:instrText>
            </w:r>
            <w:r>
              <w:rPr>
                <w:noProof/>
                <w:webHidden/>
              </w:rPr>
            </w:r>
            <w:r>
              <w:rPr>
                <w:noProof/>
                <w:webHidden/>
              </w:rPr>
              <w:fldChar w:fldCharType="separate"/>
            </w:r>
            <w:r>
              <w:rPr>
                <w:noProof/>
                <w:webHidden/>
              </w:rPr>
              <w:t>4</w:t>
            </w:r>
            <w:r>
              <w:rPr>
                <w:noProof/>
                <w:webHidden/>
              </w:rPr>
              <w:fldChar w:fldCharType="end"/>
            </w:r>
          </w:hyperlink>
        </w:p>
        <w:p w14:paraId="48B0600B" w14:textId="70D940CB" w:rsidR="00420AD3" w:rsidRDefault="00420AD3">
          <w:pPr>
            <w:pStyle w:val="TOC1"/>
            <w:tabs>
              <w:tab w:val="right" w:leader="dot" w:pos="9350"/>
            </w:tabs>
            <w:rPr>
              <w:rFonts w:eastAsiaTheme="minorEastAsia" w:cstheme="minorBidi"/>
              <w:b w:val="0"/>
              <w:bCs w:val="0"/>
              <w:i w:val="0"/>
              <w:iCs w:val="0"/>
              <w:noProof/>
              <w:color w:val="auto"/>
            </w:rPr>
          </w:pPr>
          <w:hyperlink w:anchor="_Toc225237003" w:history="1">
            <w:r w:rsidRPr="00EB307E">
              <w:rPr>
                <w:rStyle w:val="Hyperlink"/>
                <w:noProof/>
              </w:rPr>
              <w:t>Data Measurement and Exploration</w:t>
            </w:r>
            <w:r>
              <w:rPr>
                <w:noProof/>
                <w:webHidden/>
              </w:rPr>
              <w:tab/>
            </w:r>
            <w:r>
              <w:rPr>
                <w:noProof/>
                <w:webHidden/>
              </w:rPr>
              <w:fldChar w:fldCharType="begin"/>
            </w:r>
            <w:r>
              <w:rPr>
                <w:noProof/>
                <w:webHidden/>
              </w:rPr>
              <w:instrText xml:space="preserve"> PAGEREF _Toc225237003 \h </w:instrText>
            </w:r>
            <w:r>
              <w:rPr>
                <w:noProof/>
                <w:webHidden/>
              </w:rPr>
            </w:r>
            <w:r>
              <w:rPr>
                <w:noProof/>
                <w:webHidden/>
              </w:rPr>
              <w:fldChar w:fldCharType="separate"/>
            </w:r>
            <w:r>
              <w:rPr>
                <w:noProof/>
                <w:webHidden/>
              </w:rPr>
              <w:t>8</w:t>
            </w:r>
            <w:r>
              <w:rPr>
                <w:noProof/>
                <w:webHidden/>
              </w:rPr>
              <w:fldChar w:fldCharType="end"/>
            </w:r>
          </w:hyperlink>
        </w:p>
        <w:p w14:paraId="316169F4" w14:textId="287BD42B" w:rsidR="00420AD3" w:rsidRDefault="00420AD3">
          <w:pPr>
            <w:pStyle w:val="TOC2"/>
            <w:tabs>
              <w:tab w:val="right" w:leader="dot" w:pos="9350"/>
            </w:tabs>
            <w:rPr>
              <w:rFonts w:eastAsiaTheme="minorEastAsia" w:cstheme="minorBidi"/>
              <w:b w:val="0"/>
              <w:bCs w:val="0"/>
              <w:noProof/>
              <w:color w:val="auto"/>
              <w:sz w:val="24"/>
              <w:szCs w:val="24"/>
            </w:rPr>
          </w:pPr>
          <w:hyperlink w:anchor="_Toc225237004" w:history="1">
            <w:r w:rsidRPr="00EB307E">
              <w:rPr>
                <w:rStyle w:val="Hyperlink"/>
                <w:noProof/>
              </w:rPr>
              <w:t>Restrictions</w:t>
            </w:r>
            <w:r>
              <w:rPr>
                <w:noProof/>
                <w:webHidden/>
              </w:rPr>
              <w:tab/>
            </w:r>
            <w:r>
              <w:rPr>
                <w:noProof/>
                <w:webHidden/>
              </w:rPr>
              <w:fldChar w:fldCharType="begin"/>
            </w:r>
            <w:r>
              <w:rPr>
                <w:noProof/>
                <w:webHidden/>
              </w:rPr>
              <w:instrText xml:space="preserve"> PAGEREF _Toc225237004 \h </w:instrText>
            </w:r>
            <w:r>
              <w:rPr>
                <w:noProof/>
                <w:webHidden/>
              </w:rPr>
            </w:r>
            <w:r>
              <w:rPr>
                <w:noProof/>
                <w:webHidden/>
              </w:rPr>
              <w:fldChar w:fldCharType="separate"/>
            </w:r>
            <w:r>
              <w:rPr>
                <w:noProof/>
                <w:webHidden/>
              </w:rPr>
              <w:t>12</w:t>
            </w:r>
            <w:r>
              <w:rPr>
                <w:noProof/>
                <w:webHidden/>
              </w:rPr>
              <w:fldChar w:fldCharType="end"/>
            </w:r>
          </w:hyperlink>
        </w:p>
        <w:p w14:paraId="012A74F6" w14:textId="2EA157CF" w:rsidR="00420AD3" w:rsidRDefault="00420AD3">
          <w:pPr>
            <w:pStyle w:val="TOC2"/>
            <w:tabs>
              <w:tab w:val="right" w:leader="dot" w:pos="9350"/>
            </w:tabs>
            <w:rPr>
              <w:rFonts w:eastAsiaTheme="minorEastAsia" w:cstheme="minorBidi"/>
              <w:b w:val="0"/>
              <w:bCs w:val="0"/>
              <w:noProof/>
              <w:color w:val="auto"/>
              <w:sz w:val="24"/>
              <w:szCs w:val="24"/>
            </w:rPr>
          </w:pPr>
          <w:hyperlink w:anchor="_Toc225237005" w:history="1">
            <w:r w:rsidRPr="00EB307E">
              <w:rPr>
                <w:rStyle w:val="Hyperlink"/>
                <w:noProof/>
              </w:rPr>
              <w:t>Description</w:t>
            </w:r>
            <w:r>
              <w:rPr>
                <w:noProof/>
                <w:webHidden/>
              </w:rPr>
              <w:tab/>
            </w:r>
            <w:r>
              <w:rPr>
                <w:noProof/>
                <w:webHidden/>
              </w:rPr>
              <w:fldChar w:fldCharType="begin"/>
            </w:r>
            <w:r>
              <w:rPr>
                <w:noProof/>
                <w:webHidden/>
              </w:rPr>
              <w:instrText xml:space="preserve"> PAGEREF _Toc225237005 \h </w:instrText>
            </w:r>
            <w:r>
              <w:rPr>
                <w:noProof/>
                <w:webHidden/>
              </w:rPr>
            </w:r>
            <w:r>
              <w:rPr>
                <w:noProof/>
                <w:webHidden/>
              </w:rPr>
              <w:fldChar w:fldCharType="separate"/>
            </w:r>
            <w:r>
              <w:rPr>
                <w:noProof/>
                <w:webHidden/>
              </w:rPr>
              <w:t>14</w:t>
            </w:r>
            <w:r>
              <w:rPr>
                <w:noProof/>
                <w:webHidden/>
              </w:rPr>
              <w:fldChar w:fldCharType="end"/>
            </w:r>
          </w:hyperlink>
        </w:p>
        <w:p w14:paraId="54D5A123" w14:textId="1D51A237" w:rsidR="00420AD3" w:rsidRDefault="00420AD3">
          <w:pPr>
            <w:pStyle w:val="TOC1"/>
            <w:tabs>
              <w:tab w:val="right" w:leader="dot" w:pos="9350"/>
            </w:tabs>
            <w:rPr>
              <w:rFonts w:eastAsiaTheme="minorEastAsia" w:cstheme="minorBidi"/>
              <w:b w:val="0"/>
              <w:bCs w:val="0"/>
              <w:i w:val="0"/>
              <w:iCs w:val="0"/>
              <w:noProof/>
              <w:color w:val="auto"/>
            </w:rPr>
          </w:pPr>
          <w:hyperlink w:anchor="_Toc225237006" w:history="1">
            <w:r w:rsidRPr="00EB307E">
              <w:rPr>
                <w:rStyle w:val="Hyperlink"/>
                <w:noProof/>
              </w:rPr>
              <w:t>Methodology</w:t>
            </w:r>
            <w:r>
              <w:rPr>
                <w:noProof/>
                <w:webHidden/>
              </w:rPr>
              <w:tab/>
            </w:r>
            <w:r>
              <w:rPr>
                <w:noProof/>
                <w:webHidden/>
              </w:rPr>
              <w:fldChar w:fldCharType="begin"/>
            </w:r>
            <w:r>
              <w:rPr>
                <w:noProof/>
                <w:webHidden/>
              </w:rPr>
              <w:instrText xml:space="preserve"> PAGEREF _Toc225237006 \h </w:instrText>
            </w:r>
            <w:r>
              <w:rPr>
                <w:noProof/>
                <w:webHidden/>
              </w:rPr>
            </w:r>
            <w:r>
              <w:rPr>
                <w:noProof/>
                <w:webHidden/>
              </w:rPr>
              <w:fldChar w:fldCharType="separate"/>
            </w:r>
            <w:r>
              <w:rPr>
                <w:noProof/>
                <w:webHidden/>
              </w:rPr>
              <w:t>21</w:t>
            </w:r>
            <w:r>
              <w:rPr>
                <w:noProof/>
                <w:webHidden/>
              </w:rPr>
              <w:fldChar w:fldCharType="end"/>
            </w:r>
          </w:hyperlink>
        </w:p>
        <w:p w14:paraId="22939628" w14:textId="39036D35" w:rsidR="00420AD3" w:rsidRDefault="00420AD3">
          <w:pPr>
            <w:pStyle w:val="TOC2"/>
            <w:tabs>
              <w:tab w:val="right" w:leader="dot" w:pos="9350"/>
            </w:tabs>
            <w:rPr>
              <w:rFonts w:eastAsiaTheme="minorEastAsia" w:cstheme="minorBidi"/>
              <w:b w:val="0"/>
              <w:bCs w:val="0"/>
              <w:noProof/>
              <w:color w:val="auto"/>
              <w:sz w:val="24"/>
              <w:szCs w:val="24"/>
            </w:rPr>
          </w:pPr>
          <w:hyperlink w:anchor="_Toc225237007" w:history="1">
            <w:r w:rsidRPr="00EB307E">
              <w:rPr>
                <w:rStyle w:val="Hyperlink"/>
                <w:noProof/>
              </w:rPr>
              <w:t>Independent Variables</w:t>
            </w:r>
            <w:r>
              <w:rPr>
                <w:noProof/>
                <w:webHidden/>
              </w:rPr>
              <w:tab/>
            </w:r>
            <w:r>
              <w:rPr>
                <w:noProof/>
                <w:webHidden/>
              </w:rPr>
              <w:fldChar w:fldCharType="begin"/>
            </w:r>
            <w:r>
              <w:rPr>
                <w:noProof/>
                <w:webHidden/>
              </w:rPr>
              <w:instrText xml:space="preserve"> PAGEREF _Toc225237007 \h </w:instrText>
            </w:r>
            <w:r>
              <w:rPr>
                <w:noProof/>
                <w:webHidden/>
              </w:rPr>
            </w:r>
            <w:r>
              <w:rPr>
                <w:noProof/>
                <w:webHidden/>
              </w:rPr>
              <w:fldChar w:fldCharType="separate"/>
            </w:r>
            <w:r>
              <w:rPr>
                <w:noProof/>
                <w:webHidden/>
              </w:rPr>
              <w:t>21</w:t>
            </w:r>
            <w:r>
              <w:rPr>
                <w:noProof/>
                <w:webHidden/>
              </w:rPr>
              <w:fldChar w:fldCharType="end"/>
            </w:r>
          </w:hyperlink>
        </w:p>
        <w:p w14:paraId="12F444B1" w14:textId="22D621D4" w:rsidR="00420AD3" w:rsidRDefault="00420AD3">
          <w:pPr>
            <w:pStyle w:val="TOC2"/>
            <w:tabs>
              <w:tab w:val="right" w:leader="dot" w:pos="9350"/>
            </w:tabs>
            <w:rPr>
              <w:rFonts w:eastAsiaTheme="minorEastAsia" w:cstheme="minorBidi"/>
              <w:b w:val="0"/>
              <w:bCs w:val="0"/>
              <w:noProof/>
              <w:color w:val="auto"/>
              <w:sz w:val="24"/>
              <w:szCs w:val="24"/>
            </w:rPr>
          </w:pPr>
          <w:hyperlink w:anchor="_Toc225237008" w:history="1">
            <w:r w:rsidRPr="00EB307E">
              <w:rPr>
                <w:rStyle w:val="Hyperlink"/>
                <w:noProof/>
              </w:rPr>
              <w:t>Dependent Variables</w:t>
            </w:r>
            <w:r>
              <w:rPr>
                <w:noProof/>
                <w:webHidden/>
              </w:rPr>
              <w:tab/>
            </w:r>
            <w:r>
              <w:rPr>
                <w:noProof/>
                <w:webHidden/>
              </w:rPr>
              <w:fldChar w:fldCharType="begin"/>
            </w:r>
            <w:r>
              <w:rPr>
                <w:noProof/>
                <w:webHidden/>
              </w:rPr>
              <w:instrText xml:space="preserve"> PAGEREF _Toc225237008 \h </w:instrText>
            </w:r>
            <w:r>
              <w:rPr>
                <w:noProof/>
                <w:webHidden/>
              </w:rPr>
            </w:r>
            <w:r>
              <w:rPr>
                <w:noProof/>
                <w:webHidden/>
              </w:rPr>
              <w:fldChar w:fldCharType="separate"/>
            </w:r>
            <w:r>
              <w:rPr>
                <w:noProof/>
                <w:webHidden/>
              </w:rPr>
              <w:t>21</w:t>
            </w:r>
            <w:r>
              <w:rPr>
                <w:noProof/>
                <w:webHidden/>
              </w:rPr>
              <w:fldChar w:fldCharType="end"/>
            </w:r>
          </w:hyperlink>
        </w:p>
        <w:p w14:paraId="3FFBEAB4" w14:textId="26011883" w:rsidR="00420AD3" w:rsidRDefault="00420AD3">
          <w:pPr>
            <w:pStyle w:val="TOC2"/>
            <w:tabs>
              <w:tab w:val="right" w:leader="dot" w:pos="9350"/>
            </w:tabs>
            <w:rPr>
              <w:rFonts w:eastAsiaTheme="minorEastAsia" w:cstheme="minorBidi"/>
              <w:b w:val="0"/>
              <w:bCs w:val="0"/>
              <w:noProof/>
              <w:color w:val="auto"/>
              <w:sz w:val="24"/>
              <w:szCs w:val="24"/>
            </w:rPr>
          </w:pPr>
          <w:hyperlink w:anchor="_Toc225237009" w:history="1">
            <w:r w:rsidRPr="00EB307E">
              <w:rPr>
                <w:rStyle w:val="Hyperlink"/>
                <w:noProof/>
              </w:rPr>
              <w:t>Regression Models</w:t>
            </w:r>
            <w:r>
              <w:rPr>
                <w:noProof/>
                <w:webHidden/>
              </w:rPr>
              <w:tab/>
            </w:r>
            <w:r>
              <w:rPr>
                <w:noProof/>
                <w:webHidden/>
              </w:rPr>
              <w:fldChar w:fldCharType="begin"/>
            </w:r>
            <w:r>
              <w:rPr>
                <w:noProof/>
                <w:webHidden/>
              </w:rPr>
              <w:instrText xml:space="preserve"> PAGEREF _Toc225237009 \h </w:instrText>
            </w:r>
            <w:r>
              <w:rPr>
                <w:noProof/>
                <w:webHidden/>
              </w:rPr>
            </w:r>
            <w:r>
              <w:rPr>
                <w:noProof/>
                <w:webHidden/>
              </w:rPr>
              <w:fldChar w:fldCharType="separate"/>
            </w:r>
            <w:r>
              <w:rPr>
                <w:noProof/>
                <w:webHidden/>
              </w:rPr>
              <w:t>21</w:t>
            </w:r>
            <w:r>
              <w:rPr>
                <w:noProof/>
                <w:webHidden/>
              </w:rPr>
              <w:fldChar w:fldCharType="end"/>
            </w:r>
          </w:hyperlink>
        </w:p>
        <w:p w14:paraId="3E67E245" w14:textId="5483A2DC" w:rsidR="00420AD3" w:rsidRDefault="00420AD3">
          <w:pPr>
            <w:pStyle w:val="TOC3"/>
            <w:tabs>
              <w:tab w:val="right" w:leader="dot" w:pos="9350"/>
            </w:tabs>
            <w:rPr>
              <w:rFonts w:eastAsiaTheme="minorEastAsia" w:cstheme="minorBidi"/>
              <w:noProof/>
              <w:color w:val="auto"/>
              <w:sz w:val="24"/>
              <w:szCs w:val="24"/>
            </w:rPr>
          </w:pPr>
          <w:hyperlink w:anchor="_Toc225237010" w:history="1">
            <w:r w:rsidRPr="00EB307E">
              <w:rPr>
                <w:rStyle w:val="Hyperlink"/>
                <w:noProof/>
              </w:rPr>
              <w:t>Model 1</w:t>
            </w:r>
            <w:r>
              <w:rPr>
                <w:noProof/>
                <w:webHidden/>
              </w:rPr>
              <w:tab/>
            </w:r>
            <w:r>
              <w:rPr>
                <w:noProof/>
                <w:webHidden/>
              </w:rPr>
              <w:fldChar w:fldCharType="begin"/>
            </w:r>
            <w:r>
              <w:rPr>
                <w:noProof/>
                <w:webHidden/>
              </w:rPr>
              <w:instrText xml:space="preserve"> PAGEREF _Toc225237010 \h </w:instrText>
            </w:r>
            <w:r>
              <w:rPr>
                <w:noProof/>
                <w:webHidden/>
              </w:rPr>
            </w:r>
            <w:r>
              <w:rPr>
                <w:noProof/>
                <w:webHidden/>
              </w:rPr>
              <w:fldChar w:fldCharType="separate"/>
            </w:r>
            <w:r>
              <w:rPr>
                <w:noProof/>
                <w:webHidden/>
              </w:rPr>
              <w:t>22</w:t>
            </w:r>
            <w:r>
              <w:rPr>
                <w:noProof/>
                <w:webHidden/>
              </w:rPr>
              <w:fldChar w:fldCharType="end"/>
            </w:r>
          </w:hyperlink>
        </w:p>
        <w:p w14:paraId="3260339B" w14:textId="2EA9B672" w:rsidR="00420AD3" w:rsidRDefault="00420AD3">
          <w:pPr>
            <w:pStyle w:val="TOC3"/>
            <w:tabs>
              <w:tab w:val="right" w:leader="dot" w:pos="9350"/>
            </w:tabs>
            <w:rPr>
              <w:rFonts w:eastAsiaTheme="minorEastAsia" w:cstheme="minorBidi"/>
              <w:noProof/>
              <w:color w:val="auto"/>
              <w:sz w:val="24"/>
              <w:szCs w:val="24"/>
            </w:rPr>
          </w:pPr>
          <w:hyperlink w:anchor="_Toc225237011" w:history="1">
            <w:r w:rsidRPr="00EB307E">
              <w:rPr>
                <w:rStyle w:val="Hyperlink"/>
                <w:noProof/>
              </w:rPr>
              <w:t>Model 2</w:t>
            </w:r>
            <w:r>
              <w:rPr>
                <w:noProof/>
                <w:webHidden/>
              </w:rPr>
              <w:tab/>
            </w:r>
            <w:r>
              <w:rPr>
                <w:noProof/>
                <w:webHidden/>
              </w:rPr>
              <w:fldChar w:fldCharType="begin"/>
            </w:r>
            <w:r>
              <w:rPr>
                <w:noProof/>
                <w:webHidden/>
              </w:rPr>
              <w:instrText xml:space="preserve"> PAGEREF _Toc225237011 \h </w:instrText>
            </w:r>
            <w:r>
              <w:rPr>
                <w:noProof/>
                <w:webHidden/>
              </w:rPr>
            </w:r>
            <w:r>
              <w:rPr>
                <w:noProof/>
                <w:webHidden/>
              </w:rPr>
              <w:fldChar w:fldCharType="separate"/>
            </w:r>
            <w:r>
              <w:rPr>
                <w:noProof/>
                <w:webHidden/>
              </w:rPr>
              <w:t>23</w:t>
            </w:r>
            <w:r>
              <w:rPr>
                <w:noProof/>
                <w:webHidden/>
              </w:rPr>
              <w:fldChar w:fldCharType="end"/>
            </w:r>
          </w:hyperlink>
        </w:p>
        <w:p w14:paraId="2FA8802D" w14:textId="1D819A22" w:rsidR="00420AD3" w:rsidRDefault="00420AD3">
          <w:pPr>
            <w:pStyle w:val="TOC3"/>
            <w:tabs>
              <w:tab w:val="right" w:leader="dot" w:pos="9350"/>
            </w:tabs>
            <w:rPr>
              <w:rFonts w:eastAsiaTheme="minorEastAsia" w:cstheme="minorBidi"/>
              <w:noProof/>
              <w:color w:val="auto"/>
              <w:sz w:val="24"/>
              <w:szCs w:val="24"/>
            </w:rPr>
          </w:pPr>
          <w:hyperlink w:anchor="_Toc225237012" w:history="1">
            <w:r w:rsidRPr="00EB307E">
              <w:rPr>
                <w:rStyle w:val="Hyperlink"/>
                <w:noProof/>
              </w:rPr>
              <w:t>Model 3</w:t>
            </w:r>
            <w:r>
              <w:rPr>
                <w:noProof/>
                <w:webHidden/>
              </w:rPr>
              <w:tab/>
            </w:r>
            <w:r>
              <w:rPr>
                <w:noProof/>
                <w:webHidden/>
              </w:rPr>
              <w:fldChar w:fldCharType="begin"/>
            </w:r>
            <w:r>
              <w:rPr>
                <w:noProof/>
                <w:webHidden/>
              </w:rPr>
              <w:instrText xml:space="preserve"> PAGEREF _Toc225237012 \h </w:instrText>
            </w:r>
            <w:r>
              <w:rPr>
                <w:noProof/>
                <w:webHidden/>
              </w:rPr>
            </w:r>
            <w:r>
              <w:rPr>
                <w:noProof/>
                <w:webHidden/>
              </w:rPr>
              <w:fldChar w:fldCharType="separate"/>
            </w:r>
            <w:r>
              <w:rPr>
                <w:noProof/>
                <w:webHidden/>
              </w:rPr>
              <w:t>24</w:t>
            </w:r>
            <w:r>
              <w:rPr>
                <w:noProof/>
                <w:webHidden/>
              </w:rPr>
              <w:fldChar w:fldCharType="end"/>
            </w:r>
          </w:hyperlink>
        </w:p>
        <w:p w14:paraId="6E4A0108" w14:textId="58E509E3" w:rsidR="00420AD3" w:rsidRDefault="00420AD3">
          <w:pPr>
            <w:pStyle w:val="TOC3"/>
            <w:tabs>
              <w:tab w:val="right" w:leader="dot" w:pos="9350"/>
            </w:tabs>
            <w:rPr>
              <w:rFonts w:eastAsiaTheme="minorEastAsia" w:cstheme="minorBidi"/>
              <w:noProof/>
              <w:color w:val="auto"/>
              <w:sz w:val="24"/>
              <w:szCs w:val="24"/>
            </w:rPr>
          </w:pPr>
          <w:hyperlink w:anchor="_Toc225237013" w:history="1">
            <w:r w:rsidRPr="00EB307E">
              <w:rPr>
                <w:rStyle w:val="Hyperlink"/>
                <w:noProof/>
              </w:rPr>
              <w:t>Model 4</w:t>
            </w:r>
            <w:r>
              <w:rPr>
                <w:noProof/>
                <w:webHidden/>
              </w:rPr>
              <w:tab/>
            </w:r>
            <w:r>
              <w:rPr>
                <w:noProof/>
                <w:webHidden/>
              </w:rPr>
              <w:fldChar w:fldCharType="begin"/>
            </w:r>
            <w:r>
              <w:rPr>
                <w:noProof/>
                <w:webHidden/>
              </w:rPr>
              <w:instrText xml:space="preserve"> PAGEREF _Toc225237013 \h </w:instrText>
            </w:r>
            <w:r>
              <w:rPr>
                <w:noProof/>
                <w:webHidden/>
              </w:rPr>
            </w:r>
            <w:r>
              <w:rPr>
                <w:noProof/>
                <w:webHidden/>
              </w:rPr>
              <w:fldChar w:fldCharType="separate"/>
            </w:r>
            <w:r>
              <w:rPr>
                <w:noProof/>
                <w:webHidden/>
              </w:rPr>
              <w:t>25</w:t>
            </w:r>
            <w:r>
              <w:rPr>
                <w:noProof/>
                <w:webHidden/>
              </w:rPr>
              <w:fldChar w:fldCharType="end"/>
            </w:r>
          </w:hyperlink>
        </w:p>
        <w:p w14:paraId="28168313" w14:textId="0C46E518" w:rsidR="00420AD3" w:rsidRDefault="00420AD3">
          <w:pPr>
            <w:pStyle w:val="TOC3"/>
            <w:tabs>
              <w:tab w:val="right" w:leader="dot" w:pos="9350"/>
            </w:tabs>
            <w:rPr>
              <w:rFonts w:eastAsiaTheme="minorEastAsia" w:cstheme="minorBidi"/>
              <w:noProof/>
              <w:color w:val="auto"/>
              <w:sz w:val="24"/>
              <w:szCs w:val="24"/>
            </w:rPr>
          </w:pPr>
          <w:hyperlink w:anchor="_Toc225237014" w:history="1">
            <w:r w:rsidRPr="00EB307E">
              <w:rPr>
                <w:rStyle w:val="Hyperlink"/>
                <w:noProof/>
              </w:rPr>
              <w:t>Model 5</w:t>
            </w:r>
            <w:r>
              <w:rPr>
                <w:noProof/>
                <w:webHidden/>
              </w:rPr>
              <w:tab/>
            </w:r>
            <w:r>
              <w:rPr>
                <w:noProof/>
                <w:webHidden/>
              </w:rPr>
              <w:fldChar w:fldCharType="begin"/>
            </w:r>
            <w:r>
              <w:rPr>
                <w:noProof/>
                <w:webHidden/>
              </w:rPr>
              <w:instrText xml:space="preserve"> PAGEREF _Toc225237014 \h </w:instrText>
            </w:r>
            <w:r>
              <w:rPr>
                <w:noProof/>
                <w:webHidden/>
              </w:rPr>
            </w:r>
            <w:r>
              <w:rPr>
                <w:noProof/>
                <w:webHidden/>
              </w:rPr>
              <w:fldChar w:fldCharType="separate"/>
            </w:r>
            <w:r>
              <w:rPr>
                <w:noProof/>
                <w:webHidden/>
              </w:rPr>
              <w:t>26</w:t>
            </w:r>
            <w:r>
              <w:rPr>
                <w:noProof/>
                <w:webHidden/>
              </w:rPr>
              <w:fldChar w:fldCharType="end"/>
            </w:r>
          </w:hyperlink>
        </w:p>
        <w:p w14:paraId="02AF2A6D" w14:textId="33921B5A" w:rsidR="00420AD3" w:rsidRDefault="00420AD3">
          <w:pPr>
            <w:pStyle w:val="TOC3"/>
            <w:tabs>
              <w:tab w:val="right" w:leader="dot" w:pos="9350"/>
            </w:tabs>
            <w:rPr>
              <w:rFonts w:eastAsiaTheme="minorEastAsia" w:cstheme="minorBidi"/>
              <w:noProof/>
              <w:color w:val="auto"/>
              <w:sz w:val="24"/>
              <w:szCs w:val="24"/>
            </w:rPr>
          </w:pPr>
          <w:hyperlink w:anchor="_Toc225237015" w:history="1">
            <w:r w:rsidRPr="00EB307E">
              <w:rPr>
                <w:rStyle w:val="Hyperlink"/>
                <w:rFonts w:eastAsiaTheme="majorEastAsia" w:cstheme="majorBidi"/>
                <w:noProof/>
              </w:rPr>
              <w:t>Model 6</w:t>
            </w:r>
            <w:r>
              <w:rPr>
                <w:noProof/>
                <w:webHidden/>
              </w:rPr>
              <w:tab/>
            </w:r>
            <w:r>
              <w:rPr>
                <w:noProof/>
                <w:webHidden/>
              </w:rPr>
              <w:fldChar w:fldCharType="begin"/>
            </w:r>
            <w:r>
              <w:rPr>
                <w:noProof/>
                <w:webHidden/>
              </w:rPr>
              <w:instrText xml:space="preserve"> PAGEREF _Toc225237015 \h </w:instrText>
            </w:r>
            <w:r>
              <w:rPr>
                <w:noProof/>
                <w:webHidden/>
              </w:rPr>
            </w:r>
            <w:r>
              <w:rPr>
                <w:noProof/>
                <w:webHidden/>
              </w:rPr>
              <w:fldChar w:fldCharType="separate"/>
            </w:r>
            <w:r>
              <w:rPr>
                <w:noProof/>
                <w:webHidden/>
              </w:rPr>
              <w:t>27</w:t>
            </w:r>
            <w:r>
              <w:rPr>
                <w:noProof/>
                <w:webHidden/>
              </w:rPr>
              <w:fldChar w:fldCharType="end"/>
            </w:r>
          </w:hyperlink>
        </w:p>
        <w:p w14:paraId="14FB45C2" w14:textId="5A372BCE" w:rsidR="00420AD3" w:rsidRDefault="00420AD3">
          <w:pPr>
            <w:pStyle w:val="TOC3"/>
            <w:tabs>
              <w:tab w:val="right" w:leader="dot" w:pos="9350"/>
            </w:tabs>
            <w:rPr>
              <w:rFonts w:eastAsiaTheme="minorEastAsia" w:cstheme="minorBidi"/>
              <w:noProof/>
              <w:color w:val="auto"/>
              <w:sz w:val="24"/>
              <w:szCs w:val="24"/>
            </w:rPr>
          </w:pPr>
          <w:hyperlink w:anchor="_Toc225237016" w:history="1">
            <w:r w:rsidRPr="00EB307E">
              <w:rPr>
                <w:rStyle w:val="Hyperlink"/>
                <w:noProof/>
              </w:rPr>
              <w:t>Model 7</w:t>
            </w:r>
            <w:r>
              <w:rPr>
                <w:noProof/>
                <w:webHidden/>
              </w:rPr>
              <w:tab/>
            </w:r>
            <w:r>
              <w:rPr>
                <w:noProof/>
                <w:webHidden/>
              </w:rPr>
              <w:fldChar w:fldCharType="begin"/>
            </w:r>
            <w:r>
              <w:rPr>
                <w:noProof/>
                <w:webHidden/>
              </w:rPr>
              <w:instrText xml:space="preserve"> PAGEREF _Toc225237016 \h </w:instrText>
            </w:r>
            <w:r>
              <w:rPr>
                <w:noProof/>
                <w:webHidden/>
              </w:rPr>
            </w:r>
            <w:r>
              <w:rPr>
                <w:noProof/>
                <w:webHidden/>
              </w:rPr>
              <w:fldChar w:fldCharType="separate"/>
            </w:r>
            <w:r>
              <w:rPr>
                <w:noProof/>
                <w:webHidden/>
              </w:rPr>
              <w:t>27</w:t>
            </w:r>
            <w:r>
              <w:rPr>
                <w:noProof/>
                <w:webHidden/>
              </w:rPr>
              <w:fldChar w:fldCharType="end"/>
            </w:r>
          </w:hyperlink>
        </w:p>
        <w:p w14:paraId="06AFD2C3" w14:textId="20732AF7" w:rsidR="00420AD3" w:rsidRDefault="00420AD3">
          <w:pPr>
            <w:pStyle w:val="TOC3"/>
            <w:tabs>
              <w:tab w:val="right" w:leader="dot" w:pos="9350"/>
            </w:tabs>
            <w:rPr>
              <w:rFonts w:eastAsiaTheme="minorEastAsia" w:cstheme="minorBidi"/>
              <w:noProof/>
              <w:color w:val="auto"/>
              <w:sz w:val="24"/>
              <w:szCs w:val="24"/>
            </w:rPr>
          </w:pPr>
          <w:hyperlink w:anchor="_Toc225237017" w:history="1">
            <w:r w:rsidRPr="00EB307E">
              <w:rPr>
                <w:rStyle w:val="Hyperlink"/>
                <w:noProof/>
              </w:rPr>
              <w:t>Model 8</w:t>
            </w:r>
            <w:r>
              <w:rPr>
                <w:noProof/>
                <w:webHidden/>
              </w:rPr>
              <w:tab/>
            </w:r>
            <w:r>
              <w:rPr>
                <w:noProof/>
                <w:webHidden/>
              </w:rPr>
              <w:fldChar w:fldCharType="begin"/>
            </w:r>
            <w:r>
              <w:rPr>
                <w:noProof/>
                <w:webHidden/>
              </w:rPr>
              <w:instrText xml:space="preserve"> PAGEREF _Toc225237017 \h </w:instrText>
            </w:r>
            <w:r>
              <w:rPr>
                <w:noProof/>
                <w:webHidden/>
              </w:rPr>
            </w:r>
            <w:r>
              <w:rPr>
                <w:noProof/>
                <w:webHidden/>
              </w:rPr>
              <w:fldChar w:fldCharType="separate"/>
            </w:r>
            <w:r>
              <w:rPr>
                <w:noProof/>
                <w:webHidden/>
              </w:rPr>
              <w:t>28</w:t>
            </w:r>
            <w:r>
              <w:rPr>
                <w:noProof/>
                <w:webHidden/>
              </w:rPr>
              <w:fldChar w:fldCharType="end"/>
            </w:r>
          </w:hyperlink>
        </w:p>
        <w:p w14:paraId="22353E8F" w14:textId="358DE2FA" w:rsidR="00420AD3" w:rsidRDefault="00420AD3">
          <w:pPr>
            <w:pStyle w:val="TOC3"/>
            <w:tabs>
              <w:tab w:val="right" w:leader="dot" w:pos="9350"/>
            </w:tabs>
            <w:rPr>
              <w:rFonts w:eastAsiaTheme="minorEastAsia" w:cstheme="minorBidi"/>
              <w:noProof/>
              <w:color w:val="auto"/>
              <w:sz w:val="24"/>
              <w:szCs w:val="24"/>
            </w:rPr>
          </w:pPr>
          <w:hyperlink w:anchor="_Toc225237018" w:history="1">
            <w:r w:rsidRPr="00EB307E">
              <w:rPr>
                <w:rStyle w:val="Hyperlink"/>
                <w:noProof/>
              </w:rPr>
              <w:t>Model 9</w:t>
            </w:r>
            <w:r>
              <w:rPr>
                <w:noProof/>
                <w:webHidden/>
              </w:rPr>
              <w:tab/>
            </w:r>
            <w:r>
              <w:rPr>
                <w:noProof/>
                <w:webHidden/>
              </w:rPr>
              <w:fldChar w:fldCharType="begin"/>
            </w:r>
            <w:r>
              <w:rPr>
                <w:noProof/>
                <w:webHidden/>
              </w:rPr>
              <w:instrText xml:space="preserve"> PAGEREF _Toc225237018 \h </w:instrText>
            </w:r>
            <w:r>
              <w:rPr>
                <w:noProof/>
                <w:webHidden/>
              </w:rPr>
            </w:r>
            <w:r>
              <w:rPr>
                <w:noProof/>
                <w:webHidden/>
              </w:rPr>
              <w:fldChar w:fldCharType="separate"/>
            </w:r>
            <w:r>
              <w:rPr>
                <w:noProof/>
                <w:webHidden/>
              </w:rPr>
              <w:t>30</w:t>
            </w:r>
            <w:r>
              <w:rPr>
                <w:noProof/>
                <w:webHidden/>
              </w:rPr>
              <w:fldChar w:fldCharType="end"/>
            </w:r>
          </w:hyperlink>
        </w:p>
        <w:p w14:paraId="6FADC4DF" w14:textId="5C2C427B" w:rsidR="00420AD3" w:rsidRDefault="00420AD3">
          <w:pPr>
            <w:pStyle w:val="TOC1"/>
            <w:tabs>
              <w:tab w:val="right" w:leader="dot" w:pos="9350"/>
            </w:tabs>
            <w:rPr>
              <w:rFonts w:eastAsiaTheme="minorEastAsia" w:cstheme="minorBidi"/>
              <w:b w:val="0"/>
              <w:bCs w:val="0"/>
              <w:i w:val="0"/>
              <w:iCs w:val="0"/>
              <w:noProof/>
              <w:color w:val="auto"/>
            </w:rPr>
          </w:pPr>
          <w:hyperlink w:anchor="_Toc225237019" w:history="1">
            <w:r w:rsidRPr="00EB307E">
              <w:rPr>
                <w:rStyle w:val="Hyperlink"/>
                <w:noProof/>
              </w:rPr>
              <w:t>Res</w:t>
            </w:r>
            <w:r w:rsidRPr="00EB307E">
              <w:rPr>
                <w:rStyle w:val="Hyperlink"/>
                <w:noProof/>
              </w:rPr>
              <w:t>u</w:t>
            </w:r>
            <w:r w:rsidRPr="00EB307E">
              <w:rPr>
                <w:rStyle w:val="Hyperlink"/>
                <w:noProof/>
              </w:rPr>
              <w:t>lts</w:t>
            </w:r>
            <w:r>
              <w:rPr>
                <w:noProof/>
                <w:webHidden/>
              </w:rPr>
              <w:tab/>
            </w:r>
            <w:r>
              <w:rPr>
                <w:noProof/>
                <w:webHidden/>
              </w:rPr>
              <w:fldChar w:fldCharType="begin"/>
            </w:r>
            <w:r>
              <w:rPr>
                <w:noProof/>
                <w:webHidden/>
              </w:rPr>
              <w:instrText xml:space="preserve"> PAGEREF _Toc225237019 \h </w:instrText>
            </w:r>
            <w:r>
              <w:rPr>
                <w:noProof/>
                <w:webHidden/>
              </w:rPr>
            </w:r>
            <w:r>
              <w:rPr>
                <w:noProof/>
                <w:webHidden/>
              </w:rPr>
              <w:fldChar w:fldCharType="separate"/>
            </w:r>
            <w:r>
              <w:rPr>
                <w:noProof/>
                <w:webHidden/>
              </w:rPr>
              <w:t>32</w:t>
            </w:r>
            <w:r>
              <w:rPr>
                <w:noProof/>
                <w:webHidden/>
              </w:rPr>
              <w:fldChar w:fldCharType="end"/>
            </w:r>
          </w:hyperlink>
        </w:p>
        <w:p w14:paraId="78667F71" w14:textId="6808EDEA" w:rsidR="00420AD3" w:rsidRDefault="00420AD3">
          <w:pPr>
            <w:pStyle w:val="TOC2"/>
            <w:tabs>
              <w:tab w:val="right" w:leader="dot" w:pos="9350"/>
            </w:tabs>
            <w:rPr>
              <w:rFonts w:eastAsiaTheme="minorEastAsia" w:cstheme="minorBidi"/>
              <w:b w:val="0"/>
              <w:bCs w:val="0"/>
              <w:noProof/>
              <w:color w:val="auto"/>
              <w:sz w:val="24"/>
              <w:szCs w:val="24"/>
            </w:rPr>
          </w:pPr>
          <w:hyperlink w:anchor="_Toc225237020" w:history="1">
            <w:r w:rsidRPr="00EB307E">
              <w:rPr>
                <w:rStyle w:val="Hyperlink"/>
                <w:noProof/>
              </w:rPr>
              <w:t>Heterogeneity Tests</w:t>
            </w:r>
            <w:r>
              <w:rPr>
                <w:noProof/>
                <w:webHidden/>
              </w:rPr>
              <w:tab/>
            </w:r>
            <w:r>
              <w:rPr>
                <w:noProof/>
                <w:webHidden/>
              </w:rPr>
              <w:fldChar w:fldCharType="begin"/>
            </w:r>
            <w:r>
              <w:rPr>
                <w:noProof/>
                <w:webHidden/>
              </w:rPr>
              <w:instrText xml:space="preserve"> PAGEREF _Toc225237020 \h </w:instrText>
            </w:r>
            <w:r>
              <w:rPr>
                <w:noProof/>
                <w:webHidden/>
              </w:rPr>
            </w:r>
            <w:r>
              <w:rPr>
                <w:noProof/>
                <w:webHidden/>
              </w:rPr>
              <w:fldChar w:fldCharType="separate"/>
            </w:r>
            <w:r>
              <w:rPr>
                <w:noProof/>
                <w:webHidden/>
              </w:rPr>
              <w:t>32</w:t>
            </w:r>
            <w:r>
              <w:rPr>
                <w:noProof/>
                <w:webHidden/>
              </w:rPr>
              <w:fldChar w:fldCharType="end"/>
            </w:r>
          </w:hyperlink>
        </w:p>
        <w:p w14:paraId="0F340991" w14:textId="31D6674C" w:rsidR="00420AD3" w:rsidRDefault="00420AD3">
          <w:pPr>
            <w:pStyle w:val="TOC1"/>
            <w:tabs>
              <w:tab w:val="right" w:leader="dot" w:pos="9350"/>
            </w:tabs>
            <w:rPr>
              <w:rFonts w:eastAsiaTheme="minorEastAsia" w:cstheme="minorBidi"/>
              <w:b w:val="0"/>
              <w:bCs w:val="0"/>
              <w:i w:val="0"/>
              <w:iCs w:val="0"/>
              <w:noProof/>
              <w:color w:val="auto"/>
            </w:rPr>
          </w:pPr>
          <w:hyperlink w:anchor="_Toc225237021" w:history="1">
            <w:r w:rsidRPr="00EB307E">
              <w:rPr>
                <w:rStyle w:val="Hyperlink"/>
                <w:noProof/>
              </w:rPr>
              <w:t>Discussion</w:t>
            </w:r>
            <w:r>
              <w:rPr>
                <w:noProof/>
                <w:webHidden/>
              </w:rPr>
              <w:tab/>
            </w:r>
            <w:r>
              <w:rPr>
                <w:noProof/>
                <w:webHidden/>
              </w:rPr>
              <w:fldChar w:fldCharType="begin"/>
            </w:r>
            <w:r>
              <w:rPr>
                <w:noProof/>
                <w:webHidden/>
              </w:rPr>
              <w:instrText xml:space="preserve"> PAGEREF _Toc225237021 \h </w:instrText>
            </w:r>
            <w:r>
              <w:rPr>
                <w:noProof/>
                <w:webHidden/>
              </w:rPr>
            </w:r>
            <w:r>
              <w:rPr>
                <w:noProof/>
                <w:webHidden/>
              </w:rPr>
              <w:fldChar w:fldCharType="separate"/>
            </w:r>
            <w:r>
              <w:rPr>
                <w:noProof/>
                <w:webHidden/>
              </w:rPr>
              <w:t>40</w:t>
            </w:r>
            <w:r>
              <w:rPr>
                <w:noProof/>
                <w:webHidden/>
              </w:rPr>
              <w:fldChar w:fldCharType="end"/>
            </w:r>
          </w:hyperlink>
        </w:p>
        <w:p w14:paraId="5A5FA85C" w14:textId="4F64E092" w:rsidR="00420AD3" w:rsidRDefault="00420AD3">
          <w:pPr>
            <w:pStyle w:val="TOC1"/>
            <w:tabs>
              <w:tab w:val="right" w:leader="dot" w:pos="9350"/>
            </w:tabs>
            <w:rPr>
              <w:rFonts w:eastAsiaTheme="minorEastAsia" w:cstheme="minorBidi"/>
              <w:b w:val="0"/>
              <w:bCs w:val="0"/>
              <w:i w:val="0"/>
              <w:iCs w:val="0"/>
              <w:noProof/>
              <w:color w:val="auto"/>
            </w:rPr>
          </w:pPr>
          <w:hyperlink w:anchor="_Toc225237022" w:history="1">
            <w:r w:rsidRPr="00EB307E">
              <w:rPr>
                <w:rStyle w:val="Hyperlink"/>
                <w:noProof/>
              </w:rPr>
              <w:t>Conclusion</w:t>
            </w:r>
            <w:r>
              <w:rPr>
                <w:noProof/>
                <w:webHidden/>
              </w:rPr>
              <w:tab/>
            </w:r>
            <w:r>
              <w:rPr>
                <w:noProof/>
                <w:webHidden/>
              </w:rPr>
              <w:fldChar w:fldCharType="begin"/>
            </w:r>
            <w:r>
              <w:rPr>
                <w:noProof/>
                <w:webHidden/>
              </w:rPr>
              <w:instrText xml:space="preserve"> PAGEREF _Toc225237022 \h </w:instrText>
            </w:r>
            <w:r>
              <w:rPr>
                <w:noProof/>
                <w:webHidden/>
              </w:rPr>
            </w:r>
            <w:r>
              <w:rPr>
                <w:noProof/>
                <w:webHidden/>
              </w:rPr>
              <w:fldChar w:fldCharType="separate"/>
            </w:r>
            <w:r>
              <w:rPr>
                <w:noProof/>
                <w:webHidden/>
              </w:rPr>
              <w:t>41</w:t>
            </w:r>
            <w:r>
              <w:rPr>
                <w:noProof/>
                <w:webHidden/>
              </w:rPr>
              <w:fldChar w:fldCharType="end"/>
            </w:r>
          </w:hyperlink>
        </w:p>
        <w:p w14:paraId="22CAC377" w14:textId="0F496C69" w:rsidR="00420AD3" w:rsidRDefault="00420AD3">
          <w:pPr>
            <w:pStyle w:val="TOC1"/>
            <w:tabs>
              <w:tab w:val="right" w:leader="dot" w:pos="9350"/>
            </w:tabs>
            <w:rPr>
              <w:rFonts w:eastAsiaTheme="minorEastAsia" w:cstheme="minorBidi"/>
              <w:b w:val="0"/>
              <w:bCs w:val="0"/>
              <w:i w:val="0"/>
              <w:iCs w:val="0"/>
              <w:noProof/>
              <w:color w:val="auto"/>
            </w:rPr>
          </w:pPr>
          <w:hyperlink w:anchor="_Toc225237023" w:history="1">
            <w:r w:rsidRPr="00EB307E">
              <w:rPr>
                <w:rStyle w:val="Hyperlink"/>
                <w:noProof/>
              </w:rPr>
              <w:t>Bibliography</w:t>
            </w:r>
            <w:r>
              <w:rPr>
                <w:noProof/>
                <w:webHidden/>
              </w:rPr>
              <w:tab/>
            </w:r>
            <w:r>
              <w:rPr>
                <w:noProof/>
                <w:webHidden/>
              </w:rPr>
              <w:fldChar w:fldCharType="begin"/>
            </w:r>
            <w:r>
              <w:rPr>
                <w:noProof/>
                <w:webHidden/>
              </w:rPr>
              <w:instrText xml:space="preserve"> PAGEREF _Toc225237023 \h </w:instrText>
            </w:r>
            <w:r>
              <w:rPr>
                <w:noProof/>
                <w:webHidden/>
              </w:rPr>
            </w:r>
            <w:r>
              <w:rPr>
                <w:noProof/>
                <w:webHidden/>
              </w:rPr>
              <w:fldChar w:fldCharType="separate"/>
            </w:r>
            <w:r>
              <w:rPr>
                <w:noProof/>
                <w:webHidden/>
              </w:rPr>
              <w:t>42</w:t>
            </w:r>
            <w:r>
              <w:rPr>
                <w:noProof/>
                <w:webHidden/>
              </w:rPr>
              <w:fldChar w:fldCharType="end"/>
            </w:r>
          </w:hyperlink>
        </w:p>
        <w:p w14:paraId="57B9713D" w14:textId="795CE183" w:rsidR="00420AD3" w:rsidRDefault="00420AD3">
          <w:pPr>
            <w:pStyle w:val="TOC1"/>
            <w:tabs>
              <w:tab w:val="right" w:leader="dot" w:pos="9350"/>
            </w:tabs>
            <w:rPr>
              <w:rFonts w:eastAsiaTheme="minorEastAsia" w:cstheme="minorBidi"/>
              <w:b w:val="0"/>
              <w:bCs w:val="0"/>
              <w:i w:val="0"/>
              <w:iCs w:val="0"/>
              <w:noProof/>
              <w:color w:val="auto"/>
            </w:rPr>
          </w:pPr>
          <w:hyperlink w:anchor="_Toc225237024" w:history="1">
            <w:r w:rsidRPr="00EB307E">
              <w:rPr>
                <w:rStyle w:val="Hyperlink"/>
                <w:noProof/>
              </w:rPr>
              <w:t>Appendix</w:t>
            </w:r>
            <w:r>
              <w:rPr>
                <w:noProof/>
                <w:webHidden/>
              </w:rPr>
              <w:tab/>
            </w:r>
            <w:r>
              <w:rPr>
                <w:noProof/>
                <w:webHidden/>
              </w:rPr>
              <w:fldChar w:fldCharType="begin"/>
            </w:r>
            <w:r>
              <w:rPr>
                <w:noProof/>
                <w:webHidden/>
              </w:rPr>
              <w:instrText xml:space="preserve"> PAGEREF _Toc225237024 \h </w:instrText>
            </w:r>
            <w:r>
              <w:rPr>
                <w:noProof/>
                <w:webHidden/>
              </w:rPr>
            </w:r>
            <w:r>
              <w:rPr>
                <w:noProof/>
                <w:webHidden/>
              </w:rPr>
              <w:fldChar w:fldCharType="separate"/>
            </w:r>
            <w:r>
              <w:rPr>
                <w:noProof/>
                <w:webHidden/>
              </w:rPr>
              <w:t>43</w:t>
            </w:r>
            <w:r>
              <w:rPr>
                <w:noProof/>
                <w:webHidden/>
              </w:rPr>
              <w:fldChar w:fldCharType="end"/>
            </w:r>
          </w:hyperlink>
        </w:p>
        <w:p w14:paraId="7640E85D" w14:textId="2713F3FB" w:rsidR="004D12F7" w:rsidRDefault="004D12F7">
          <w:r>
            <w:rPr>
              <w:b/>
              <w:bCs/>
              <w:noProof/>
            </w:rPr>
            <w:fldChar w:fldCharType="end"/>
          </w:r>
        </w:p>
      </w:sdtContent>
    </w:sdt>
    <w:p w14:paraId="4C01B8AF" w14:textId="77777777" w:rsidR="00840121" w:rsidRDefault="00840121">
      <w:pPr>
        <w:spacing w:after="160" w:line="278" w:lineRule="auto"/>
        <w:rPr>
          <w:rFonts w:asciiTheme="majorHAnsi" w:eastAsiaTheme="majorEastAsia" w:hAnsiTheme="majorHAnsi" w:cstheme="majorBidi"/>
          <w:color w:val="0F4761" w:themeColor="accent1" w:themeShade="BF"/>
          <w:sz w:val="40"/>
          <w:szCs w:val="40"/>
        </w:rPr>
      </w:pPr>
      <w:r>
        <w:br w:type="page"/>
      </w:r>
    </w:p>
    <w:p w14:paraId="1D886CF5" w14:textId="77777777" w:rsidR="00CB023C" w:rsidRDefault="00DA153D" w:rsidP="00DA153D">
      <w:pPr>
        <w:pStyle w:val="Heading1"/>
      </w:pPr>
      <w:bookmarkStart w:id="0" w:name="_Toc225237001"/>
      <w:commentRangeStart w:id="1"/>
      <w:commentRangeStart w:id="2"/>
      <w:r>
        <w:lastRenderedPageBreak/>
        <w:t>Introduction</w:t>
      </w:r>
      <w:bookmarkEnd w:id="0"/>
      <w:commentRangeEnd w:id="1"/>
      <w:r w:rsidR="005C61D4">
        <w:rPr>
          <w:rStyle w:val="CommentReference"/>
          <w:sz w:val="40"/>
          <w:szCs w:val="40"/>
        </w:rPr>
        <w:commentReference w:id="1"/>
      </w:r>
      <w:commentRangeEnd w:id="2"/>
      <w:r w:rsidR="005C61D4">
        <w:rPr>
          <w:rStyle w:val="CommentReference"/>
          <w:sz w:val="40"/>
          <w:szCs w:val="40"/>
        </w:rPr>
        <w:commentReference w:id="2"/>
      </w:r>
    </w:p>
    <w:p w14:paraId="22F00256" w14:textId="6A2D9748" w:rsidR="00DA153D" w:rsidRDefault="00CB023C" w:rsidP="00CB023C">
      <w:r>
        <w:t>Contrary to publicly traded for-profit companies, non-profits don’t need to seek continual expansion? They respond to changing demands and needs</w:t>
      </w:r>
      <w:r w:rsidR="006805A9">
        <w:t xml:space="preserve">. Thus, theoretically, many do not need to expand when the economy is performing well, since there is a reduced demand for philanthropy. However, in an economic downturn, or recession, demand for nonprofit services increases, so nonprofits should expand their program offerings to match this. </w:t>
      </w:r>
      <w:r w:rsidR="00DA153D">
        <w:br w:type="page"/>
      </w:r>
    </w:p>
    <w:p w14:paraId="49A55366" w14:textId="77777777" w:rsidR="00663069" w:rsidRDefault="00F251C7" w:rsidP="00F251C7">
      <w:pPr>
        <w:pStyle w:val="Heading1"/>
      </w:pPr>
      <w:bookmarkStart w:id="3" w:name="_Toc225237002"/>
      <w:r>
        <w:lastRenderedPageBreak/>
        <w:t>Literature Review</w:t>
      </w:r>
      <w:bookmarkEnd w:id="3"/>
    </w:p>
    <w:p w14:paraId="5A131219" w14:textId="1F0966D5" w:rsidR="00D433FB" w:rsidRDefault="00276AFD" w:rsidP="0087773E">
      <w:pPr>
        <w:ind w:firstLine="720"/>
      </w:pPr>
      <w:r>
        <w:t xml:space="preserve">Research into non-profit economics </w:t>
      </w:r>
      <w:r w:rsidR="00940E6F">
        <w:t xml:space="preserve">was very limited for a long </w:t>
      </w:r>
      <w:r w:rsidR="00846C85">
        <w:t>time but</w:t>
      </w:r>
      <w:r w:rsidR="00940E6F">
        <w:t xml:space="preserve"> has been continually growing in volume in the past few decades. </w:t>
      </w:r>
      <w:r w:rsidR="00D05930">
        <w:t xml:space="preserve">Henry </w:t>
      </w:r>
      <w:r w:rsidR="00BA5BB5">
        <w:t>Hansmann (1980)</w:t>
      </w:r>
      <w:r w:rsidR="00D05930">
        <w:t xml:space="preserve"> </w:t>
      </w:r>
      <w:r w:rsidR="000D05A5">
        <w:t>wrote some of the earliest</w:t>
      </w:r>
      <w:r w:rsidR="004D4A17">
        <w:t xml:space="preserve"> and certainly most influential</w:t>
      </w:r>
      <w:r w:rsidR="000D05A5">
        <w:t xml:space="preserve"> theoretical work on the role of nonprofits.</w:t>
      </w:r>
      <w:r w:rsidR="004D4A17">
        <w:rPr>
          <w:rStyle w:val="FootnoteReference"/>
        </w:rPr>
        <w:footnoteReference w:id="1"/>
      </w:r>
      <w:r w:rsidR="000D05A5">
        <w:t xml:space="preserve"> </w:t>
      </w:r>
      <w:r w:rsidR="00A9617F">
        <w:t xml:space="preserve">Although more </w:t>
      </w:r>
      <w:r w:rsidR="006C3918">
        <w:t xml:space="preserve">concerned with legal perspective than economic and theoretical, Hansmann research has been </w:t>
      </w:r>
      <w:r w:rsidR="00AE43D2">
        <w:t>used</w:t>
      </w:r>
      <w:r w:rsidR="006C3918" w:rsidRPr="006C3918">
        <w:t xml:space="preserve"> and expanded upon by further researchers</w:t>
      </w:r>
      <w:r w:rsidR="006C3918">
        <w:t>, including in economics</w:t>
      </w:r>
      <w:r w:rsidR="006C3918" w:rsidRPr="006C3918">
        <w:t>.</w:t>
      </w:r>
    </w:p>
    <w:p w14:paraId="75FCF3AD" w14:textId="09F65D2C" w:rsidR="003F05CA" w:rsidRDefault="00BF19A9" w:rsidP="0087773E">
      <w:pPr>
        <w:ind w:firstLine="720"/>
      </w:pPr>
      <w:r>
        <w:t>Fundamental to</w:t>
      </w:r>
      <w:r w:rsidR="003B4E1C">
        <w:t xml:space="preserve"> defining a</w:t>
      </w:r>
      <w:r>
        <w:t xml:space="preserve"> </w:t>
      </w:r>
      <w:r w:rsidR="003B4E1C">
        <w:t>“</w:t>
      </w:r>
      <w:r>
        <w:t>non</w:t>
      </w:r>
      <w:r w:rsidR="003B4E1C">
        <w:t>-</w:t>
      </w:r>
      <w:r>
        <w:t>profit</w:t>
      </w:r>
      <w:r w:rsidR="003B4E1C">
        <w:t>” and how they operate, Hansmann describes the “nondistribution constraint”</w:t>
      </w:r>
      <w:r w:rsidR="00770AF8">
        <w:t xml:space="preserve"> which distinguishes for-profit and non-profit corporations. </w:t>
      </w:r>
      <w:r w:rsidR="006D4A3B">
        <w:t>Although no</w:t>
      </w:r>
      <w:r w:rsidR="0089402D">
        <w:t xml:space="preserve">t technically </w:t>
      </w:r>
      <w:r w:rsidR="006D4A3B">
        <w:t xml:space="preserve">barred from making a profit, </w:t>
      </w:r>
      <w:r w:rsidR="0089402D">
        <w:t xml:space="preserve">a non-profit corporation can only </w:t>
      </w:r>
      <w:r w:rsidR="00F34AEB">
        <w:t>use</w:t>
      </w:r>
      <w:r w:rsidR="0089402D">
        <w:t xml:space="preserve"> the surplu</w:t>
      </w:r>
      <w:r w:rsidR="00F34AEB">
        <w:t xml:space="preserve">s for reinvesting in capital to advance the </w:t>
      </w:r>
      <w:r w:rsidR="00D0043D">
        <w:t>non-profit’s</w:t>
      </w:r>
      <w:r w:rsidR="00F34AEB">
        <w:t xml:space="preserve"> stated mission. </w:t>
      </w:r>
      <w:r w:rsidR="00484F25">
        <w:t>This pivotal difference distinguishes non-profit operations from for-profits because it</w:t>
      </w:r>
      <w:r w:rsidR="00A65B9E">
        <w:t xml:space="preserve"> vastly</w:t>
      </w:r>
      <w:r w:rsidR="00484F25">
        <w:t xml:space="preserve"> </w:t>
      </w:r>
      <w:r w:rsidR="001159B4">
        <w:t xml:space="preserve">improves trust </w:t>
      </w:r>
      <w:r w:rsidR="00824EBE">
        <w:t>in consumers</w:t>
      </w:r>
      <w:r w:rsidR="00A65B9E">
        <w:t xml:space="preserve"> and </w:t>
      </w:r>
      <w:r w:rsidR="0087773E">
        <w:t>has encouraged nonprofit enterprises</w:t>
      </w:r>
      <w:r w:rsidR="003F05CA">
        <w:t xml:space="preserve"> </w:t>
      </w:r>
      <w:r w:rsidR="0087773E">
        <w:t>to</w:t>
      </w:r>
      <w:r w:rsidR="003F05CA">
        <w:t xml:space="preserve"> </w:t>
      </w:r>
      <w:r w:rsidR="0087773E">
        <w:t>grow</w:t>
      </w:r>
      <w:r w:rsidR="003F05CA">
        <w:t xml:space="preserve"> to </w:t>
      </w:r>
      <w:r w:rsidR="00846C85">
        <w:t>all</w:t>
      </w:r>
      <w:r w:rsidR="003F05CA">
        <w:t xml:space="preserve"> sectors of business</w:t>
      </w:r>
      <w:r w:rsidR="00846C85">
        <w:t xml:space="preserve"> (especially since publishing in 1980)</w:t>
      </w:r>
      <w:r w:rsidR="003F0845">
        <w:t xml:space="preserve">. </w:t>
      </w:r>
      <w:r w:rsidR="00E56426">
        <w:t>Important for this thesis, t</w:t>
      </w:r>
      <w:r w:rsidR="00AE43D2">
        <w:t>his difference provides a theoretical argument for why non-profits may</w:t>
      </w:r>
      <w:r w:rsidR="005B137C">
        <w:t xml:space="preserve"> </w:t>
      </w:r>
      <w:r w:rsidR="00AE43D2">
        <w:t xml:space="preserve">operate outside of typical, cyclical trends of </w:t>
      </w:r>
      <w:r w:rsidR="00E56426">
        <w:t>for</w:t>
      </w:r>
      <w:r w:rsidR="005B137C">
        <w:t xml:space="preserve">-profit corporations and require different financial standard operating procedures. </w:t>
      </w:r>
    </w:p>
    <w:p w14:paraId="58073A3A" w14:textId="3D966E52" w:rsidR="005D512B" w:rsidRDefault="005D512B" w:rsidP="0087773E">
      <w:pPr>
        <w:ind w:firstLine="720"/>
      </w:pPr>
      <w:r>
        <w:t xml:space="preserve">The economic perspective of nonprofit research </w:t>
      </w:r>
      <w:r w:rsidR="00766A8C">
        <w:t>accelerated after work from Susan Rose-Ackermann (1996)</w:t>
      </w:r>
      <w:r w:rsidR="00D14706">
        <w:t xml:space="preserve">, who challenged </w:t>
      </w:r>
      <w:r w:rsidR="00A24349">
        <w:t xml:space="preserve">economists’ </w:t>
      </w:r>
      <w:r w:rsidR="00D14706">
        <w:t xml:space="preserve">assumptions at the time </w:t>
      </w:r>
      <w:r w:rsidR="00A24349">
        <w:t>classifying “non-profits” as “noneconomic institutions.”</w:t>
      </w:r>
      <w:r w:rsidR="003E18F4">
        <w:rPr>
          <w:rStyle w:val="FootnoteReference"/>
        </w:rPr>
        <w:footnoteReference w:id="2"/>
      </w:r>
      <w:r w:rsidR="006609DE">
        <w:t xml:space="preserve"> </w:t>
      </w:r>
      <w:r w:rsidR="003D6FC1">
        <w:t>Using empirical economic</w:t>
      </w:r>
      <w:r w:rsidR="00BB5059">
        <w:t xml:space="preserve"> and psychological</w:t>
      </w:r>
      <w:r w:rsidR="003D6FC1">
        <w:t xml:space="preserve"> methods, </w:t>
      </w:r>
      <w:r w:rsidR="00CF37C9">
        <w:t xml:space="preserve">Rose-Ackermann </w:t>
      </w:r>
      <w:r w:rsidR="00C337D4">
        <w:t xml:space="preserve">supports </w:t>
      </w:r>
      <w:r w:rsidR="00D43136">
        <w:t>economic basis for individual donating</w:t>
      </w:r>
      <w:r w:rsidR="000F4816">
        <w:t xml:space="preserve"> or altruism</w:t>
      </w:r>
      <w:r w:rsidR="00D43136">
        <w:t xml:space="preserve">, </w:t>
      </w:r>
      <w:r w:rsidR="000346BC">
        <w:t xml:space="preserve">nonprofits’ role in </w:t>
      </w:r>
      <w:r w:rsidR="000346BC">
        <w:lastRenderedPageBreak/>
        <w:t xml:space="preserve">solving information asymmetries between customers and suppliers, </w:t>
      </w:r>
      <w:r w:rsidR="00C01BB4">
        <w:t xml:space="preserve">and trust </w:t>
      </w:r>
      <w:r w:rsidR="006A0B6F">
        <w:t xml:space="preserve">in high quality goods/services from non-profit suppliers. </w:t>
      </w:r>
      <w:r w:rsidR="00DD10D9">
        <w:t xml:space="preserve">Her research </w:t>
      </w:r>
      <w:r w:rsidR="00873E7B">
        <w:t xml:space="preserve">is some of the earliest encouragement for using economic methodology, such as regression analysis, to </w:t>
      </w:r>
      <w:r w:rsidR="00FC4E35">
        <w:t xml:space="preserve">monitor the changing importance of non-profits and to generate government policy recommendations. </w:t>
      </w:r>
    </w:p>
    <w:p w14:paraId="7FC06940" w14:textId="77777777" w:rsidR="00BF19A9" w:rsidRDefault="00BF19A9" w:rsidP="00940E6F">
      <w:pPr>
        <w:ind w:firstLine="720"/>
      </w:pPr>
    </w:p>
    <w:p w14:paraId="302FB1A6" w14:textId="225A5D2B" w:rsidR="005F4E16" w:rsidRDefault="005F4E16" w:rsidP="005F4E16">
      <w:r>
        <w:t>Economic research of non-profits is even newer. Starts with</w:t>
      </w:r>
    </w:p>
    <w:p w14:paraId="18F8B897" w14:textId="72F76A9D" w:rsidR="00A104B4" w:rsidRDefault="00A104B4" w:rsidP="00E51C11">
      <w:r>
        <w:t xml:space="preserve">Also, panel data </w:t>
      </w:r>
      <w:r w:rsidR="00451013">
        <w:t xml:space="preserve">is a growing body of research. </w:t>
      </w:r>
    </w:p>
    <w:p w14:paraId="64A49507" w14:textId="722D5ABE" w:rsidR="00451013" w:rsidRDefault="00451013" w:rsidP="00451013">
      <w:pPr>
        <w:ind w:left="720"/>
      </w:pPr>
      <w:r w:rsidRPr="00451013">
        <w:t>Ba, Yuhao, Jessica Berrett, and Jason Coupet. "Panel data analysis: A guide for nonprofit studies." VOLUNTAS: International Journal of Voluntary and Nonprofit Organizations 34, no. 2 (2023): 193-208.</w:t>
      </w:r>
    </w:p>
    <w:p w14:paraId="463A5C07" w14:textId="62BF7309" w:rsidR="009B6865" w:rsidRDefault="00B76ED2" w:rsidP="009B6865">
      <w:r>
        <w:t>Regarding the specific focus of this research, s</w:t>
      </w:r>
      <w:r w:rsidR="00F02553">
        <w:t xml:space="preserve">tarting with research </w:t>
      </w:r>
      <w:r w:rsidR="00DD7B07">
        <w:t xml:space="preserve">that describes the </w:t>
      </w:r>
      <w:r>
        <w:t xml:space="preserve">actual </w:t>
      </w:r>
      <w:r w:rsidR="00DD7B07">
        <w:t>problem non-profits face. That they are countercyclical</w:t>
      </w:r>
      <w:r>
        <w:t xml:space="preserve"> even when they should not be</w:t>
      </w:r>
      <w:r w:rsidR="00DD7B07">
        <w:t xml:space="preserve">. </w:t>
      </w:r>
    </w:p>
    <w:p w14:paraId="00AB3C51" w14:textId="77777777" w:rsidR="00DD7B07" w:rsidRDefault="00DD7B07" w:rsidP="00451013">
      <w:pPr>
        <w:ind w:left="720"/>
      </w:pPr>
      <w:r w:rsidRPr="00DD7B07">
        <w:t>Exley, Christine L., Nils H. Lehr, and Stephen J. Terry. "Nonprofits in good times and bad times." Journal of Political Economy Microeconomics 1, no. 1 (2023): 42-79.</w:t>
      </w:r>
    </w:p>
    <w:p w14:paraId="345327AE" w14:textId="77777777" w:rsidR="00B76ED2" w:rsidRDefault="00B76ED2" w:rsidP="00451013">
      <w:pPr>
        <w:ind w:left="720"/>
      </w:pPr>
    </w:p>
    <w:p w14:paraId="75F7CCF4" w14:textId="5EBA837C" w:rsidR="004D77DB" w:rsidRDefault="004D77DB" w:rsidP="00451013">
      <w:pPr>
        <w:ind w:left="720"/>
      </w:pPr>
      <w:r w:rsidRPr="004D77DB">
        <w:t>Bridgeland, John M., Mary McNaught, Bruce Reed, and Marc Dunkelman. "The quiet crisis: The impact of the economic downturn on the nonprofit sector." Civic Enterprises (2009).</w:t>
      </w:r>
    </w:p>
    <w:p w14:paraId="57447A46" w14:textId="77777777" w:rsidR="00DD7B07" w:rsidRDefault="00DD7B07" w:rsidP="009B6865"/>
    <w:p w14:paraId="6FE32FA8" w14:textId="77777777" w:rsidR="009B6865" w:rsidRDefault="009B6865" w:rsidP="009B6865"/>
    <w:p w14:paraId="7D2959B9" w14:textId="77777777" w:rsidR="00DF4BE3" w:rsidRDefault="00DF4BE3" w:rsidP="00663069"/>
    <w:p w14:paraId="2C0AC4D8" w14:textId="311E70A3" w:rsidR="003D2B9E" w:rsidRDefault="00663069" w:rsidP="00663069">
      <w:r>
        <w:t xml:space="preserve">Regarding deciding on my key variables. </w:t>
      </w:r>
    </w:p>
    <w:p w14:paraId="4358BE8D" w14:textId="77777777" w:rsidR="00C0181A" w:rsidRDefault="00663069" w:rsidP="003D2B9E">
      <w:pPr>
        <w:ind w:firstLine="720"/>
      </w:pPr>
      <w:r>
        <w:lastRenderedPageBreak/>
        <w:t xml:space="preserve">I want to use program </w:t>
      </w:r>
      <w:r w:rsidR="00623AC0">
        <w:t>expenses</w:t>
      </w:r>
      <w:r>
        <w:t xml:space="preserve"> to represent non-profit effectiveness in achieving its mission statement and accomplishing its goals. However, there is not actually a consensus of a good variable to use to measure non-profit </w:t>
      </w:r>
      <w:r w:rsidR="006427EA">
        <w:t xml:space="preserve">demand. Every organization may accomplish different goals, whether for society or members and it is impossible to choose one variable to compare all these goals, especially not a financial one. Unlike for-profits, where </w:t>
      </w:r>
      <w:r w:rsidR="00C0181A">
        <w:t>research commonly</w:t>
      </w:r>
      <w:r w:rsidR="006427EA">
        <w:t xml:space="preserve"> compare</w:t>
      </w:r>
      <w:r w:rsidR="00C0181A">
        <w:t>s</w:t>
      </w:r>
      <w:r w:rsidR="006427EA">
        <w:t xml:space="preserve"> bottom lines to measure </w:t>
      </w:r>
      <w:r w:rsidR="00C0181A">
        <w:t>efficiency</w:t>
      </w:r>
      <w:r w:rsidR="00623AC0">
        <w:t>.</w:t>
      </w:r>
      <w:r w:rsidR="006427EA">
        <w:rPr>
          <w:rStyle w:val="FootnoteReference"/>
        </w:rPr>
        <w:footnoteReference w:id="3"/>
      </w:r>
      <w:r w:rsidR="00A327B8">
        <w:t xml:space="preserve"> </w:t>
      </w:r>
    </w:p>
    <w:p w14:paraId="6DCAAC5E" w14:textId="608847B4" w:rsidR="00F42A2B" w:rsidRDefault="00C0181A" w:rsidP="003D2B9E">
      <w:pPr>
        <w:ind w:firstLine="720"/>
      </w:pPr>
      <w:r>
        <w:t>Nonetheless</w:t>
      </w:r>
      <w:r w:rsidR="00A327B8">
        <w:t>, among</w:t>
      </w:r>
      <w:r w:rsidR="009F74F0">
        <w:t xml:space="preserve"> stakeholders and </w:t>
      </w:r>
      <w:r w:rsidR="00F42A2B">
        <w:t>non-profits</w:t>
      </w:r>
      <w:r w:rsidR="009F74F0">
        <w:t xml:space="preserve"> themselves, </w:t>
      </w:r>
      <w:r w:rsidR="0057297F">
        <w:t xml:space="preserve">program expense </w:t>
      </w:r>
      <w:r w:rsidR="0057297F">
        <w:rPr>
          <w:i/>
          <w:iCs/>
        </w:rPr>
        <w:t>ratio</w:t>
      </w:r>
      <w:r w:rsidR="0057297F">
        <w:t xml:space="preserve"> is used to measure </w:t>
      </w:r>
      <w:r w:rsidR="00744A0C">
        <w:t>non</w:t>
      </w:r>
      <w:r w:rsidR="0057297F">
        <w:t>-</w:t>
      </w:r>
      <w:r w:rsidR="00744A0C">
        <w:t>profits’</w:t>
      </w:r>
      <w:r w:rsidR="0057297F">
        <w:t xml:space="preserve"> overall </w:t>
      </w:r>
      <w:r w:rsidR="00F42A2B">
        <w:t>effectiveness</w:t>
      </w:r>
      <w:r w:rsidR="0057297F">
        <w:t xml:space="preserve"> in achieving </w:t>
      </w:r>
      <w:r w:rsidR="003D2B9E">
        <w:t>their</w:t>
      </w:r>
      <w:r w:rsidR="0057297F">
        <w:t xml:space="preserve"> mission.</w:t>
      </w:r>
      <w:r w:rsidR="0057297F">
        <w:rPr>
          <w:rStyle w:val="FootnoteReference"/>
        </w:rPr>
        <w:footnoteReference w:id="4"/>
      </w:r>
      <w:r w:rsidR="00F42A2B">
        <w:t xml:space="preserve"> </w:t>
      </w:r>
      <w:r w:rsidR="00744A0C">
        <w:t>Further, there is s</w:t>
      </w:r>
      <w:r w:rsidR="00A03B32">
        <w:t xml:space="preserve">upport that financial variables, such as program </w:t>
      </w:r>
      <w:r w:rsidR="003D2B9E">
        <w:t>expenses,</w:t>
      </w:r>
      <w:r w:rsidR="00A03B32">
        <w:t xml:space="preserve"> are closely linked to program or non-profit effectiveness.</w:t>
      </w:r>
      <w:r w:rsidR="0074008D">
        <w:rPr>
          <w:rStyle w:val="FootnoteReference"/>
        </w:rPr>
        <w:footnoteReference w:id="5"/>
      </w:r>
      <w:r w:rsidR="00A03B32">
        <w:t xml:space="preserve"> </w:t>
      </w:r>
      <w:r w:rsidR="00EF3EC2">
        <w:t>Financial variables being a key indicator for success was only an industry</w:t>
      </w:r>
      <w:r w:rsidR="00886114">
        <w:t xml:space="preserve">-wide assumption. </w:t>
      </w:r>
      <w:r w:rsidR="00886114" w:rsidRPr="00886114">
        <w:rPr>
          <w:rStyle w:val="EditingChar"/>
        </w:rPr>
        <w:t>Logically, …</w:t>
      </w:r>
      <w:r w:rsidR="00886114">
        <w:rPr>
          <w:rStyle w:val="EditingChar"/>
        </w:rPr>
        <w:t xml:space="preserve"> explain why financial strength would be useful for program outcomes…</w:t>
      </w:r>
    </w:p>
    <w:p w14:paraId="68F582E8" w14:textId="6837DE31" w:rsidR="006C59C8" w:rsidRDefault="006C59C8" w:rsidP="003D2B9E">
      <w:pPr>
        <w:ind w:firstLine="720"/>
      </w:pPr>
      <w:r>
        <w:t>Kim (2017)</w:t>
      </w:r>
      <w:r w:rsidR="00933EA7">
        <w:t xml:space="preserve"> </w:t>
      </w:r>
      <w:r w:rsidR="006C164D">
        <w:t xml:space="preserve">is </w:t>
      </w:r>
      <w:r>
        <w:t xml:space="preserve">vital research for this thesis. </w:t>
      </w:r>
      <w:r w:rsidRPr="006C59C8">
        <w:rPr>
          <w:rStyle w:val="EditingChar"/>
        </w:rPr>
        <w:t>Their work is …</w:t>
      </w:r>
      <w:r>
        <w:rPr>
          <w:rStyle w:val="EditingChar"/>
        </w:rPr>
        <w:t xml:space="preserve"> what exactly is so relevant and important about it to me? How do I want to take it to the next level? </w:t>
      </w:r>
    </w:p>
    <w:p w14:paraId="2FB30AA1" w14:textId="2A12DB1A" w:rsidR="000B2A07" w:rsidRDefault="006C59C8" w:rsidP="003D2B9E">
      <w:pPr>
        <w:ind w:firstLine="720"/>
      </w:pPr>
      <w:r>
        <w:t>By</w:t>
      </w:r>
      <w:r w:rsidR="00933EA7">
        <w:t xml:space="preserve"> first measuring direct program outcomes (e.g. attendance,</w:t>
      </w:r>
      <w:r w:rsidR="008D6998">
        <w:t xml:space="preserve"> program </w:t>
      </w:r>
      <w:r w:rsidR="00AE7AD7">
        <w:t>registrations, membership subscriptions</w:t>
      </w:r>
      <w:r w:rsidR="00933EA7">
        <w:t xml:space="preserve">) and then </w:t>
      </w:r>
      <w:r w:rsidR="00C42765">
        <w:t>regressing on financial variables, they find significant correlations between program outcomes and financial variables.</w:t>
      </w:r>
      <w:r w:rsidR="00C42765">
        <w:rPr>
          <w:rStyle w:val="FootnoteReference"/>
        </w:rPr>
        <w:footnoteReference w:id="6"/>
      </w:r>
      <w:r w:rsidR="00C42765">
        <w:t xml:space="preserve"> </w:t>
      </w:r>
      <w:r w:rsidR="00B0283C">
        <w:t>Though the dataset is limited to arts institutions (NTEE category</w:t>
      </w:r>
      <w:r>
        <w:t xml:space="preserve"> </w:t>
      </w:r>
      <w:r w:rsidRPr="006C59C8">
        <w:rPr>
          <w:rStyle w:val="EditingChar"/>
        </w:rPr>
        <w:t>letter?</w:t>
      </w:r>
      <w:r w:rsidR="00B0283C" w:rsidRPr="006C59C8">
        <w:rPr>
          <w:rStyle w:val="EditingChar"/>
        </w:rPr>
        <w:t>),</w:t>
      </w:r>
      <w:r w:rsidR="00B0283C">
        <w:t xml:space="preserve"> t</w:t>
      </w:r>
      <w:r w:rsidR="00C42765">
        <w:t xml:space="preserve">his indicates that </w:t>
      </w:r>
      <w:r w:rsidR="00A45126">
        <w:t xml:space="preserve">financial variables can be useful </w:t>
      </w:r>
      <w:r w:rsidR="00A45126">
        <w:lastRenderedPageBreak/>
        <w:t>predictors for non-profit effectiveness</w:t>
      </w:r>
      <w:r>
        <w:t xml:space="preserve"> and I hope to extend this </w:t>
      </w:r>
      <w:r w:rsidR="00E903A6">
        <w:t xml:space="preserve">research </w:t>
      </w:r>
      <w:r>
        <w:t xml:space="preserve">to other </w:t>
      </w:r>
      <w:r w:rsidR="00E903A6">
        <w:t>non-profit industries</w:t>
      </w:r>
      <w:r w:rsidR="00A45126">
        <w:t>.</w:t>
      </w:r>
      <w:r>
        <w:t xml:space="preserve"> </w:t>
      </w:r>
    </w:p>
    <w:p w14:paraId="2E6F704B" w14:textId="1673A697" w:rsidR="00F251C7" w:rsidRDefault="00F251C7" w:rsidP="00663069">
      <w:r>
        <w:br w:type="page"/>
      </w:r>
    </w:p>
    <w:p w14:paraId="550BD770" w14:textId="29268B7D" w:rsidR="00C21E1D" w:rsidRDefault="006518EE" w:rsidP="00E677DC">
      <w:pPr>
        <w:pStyle w:val="Heading1"/>
      </w:pPr>
      <w:bookmarkStart w:id="4" w:name="_Toc225237003"/>
      <w:commentRangeStart w:id="5"/>
      <w:commentRangeStart w:id="6"/>
      <w:r>
        <w:lastRenderedPageBreak/>
        <w:t xml:space="preserve">Data </w:t>
      </w:r>
      <w:r w:rsidR="008A5D65">
        <w:t xml:space="preserve">Measurement and </w:t>
      </w:r>
      <w:commentRangeEnd w:id="5"/>
      <w:r w:rsidR="00B0743E">
        <w:rPr>
          <w:rStyle w:val="CommentReference"/>
          <w:sz w:val="40"/>
          <w:szCs w:val="40"/>
        </w:rPr>
        <w:commentReference w:id="5"/>
      </w:r>
      <w:commentRangeEnd w:id="6"/>
      <w:r w:rsidR="00B0743E">
        <w:rPr>
          <w:rStyle w:val="CommentReference"/>
          <w:sz w:val="40"/>
          <w:szCs w:val="40"/>
        </w:rPr>
        <w:commentReference w:id="6"/>
      </w:r>
      <w:r w:rsidR="008925D9">
        <w:t>Exploration</w:t>
      </w:r>
      <w:bookmarkEnd w:id="4"/>
    </w:p>
    <w:p w14:paraId="01704659" w14:textId="17738889" w:rsidR="00FC18FD" w:rsidRDefault="00A551E9" w:rsidP="00D25B86">
      <w:pPr>
        <w:ind w:firstLine="720"/>
      </w:pPr>
      <w:r>
        <w:t xml:space="preserve">This thesis </w:t>
      </w:r>
      <w:r w:rsidR="00A073D5">
        <w:t>looks</w:t>
      </w:r>
      <w:r>
        <w:t xml:space="preserve"> to explore </w:t>
      </w:r>
      <w:r w:rsidR="00BB7481">
        <w:t>cyclical</w:t>
      </w:r>
      <w:r>
        <w:t xml:space="preserve"> trends of</w:t>
      </w:r>
      <w:r w:rsidR="00BB7481">
        <w:t xml:space="preserve"> financial practices for non-profit organizations in the United States. For this, the dataset is </w:t>
      </w:r>
      <w:r w:rsidR="00AF252B">
        <w:t>made up</w:t>
      </w:r>
      <w:r w:rsidR="00BB7481">
        <w:t xml:space="preserve"> of </w:t>
      </w:r>
      <w:r w:rsidR="00524130">
        <w:t xml:space="preserve">digital copies of </w:t>
      </w:r>
      <w:r w:rsidR="003B7AA5">
        <w:t>Form-990</w:t>
      </w:r>
      <w:r w:rsidR="0024782C">
        <w:t xml:space="preserve"> </w:t>
      </w:r>
      <w:r w:rsidR="00802AA1">
        <w:t>documents</w:t>
      </w:r>
      <w:r w:rsidR="00E71E46">
        <w:t xml:space="preserve">, which describe </w:t>
      </w:r>
      <w:r w:rsidR="002F4E51">
        <w:t>financial details and business operations of filers,</w:t>
      </w:r>
      <w:r w:rsidR="00802AA1">
        <w:t xml:space="preserve"> </w:t>
      </w:r>
      <w:r w:rsidR="00A073D5" w:rsidRPr="008C0D22">
        <w:t>sent</w:t>
      </w:r>
      <w:r w:rsidR="00802AA1" w:rsidRPr="008C0D22">
        <w:t xml:space="preserve"> by every tax-exempt organization in the United States </w:t>
      </w:r>
      <w:r w:rsidR="00A073D5">
        <w:t xml:space="preserve">each year </w:t>
      </w:r>
      <w:r w:rsidR="002D7E7D">
        <w:t>from</w:t>
      </w:r>
      <w:r w:rsidR="00802AA1" w:rsidRPr="008C0D22">
        <w:t xml:space="preserve"> </w:t>
      </w:r>
      <w:r w:rsidR="00487240">
        <w:t>2009</w:t>
      </w:r>
      <w:r w:rsidR="002D7E7D">
        <w:t xml:space="preserve"> </w:t>
      </w:r>
      <w:r w:rsidR="00487240">
        <w:t>-</w:t>
      </w:r>
      <w:r w:rsidR="002D7E7D">
        <w:t xml:space="preserve"> </w:t>
      </w:r>
      <w:r w:rsidR="00487240">
        <w:t>2023</w:t>
      </w:r>
      <w:r w:rsidR="00802AA1">
        <w:t>.</w:t>
      </w:r>
      <w:r w:rsidR="00F271CD">
        <w:t xml:space="preserve"> Only businesses </w:t>
      </w:r>
      <w:r w:rsidR="00B7396F">
        <w:t xml:space="preserve">electronically </w:t>
      </w:r>
      <w:r w:rsidR="00481225">
        <w:t>filling for income tax exemption under section 501(c)(3) of the Internal Revenue Code</w:t>
      </w:r>
      <w:r w:rsidR="00B7396F">
        <w:t xml:space="preserve">, based in any of the 50 </w:t>
      </w:r>
      <w:r w:rsidR="00CE6554">
        <w:t xml:space="preserve">US states, </w:t>
      </w:r>
      <w:r w:rsidR="00D37EB2">
        <w:t>with gross receipts of greater than $200,000 in one year or net assets of greater than $500,000 are included in th</w:t>
      </w:r>
      <w:r w:rsidR="00375F4D">
        <w:t>is</w:t>
      </w:r>
      <w:r w:rsidR="00E71E46">
        <w:t xml:space="preserve"> dataset for this thesis</w:t>
      </w:r>
      <w:r w:rsidR="006F5EDE">
        <w:t xml:space="preserve">. </w:t>
      </w:r>
      <w:r w:rsidR="00501BEA">
        <w:t>I explain f</w:t>
      </w:r>
      <w:r w:rsidR="006F5EDE">
        <w:t xml:space="preserve">urther restrictions to this </w:t>
      </w:r>
      <w:r w:rsidR="00501BEA">
        <w:t>data</w:t>
      </w:r>
      <w:r w:rsidR="006F5EDE">
        <w:t xml:space="preserve">set </w:t>
      </w:r>
      <w:r w:rsidR="00111044">
        <w:t xml:space="preserve">in the subheading </w:t>
      </w:r>
      <w:r w:rsidR="006F5EDE">
        <w:t xml:space="preserve">below. </w:t>
      </w:r>
    </w:p>
    <w:p w14:paraId="54512944" w14:textId="2663CC5F" w:rsidR="00F92538" w:rsidRDefault="00F92538" w:rsidP="00D25B86">
      <w:pPr>
        <w:ind w:firstLine="720"/>
      </w:pPr>
      <w:r>
        <w:t xml:space="preserve">Digitally summarized copies of </w:t>
      </w:r>
      <w:r w:rsidR="00DB5BC2">
        <w:t xml:space="preserve">yearly </w:t>
      </w:r>
      <w:r>
        <w:t xml:space="preserve">Form-990s are published </w:t>
      </w:r>
      <w:r w:rsidR="00E43AF0">
        <w:t xml:space="preserve">online </w:t>
      </w:r>
      <w:r w:rsidR="00333340">
        <w:t xml:space="preserve">by the </w:t>
      </w:r>
      <w:r w:rsidR="00EA7FF9">
        <w:t xml:space="preserve">Internal Revenue Services (IRS) as </w:t>
      </w:r>
      <w:r w:rsidR="00C626BE">
        <w:t>.</w:t>
      </w:r>
      <w:r w:rsidR="00EA7FF9">
        <w:t>XML file formats.</w:t>
      </w:r>
      <w:r w:rsidR="00EA7FF9">
        <w:rPr>
          <w:rStyle w:val="FootnoteReference"/>
        </w:rPr>
        <w:footnoteReference w:id="7"/>
      </w:r>
      <w:r w:rsidR="00333340">
        <w:t xml:space="preserve"> </w:t>
      </w:r>
      <w:r w:rsidR="00D52F84">
        <w:t xml:space="preserve">The </w:t>
      </w:r>
      <w:r w:rsidR="00492452" w:rsidRPr="00492452">
        <w:t>National Center for Charitable Statistics</w:t>
      </w:r>
      <w:r w:rsidR="006F2924">
        <w:t xml:space="preserve"> (NCCS)</w:t>
      </w:r>
      <w:r w:rsidR="0073686D">
        <w:t>,</w:t>
      </w:r>
      <w:r w:rsidR="00FB5DD6">
        <w:t xml:space="preserve"> a</w:t>
      </w:r>
      <w:r w:rsidR="006F2924">
        <w:t xml:space="preserve"> </w:t>
      </w:r>
      <w:r w:rsidR="00842E57">
        <w:t>part of the non-profit and philanthropy research department of the Urban Institute,</w:t>
      </w:r>
      <w:r w:rsidR="006F2924">
        <w:t xml:space="preserve"> </w:t>
      </w:r>
      <w:r w:rsidR="00492452">
        <w:t xml:space="preserve">converts this raw data </w:t>
      </w:r>
      <w:r w:rsidR="00AE0E3E">
        <w:t>into data tables</w:t>
      </w:r>
      <w:r w:rsidR="00CE4A8A">
        <w:t xml:space="preserve"> organized by year and </w:t>
      </w:r>
      <w:r w:rsidR="00A03888">
        <w:t>header sections of the Form 990 document.</w:t>
      </w:r>
      <w:r w:rsidR="00A03888">
        <w:rPr>
          <w:rStyle w:val="FootnoteReference"/>
        </w:rPr>
        <w:footnoteReference w:id="8"/>
      </w:r>
      <w:r w:rsidR="00A03888">
        <w:t xml:space="preserve"> </w:t>
      </w:r>
      <w:r w:rsidR="001A1C28">
        <w:t xml:space="preserve">I compiled this collection </w:t>
      </w:r>
      <w:r w:rsidR="00C626BE">
        <w:t xml:space="preserve">from the NCCS </w:t>
      </w:r>
      <w:r w:rsidR="001A1C28">
        <w:t xml:space="preserve">of </w:t>
      </w:r>
      <w:r w:rsidR="00C626BE">
        <w:t>.</w:t>
      </w:r>
      <w:r w:rsidR="001A1C28">
        <w:t xml:space="preserve">CSV files into </w:t>
      </w:r>
      <w:r w:rsidR="00623F4A">
        <w:t>a</w:t>
      </w:r>
      <w:r w:rsidR="001A1C28">
        <w:t xml:space="preserve"> raw dataset</w:t>
      </w:r>
      <w:r w:rsidR="00B90B59">
        <w:t xml:space="preserve">, then added supplemental data, then imposed necessary restrictions. </w:t>
      </w:r>
      <w:r w:rsidR="001A1C28">
        <w:t xml:space="preserve"> </w:t>
      </w:r>
    </w:p>
    <w:p w14:paraId="1509BC2C" w14:textId="5DF485B3" w:rsidR="00745F88" w:rsidRDefault="00C212D5" w:rsidP="00E3471A">
      <w:pPr>
        <w:ind w:firstLine="720"/>
      </w:pPr>
      <w:r>
        <w:t>Th</w:t>
      </w:r>
      <w:r w:rsidR="00315FE1">
        <w:t xml:space="preserve">is preliminary dataset of Form 990 data </w:t>
      </w:r>
      <w:r w:rsidR="00760E92">
        <w:t xml:space="preserve">is in Panel form. </w:t>
      </w:r>
      <w:r w:rsidR="00C30897">
        <w:t xml:space="preserve">Each organization </w:t>
      </w:r>
      <w:r w:rsidR="009B7F5A">
        <w:t xml:space="preserve">fulfilling the </w:t>
      </w:r>
      <w:r w:rsidR="00624B0A">
        <w:t xml:space="preserve">IRS’s requirements is </w:t>
      </w:r>
      <w:r w:rsidR="00B2330D">
        <w:t xml:space="preserve">observed in at least </w:t>
      </w:r>
      <w:r w:rsidR="00C91E51">
        <w:t>one</w:t>
      </w:r>
      <w:r w:rsidR="00B2330D">
        <w:t xml:space="preserve"> </w:t>
      </w:r>
      <w:r w:rsidR="00C91E51">
        <w:t>year</w:t>
      </w:r>
      <w:r w:rsidR="00B2330D">
        <w:t xml:space="preserve"> of </w:t>
      </w:r>
      <w:r w:rsidR="00064916">
        <w:t>data.</w:t>
      </w:r>
      <w:r w:rsidR="00A92939">
        <w:t xml:space="preserve"> </w:t>
      </w:r>
      <w:r w:rsidR="00A92939" w:rsidRPr="00A92939">
        <w:t xml:space="preserve">Each organization is only observed once per year; however, not all the same </w:t>
      </w:r>
      <w:r w:rsidR="00A92939">
        <w:t>entities</w:t>
      </w:r>
      <w:r w:rsidR="00A92939" w:rsidRPr="00A92939">
        <w:t xml:space="preserve"> are included in each year.</w:t>
      </w:r>
      <w:r w:rsidR="00A92939">
        <w:t xml:space="preserve"> </w:t>
      </w:r>
      <w:r w:rsidR="00E3471A">
        <w:t xml:space="preserve">This makes the panel data unbalanced. </w:t>
      </w:r>
      <w:r w:rsidR="00A92939">
        <w:t xml:space="preserve">Specifically, </w:t>
      </w:r>
      <w:r w:rsidR="005A2F33">
        <w:t xml:space="preserve">the data reports raw variables for </w:t>
      </w:r>
      <w:r w:rsidR="00013C89">
        <w:t xml:space="preserve">revenues, expenses, </w:t>
      </w:r>
      <w:r w:rsidR="000E50A5">
        <w:t xml:space="preserve">activities, and governance of each organization. This includes granular </w:t>
      </w:r>
      <w:r w:rsidR="007D2B4B">
        <w:t>financial data</w:t>
      </w:r>
      <w:r w:rsidR="000E50A5">
        <w:t xml:space="preserve"> </w:t>
      </w:r>
      <w:r w:rsidR="00610F6C">
        <w:t xml:space="preserve">for the </w:t>
      </w:r>
      <w:r w:rsidR="00610F6C">
        <w:lastRenderedPageBreak/>
        <w:t xml:space="preserve">entire scope of operations </w:t>
      </w:r>
      <w:r w:rsidR="000E50A5">
        <w:t>(</w:t>
      </w:r>
      <w:r w:rsidR="005568F7">
        <w:t>i.e.,</w:t>
      </w:r>
      <w:r w:rsidR="000E50A5">
        <w:t xml:space="preserve"> </w:t>
      </w:r>
      <w:r w:rsidR="005568F7">
        <w:t>“</w:t>
      </w:r>
      <w:r w:rsidR="001F4318">
        <w:t>Grants and other</w:t>
      </w:r>
      <w:r w:rsidR="005568F7">
        <w:t xml:space="preserve"> monetary</w:t>
      </w:r>
      <w:r w:rsidR="001F4318">
        <w:t xml:space="preserve"> assistance to domestic</w:t>
      </w:r>
      <w:r w:rsidR="005568F7">
        <w:t xml:space="preserve"> </w:t>
      </w:r>
      <w:r w:rsidR="001F4318">
        <w:t>individuals</w:t>
      </w:r>
      <w:r w:rsidR="005568F7">
        <w:t xml:space="preserve">,” Part IX: Statement of Functional Expenses), </w:t>
      </w:r>
      <w:r w:rsidR="00745F88">
        <w:t xml:space="preserve">categorical </w:t>
      </w:r>
      <w:r w:rsidR="007D2B4B">
        <w:t>information</w:t>
      </w:r>
      <w:r w:rsidR="00610F6C">
        <w:t xml:space="preserve"> of the entity</w:t>
      </w:r>
      <w:r w:rsidR="00745F88">
        <w:t xml:space="preserve"> (i.e., </w:t>
      </w:r>
      <w:r w:rsidR="00C86D34">
        <w:t xml:space="preserve">“Form of Organization,” Part 0: </w:t>
      </w:r>
      <w:r w:rsidR="00395349">
        <w:t>Header</w:t>
      </w:r>
      <w:r w:rsidR="00745F88">
        <w:t>),</w:t>
      </w:r>
      <w:r w:rsidR="007D2B4B">
        <w:t xml:space="preserve"> and summarized finances</w:t>
      </w:r>
      <w:r w:rsidR="005977C2">
        <w:t xml:space="preserve"> and balance sheet </w:t>
      </w:r>
      <w:r w:rsidR="007D2B4B">
        <w:t xml:space="preserve">(i.e., </w:t>
      </w:r>
      <w:r w:rsidR="00607350">
        <w:t>“Total Assets</w:t>
      </w:r>
      <w:r w:rsidR="00801963">
        <w:t>,</w:t>
      </w:r>
      <w:r w:rsidR="00607350">
        <w:t>”</w:t>
      </w:r>
      <w:r w:rsidR="00801963">
        <w:t xml:space="preserve"> Part I: Summary).</w:t>
      </w:r>
      <w:r w:rsidR="00607350">
        <w:t xml:space="preserve"> </w:t>
      </w:r>
      <w:r w:rsidR="00310285">
        <w:t xml:space="preserve">For this </w:t>
      </w:r>
      <w:r w:rsidR="0089504E">
        <w:t>thesis</w:t>
      </w:r>
      <w:r w:rsidR="00310285">
        <w:t xml:space="preserve">, I rely on </w:t>
      </w:r>
      <w:r w:rsidR="0089504E">
        <w:t>mostly summarized financial variables from the dataset.</w:t>
      </w:r>
    </w:p>
    <w:p w14:paraId="5B4BDAFA" w14:textId="3549D2C5" w:rsidR="00C212D5" w:rsidRDefault="00C27F89" w:rsidP="00745F88">
      <w:pPr>
        <w:ind w:firstLine="720"/>
      </w:pPr>
      <w:r>
        <w:t>To supplement th</w:t>
      </w:r>
      <w:r w:rsidR="00B90B59">
        <w:t xml:space="preserve">e Form 990 </w:t>
      </w:r>
      <w:r>
        <w:t xml:space="preserve">dataset, </w:t>
      </w:r>
      <w:r w:rsidR="00F04960">
        <w:t xml:space="preserve">the </w:t>
      </w:r>
      <w:r w:rsidR="00AB7B95">
        <w:t xml:space="preserve">Internal Revenue Service </w:t>
      </w:r>
      <w:r w:rsidR="008956FC">
        <w:t>collects</w:t>
      </w:r>
      <w:r w:rsidR="00F04960">
        <w:t xml:space="preserve"> </w:t>
      </w:r>
      <w:r w:rsidR="007B4039">
        <w:t xml:space="preserve">Primary </w:t>
      </w:r>
      <w:r w:rsidR="00AB7B95">
        <w:t>Activity Codes</w:t>
      </w:r>
      <w:r w:rsidR="007C1217">
        <w:t xml:space="preserve"> </w:t>
      </w:r>
      <w:r w:rsidR="007B4039">
        <w:t>or</w:t>
      </w:r>
      <w:r w:rsidR="00F04960">
        <w:t xml:space="preserve"> </w:t>
      </w:r>
      <w:r w:rsidR="00F04960" w:rsidRPr="00F04960">
        <w:t xml:space="preserve">National Taxonomy of Exempt Entities (NTEE) </w:t>
      </w:r>
      <w:r w:rsidR="00F04960">
        <w:t xml:space="preserve">classification </w:t>
      </w:r>
      <w:r w:rsidR="00F04960" w:rsidRPr="00F04960">
        <w:t>code</w:t>
      </w:r>
      <w:r w:rsidR="00F04960">
        <w:t>s</w:t>
      </w:r>
      <w:r w:rsidR="00690078">
        <w:t xml:space="preserve">, but not both, </w:t>
      </w:r>
      <w:r w:rsidR="00AB7B95">
        <w:t xml:space="preserve">for every single </w:t>
      </w:r>
      <w:r w:rsidR="00D25B86">
        <w:t>organization.</w:t>
      </w:r>
      <w:r w:rsidR="00BD6382">
        <w:t xml:space="preserve"> NTEE codes are the newest format of non-profit</w:t>
      </w:r>
      <w:r w:rsidR="00CD4FBD">
        <w:t xml:space="preserve"> </w:t>
      </w:r>
      <w:r w:rsidR="00777BAB">
        <w:t>business</w:t>
      </w:r>
      <w:r w:rsidR="00CD4FBD">
        <w:t xml:space="preserve"> classification</w:t>
      </w:r>
      <w:r w:rsidR="00B10630">
        <w:t xml:space="preserve"> adopted by the IRS</w:t>
      </w:r>
      <w:r w:rsidR="00E402AA">
        <w:t>.</w:t>
      </w:r>
    </w:p>
    <w:p w14:paraId="5B1F99AD" w14:textId="78F5ED74" w:rsidR="00B62D9B" w:rsidRDefault="00EB4059" w:rsidP="00834BFF">
      <w:pPr>
        <w:ind w:firstLine="720"/>
      </w:pPr>
      <w:r>
        <w:t xml:space="preserve">While filing </w:t>
      </w:r>
      <w:r w:rsidR="00A10897">
        <w:t xml:space="preserve">a </w:t>
      </w:r>
      <w:r>
        <w:t>Form 990, or tax exemption form, a</w:t>
      </w:r>
      <w:r w:rsidRPr="00EB4059">
        <w:t xml:space="preserve">n organization </w:t>
      </w:r>
      <w:r>
        <w:t>could list up to three activity codes to describe up to three of their main</w:t>
      </w:r>
      <w:r w:rsidR="00A10897">
        <w:t xml:space="preserve"> products/services provided. </w:t>
      </w:r>
      <w:r w:rsidR="00653F4A">
        <w:t xml:space="preserve">Exempt organizations founded before </w:t>
      </w:r>
      <w:r w:rsidR="005820FE">
        <w:t xml:space="preserve">1995 </w:t>
      </w:r>
      <w:r w:rsidR="004C391F">
        <w:t xml:space="preserve">must continue using </w:t>
      </w:r>
      <w:r w:rsidR="00A126D7">
        <w:t>old</w:t>
      </w:r>
      <w:r w:rsidR="004C391F">
        <w:t xml:space="preserve"> activity codes. The activity codes for all non-profit organization</w:t>
      </w:r>
      <w:r w:rsidR="00380345">
        <w:t xml:space="preserve">, </w:t>
      </w:r>
      <w:commentRangeStart w:id="7"/>
      <w:r w:rsidR="00380345">
        <w:t>past and present</w:t>
      </w:r>
      <w:commentRangeEnd w:id="7"/>
      <w:r w:rsidR="00630CD5">
        <w:rPr>
          <w:rStyle w:val="CommentReference"/>
          <w:sz w:val="24"/>
          <w:szCs w:val="24"/>
        </w:rPr>
        <w:commentReference w:id="7"/>
      </w:r>
      <w:r w:rsidR="00380345">
        <w:t>,</w:t>
      </w:r>
      <w:r w:rsidR="004C391F">
        <w:t xml:space="preserve"> </w:t>
      </w:r>
      <w:r w:rsidR="008E7A4D">
        <w:t>are</w:t>
      </w:r>
      <w:r w:rsidR="00BF13F6">
        <w:t xml:space="preserve"> in the </w:t>
      </w:r>
      <w:r w:rsidR="00380345" w:rsidRPr="00380345">
        <w:t>Internal Revenue Service's Business Master File.</w:t>
      </w:r>
      <w:r w:rsidR="00701630" w:rsidRPr="00A126D7">
        <w:rPr>
          <w:rStyle w:val="FootnoteReference"/>
          <w:color w:val="auto"/>
        </w:rPr>
        <w:footnoteReference w:id="9"/>
      </w:r>
      <w:r w:rsidR="008E7A4D">
        <w:t xml:space="preserve"> </w:t>
      </w:r>
      <w:r w:rsidR="004C391F">
        <w:t xml:space="preserve">Organizations founded after 1995 must use the new </w:t>
      </w:r>
      <w:r w:rsidR="004C391F" w:rsidRPr="004C391F">
        <w:t>NTEE</w:t>
      </w:r>
      <w:r w:rsidR="00A126D7">
        <w:t xml:space="preserve"> codes</w:t>
      </w:r>
      <w:r w:rsidR="004C391F">
        <w:t xml:space="preserve">. </w:t>
      </w:r>
      <w:r w:rsidR="00630CD5">
        <w:t xml:space="preserve">The NTEE code for all non-profit organizations, past and present, </w:t>
      </w:r>
      <w:r w:rsidR="001A11E6">
        <w:t>is</w:t>
      </w:r>
      <w:r w:rsidR="00630CD5">
        <w:t xml:space="preserve"> </w:t>
      </w:r>
      <w:r w:rsidR="001A11E6">
        <w:t xml:space="preserve">also </w:t>
      </w:r>
      <w:r w:rsidR="00630CD5">
        <w:t>in the Business Master File.</w:t>
      </w:r>
      <w:r w:rsidR="00A126D7">
        <w:t xml:space="preserve"> </w:t>
      </w:r>
      <w:r w:rsidR="001A11E6">
        <w:t>This master file is divided for each US state, based on organization headquarters location. For each state, there is a .CSV file.</w:t>
      </w:r>
      <w:r w:rsidR="00B62D9B">
        <w:t xml:space="preserve"> First</w:t>
      </w:r>
      <w:r w:rsidR="00777BAB">
        <w:t xml:space="preserve">, </w:t>
      </w:r>
      <w:r w:rsidR="00FA09F9">
        <w:t>I</w:t>
      </w:r>
      <w:r w:rsidR="00B62D9B">
        <w:t xml:space="preserve"> combined all 50</w:t>
      </w:r>
      <w:r w:rsidR="00834BFF">
        <w:t xml:space="preserve"> files then</w:t>
      </w:r>
      <w:r w:rsidR="00FA09F9">
        <w:t xml:space="preserve"> coded</w:t>
      </w:r>
      <w:r w:rsidR="00C906F0">
        <w:t xml:space="preserve"> </w:t>
      </w:r>
      <w:r w:rsidR="00FA09F9">
        <w:t xml:space="preserve">a matching function </w:t>
      </w:r>
      <w:r w:rsidR="003538C1">
        <w:t>so that</w:t>
      </w:r>
      <w:r w:rsidR="00E10FAB">
        <w:t xml:space="preserve"> </w:t>
      </w:r>
      <w:r w:rsidR="00777BAB">
        <w:t>organization</w:t>
      </w:r>
      <w:r w:rsidR="00A0157A">
        <w:t>s</w:t>
      </w:r>
      <w:r w:rsidR="00777BAB">
        <w:t xml:space="preserve"> filing an</w:t>
      </w:r>
      <w:r w:rsidR="00D25B86">
        <w:t xml:space="preserve"> </w:t>
      </w:r>
      <w:r w:rsidR="00777BAB">
        <w:t xml:space="preserve">activity code </w:t>
      </w:r>
      <w:r w:rsidR="00A0157A">
        <w:t xml:space="preserve">are replaced </w:t>
      </w:r>
      <w:r w:rsidR="00451D23">
        <w:t xml:space="preserve">by the function </w:t>
      </w:r>
      <w:r w:rsidR="00A0157A">
        <w:t xml:space="preserve">to the nearest NTEE code. </w:t>
      </w:r>
      <w:r w:rsidR="00BB469F">
        <w:t xml:space="preserve">The IRS provides information describing the categories for both activity and NTEE codes, as well as examples of organizations belonging to each category. Using this information, </w:t>
      </w:r>
      <w:r w:rsidR="00834BFF">
        <w:t xml:space="preserve">I manually matched each activity code category to </w:t>
      </w:r>
      <w:r w:rsidR="00BB469F">
        <w:t>its nearest</w:t>
      </w:r>
      <w:r w:rsidR="00834BFF">
        <w:t xml:space="preserve"> related NTEE code category.</w:t>
      </w:r>
    </w:p>
    <w:p w14:paraId="3198D315" w14:textId="1DB2AD93" w:rsidR="00C27F89" w:rsidRPr="004C391F" w:rsidRDefault="00A0157A" w:rsidP="004C391F">
      <w:pPr>
        <w:ind w:firstLine="720"/>
        <w:rPr>
          <w:color w:val="EE0000"/>
          <w:u w:val="single"/>
        </w:rPr>
      </w:pPr>
      <w:r>
        <w:lastRenderedPageBreak/>
        <w:t>Below is a table of all NTEE code</w:t>
      </w:r>
      <w:r w:rsidR="00BB469F">
        <w:t xml:space="preserve"> categories</w:t>
      </w:r>
      <w:r>
        <w:t>,</w:t>
      </w:r>
      <w:r w:rsidR="00BB469F">
        <w:t xml:space="preserve"> with the number of observations in my final dataset (after all restrictions)</w:t>
      </w:r>
      <w:r w:rsidR="003A27A5">
        <w:t xml:space="preserve">: </w:t>
      </w:r>
    </w:p>
    <w:p w14:paraId="46EAD62A" w14:textId="062039CA" w:rsidR="0059579B" w:rsidRDefault="0059579B" w:rsidP="00841D79">
      <w:pPr>
        <w:pStyle w:val="Caption"/>
      </w:pPr>
      <w:r>
        <w:t xml:space="preserve">Table </w:t>
      </w:r>
      <w:r>
        <w:fldChar w:fldCharType="begin"/>
      </w:r>
      <w:r>
        <w:instrText xml:space="preserve"> SEQ Table \* ARABIC </w:instrText>
      </w:r>
      <w:r>
        <w:fldChar w:fldCharType="separate"/>
      </w:r>
      <w:r w:rsidR="00C6530C">
        <w:rPr>
          <w:noProof/>
        </w:rPr>
        <w:t>1</w:t>
      </w:r>
      <w:r>
        <w:fldChar w:fldCharType="end"/>
      </w:r>
    </w:p>
    <w:p w14:paraId="0E919E68" w14:textId="77777777" w:rsidR="00F2520D" w:rsidRPr="00F2520D" w:rsidRDefault="00F2520D" w:rsidP="00F2520D">
      <w:pPr>
        <w:keepNext/>
        <w:pBdr>
          <w:top w:val="none" w:sz="0" w:space="0" w:color="000000"/>
          <w:left w:val="none" w:sz="0" w:space="0" w:color="000000"/>
          <w:bottom w:val="none" w:sz="0" w:space="0" w:color="000000"/>
          <w:right w:val="none" w:sz="0" w:space="0" w:color="000000"/>
        </w:pBdr>
        <w:spacing w:before="60" w:after="60" w:line="240" w:lineRule="auto"/>
        <w:ind w:left="60" w:right="60"/>
        <w:jc w:val="center"/>
        <w:rPr>
          <w:b/>
          <w:i/>
          <w:color w:val="auto"/>
          <w:kern w:val="0"/>
          <w14:ligatures w14:val="none"/>
        </w:rPr>
      </w:pPr>
      <w:r w:rsidRPr="00F2520D">
        <w:rPr>
          <w:b/>
          <w:i/>
          <w:color w:val="auto"/>
          <w:kern w:val="0"/>
          <w14:ligatures w14:val="none"/>
        </w:rPr>
        <w:t>Distribution of Observations by Industry</w:t>
      </w:r>
    </w:p>
    <w:tbl>
      <w:tblPr>
        <w:tblW w:w="5000" w:type="pct"/>
        <w:jc w:val="center"/>
        <w:tblLook w:val="0420" w:firstRow="1" w:lastRow="0" w:firstColumn="0" w:lastColumn="0" w:noHBand="0" w:noVBand="1"/>
      </w:tblPr>
      <w:tblGrid>
        <w:gridCol w:w="856"/>
        <w:gridCol w:w="3690"/>
        <w:gridCol w:w="2407"/>
        <w:gridCol w:w="2407"/>
      </w:tblGrid>
      <w:tr w:rsidR="00745401" w:rsidRPr="00F2520D" w14:paraId="5D48EAEE" w14:textId="77777777" w:rsidTr="00745401">
        <w:trPr>
          <w:tblHeader/>
          <w:jc w:val="center"/>
        </w:trPr>
        <w:tc>
          <w:tcPr>
            <w:tcW w:w="457"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376B063"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b/>
                <w:kern w:val="0"/>
                <w:sz w:val="22"/>
                <w:szCs w:val="22"/>
                <w14:ligatures w14:val="none"/>
              </w:rPr>
            </w:pPr>
            <w:r w:rsidRPr="00F2520D">
              <w:rPr>
                <w:b/>
                <w:kern w:val="0"/>
                <w:sz w:val="22"/>
                <w:szCs w:val="22"/>
                <w14:ligatures w14:val="none"/>
              </w:rPr>
              <w:t>Letter</w:t>
            </w:r>
          </w:p>
        </w:tc>
        <w:tc>
          <w:tcPr>
            <w:tcW w:w="1971"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B5966B5" w14:textId="44C139A3"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b/>
                <w:kern w:val="0"/>
                <w:sz w:val="22"/>
                <w:szCs w:val="22"/>
                <w14:ligatures w14:val="none"/>
              </w:rPr>
            </w:pPr>
            <w:r>
              <w:rPr>
                <w:b/>
                <w:kern w:val="0"/>
                <w:sz w:val="22"/>
                <w:szCs w:val="22"/>
                <w14:ligatures w14:val="none"/>
              </w:rPr>
              <w:t xml:space="preserve">NTEE Code </w:t>
            </w:r>
            <w:r w:rsidRPr="00F2520D">
              <w:rPr>
                <w:b/>
                <w:kern w:val="0"/>
                <w:sz w:val="22"/>
                <w:szCs w:val="22"/>
                <w14:ligatures w14:val="none"/>
              </w:rPr>
              <w:t>Industry</w:t>
            </w:r>
          </w:p>
        </w:tc>
        <w:tc>
          <w:tcPr>
            <w:tcW w:w="1286" w:type="pct"/>
            <w:tcBorders>
              <w:top w:val="single" w:sz="12" w:space="0" w:color="666666"/>
              <w:left w:val="none" w:sz="0" w:space="0" w:color="000000"/>
              <w:bottom w:val="single" w:sz="12" w:space="0" w:color="666666"/>
              <w:right w:val="none" w:sz="0" w:space="0" w:color="000000"/>
            </w:tcBorders>
            <w:shd w:val="clear" w:color="auto" w:fill="FFFFFF"/>
          </w:tcPr>
          <w:p w14:paraId="0963798A" w14:textId="00BC66EF"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b/>
                <w:kern w:val="0"/>
                <w:sz w:val="22"/>
                <w:szCs w:val="22"/>
                <w14:ligatures w14:val="none"/>
              </w:rPr>
            </w:pPr>
            <w:r>
              <w:rPr>
                <w:b/>
                <w:kern w:val="0"/>
                <w:sz w:val="22"/>
                <w:szCs w:val="22"/>
                <w14:ligatures w14:val="none"/>
              </w:rPr>
              <w:t>Example Organization</w:t>
            </w:r>
          </w:p>
        </w:tc>
        <w:tc>
          <w:tcPr>
            <w:tcW w:w="1286"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FC6160E" w14:textId="7959E999"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b/>
                <w:kern w:val="0"/>
                <w:sz w:val="22"/>
                <w:szCs w:val="22"/>
                <w14:ligatures w14:val="none"/>
              </w:rPr>
            </w:pPr>
            <w:r w:rsidRPr="00F2520D">
              <w:rPr>
                <w:b/>
                <w:kern w:val="0"/>
                <w:sz w:val="22"/>
                <w:szCs w:val="22"/>
                <w14:ligatures w14:val="none"/>
              </w:rPr>
              <w:t>Observations</w:t>
            </w:r>
            <w:r>
              <w:rPr>
                <w:b/>
                <w:kern w:val="0"/>
                <w:sz w:val="22"/>
                <w:szCs w:val="22"/>
                <w14:ligatures w14:val="none"/>
              </w:rPr>
              <w:t xml:space="preserve"> in Final Dataset</w:t>
            </w:r>
          </w:p>
        </w:tc>
      </w:tr>
      <w:tr w:rsidR="00745401" w:rsidRPr="00F2520D" w14:paraId="5BAD0DAA" w14:textId="77777777" w:rsidTr="00745401">
        <w:trPr>
          <w:jc w:val="center"/>
        </w:trPr>
        <w:tc>
          <w:tcPr>
            <w:tcW w:w="457"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69901D"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A</w:t>
            </w:r>
          </w:p>
        </w:tc>
        <w:tc>
          <w:tcPr>
            <w:tcW w:w="1971"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CA98B4"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Arts, Culture &amp; Humanities</w:t>
            </w:r>
          </w:p>
        </w:tc>
        <w:tc>
          <w:tcPr>
            <w:tcW w:w="1286" w:type="pct"/>
            <w:tcBorders>
              <w:top w:val="single" w:sz="12" w:space="0" w:color="666666"/>
              <w:left w:val="none" w:sz="0" w:space="0" w:color="000000"/>
              <w:bottom w:val="single" w:sz="6" w:space="0" w:color="666666"/>
              <w:right w:val="none" w:sz="0" w:space="0" w:color="000000"/>
            </w:tcBorders>
            <w:shd w:val="clear" w:color="auto" w:fill="FFFFFF"/>
          </w:tcPr>
          <w:p w14:paraId="638C862D" w14:textId="3BDF33BB" w:rsidR="00745401" w:rsidRPr="00F2520D" w:rsidRDefault="009E3F07"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The Metropolitan Museum of Art</w:t>
            </w:r>
          </w:p>
        </w:tc>
        <w:tc>
          <w:tcPr>
            <w:tcW w:w="1286"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510802" w14:textId="32A448E0"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231,063</w:t>
            </w:r>
          </w:p>
        </w:tc>
      </w:tr>
      <w:tr w:rsidR="00745401" w:rsidRPr="00F2520D" w14:paraId="7C8F71A5"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8F223E7"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B</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581309"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Education</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1E613D66" w14:textId="6E50CC84" w:rsidR="00745401" w:rsidRPr="00F2520D" w:rsidRDefault="009E3F07"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Teach For America</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9DF09FF" w14:textId="47659065"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305,111</w:t>
            </w:r>
          </w:p>
        </w:tc>
      </w:tr>
      <w:tr w:rsidR="00745401" w:rsidRPr="00F2520D" w14:paraId="06CC3A24"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607CA71"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C</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3EE228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Environment</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6DA49131" w14:textId="0D39EF6E" w:rsidR="00745401" w:rsidRPr="00F2520D" w:rsidRDefault="00EC74B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The Sierra Club</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1AE4CFC" w14:textId="4BBEB14C"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62,281</w:t>
            </w:r>
          </w:p>
        </w:tc>
      </w:tr>
      <w:tr w:rsidR="00745401" w:rsidRPr="00F2520D" w14:paraId="404E6737"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3DF1B57"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D</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128D584"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Animal-Related</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7BC952CA" w14:textId="739FFCED" w:rsidR="00745401" w:rsidRPr="00F2520D" w:rsidRDefault="00EC74B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World Wildlife Fund</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93D490" w14:textId="302AFA19"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58,215</w:t>
            </w:r>
          </w:p>
        </w:tc>
      </w:tr>
      <w:tr w:rsidR="00745401" w:rsidRPr="00F2520D" w14:paraId="5A57A9BC"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ADA723A"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E</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5CD0A5"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Health Care</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56FD886C" w14:textId="13F62E81" w:rsidR="00745401" w:rsidRPr="00F2520D" w:rsidRDefault="00EC74B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Mayo Clinic</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8BD1EEA" w14:textId="272BD0FF"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202,248</w:t>
            </w:r>
          </w:p>
        </w:tc>
      </w:tr>
      <w:tr w:rsidR="00745401" w:rsidRPr="00F2520D" w14:paraId="12B8D81E"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176A02"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F</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4AD153"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Mental Health &amp; Crisis Intervention</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1D875ADB" w14:textId="4E726A6C" w:rsidR="00745401" w:rsidRPr="00F2520D" w:rsidRDefault="00EC74B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The Trevor Project</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A4D4E12" w14:textId="085E1CE6"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57,354</w:t>
            </w:r>
          </w:p>
        </w:tc>
      </w:tr>
      <w:tr w:rsidR="00745401" w:rsidRPr="00F2520D" w14:paraId="54E6E556"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47A6A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G</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FD03D03"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Voluntary Health Associations &amp; Medical Disciplines</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26E17C20" w14:textId="2B55F9DF" w:rsidR="00745401" w:rsidRPr="00F2520D" w:rsidRDefault="00EC74B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American Heart Association</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C183B8" w14:textId="699C2918"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29,668</w:t>
            </w:r>
          </w:p>
        </w:tc>
      </w:tr>
      <w:tr w:rsidR="00745401" w:rsidRPr="00F2520D" w14:paraId="5AC5FD8F"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8F8F6A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H</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1A359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Medical Research</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4C81DF83" w14:textId="63E71458" w:rsidR="00745401" w:rsidRPr="00F2520D" w:rsidRDefault="00EC74B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EC74B4">
              <w:rPr>
                <w:kern w:val="0"/>
                <w:sz w:val="22"/>
                <w:szCs w:val="22"/>
                <w14:ligatures w14:val="none"/>
              </w:rPr>
              <w:t>Cold Spring Harbor Laboratory</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859C33" w14:textId="4D518C58"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23,483</w:t>
            </w:r>
          </w:p>
        </w:tc>
      </w:tr>
      <w:tr w:rsidR="00745401" w:rsidRPr="00F2520D" w14:paraId="04A29D38"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89D3728"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I</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59F311"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Crime &amp; Legal-Related</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36708AB3" w14:textId="3536586F" w:rsidR="00745401" w:rsidRPr="00F2520D" w:rsidRDefault="00EC74B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The Innocence Project</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CE9E7B" w14:textId="58D31F9C"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34,342</w:t>
            </w:r>
          </w:p>
        </w:tc>
      </w:tr>
      <w:tr w:rsidR="00745401" w:rsidRPr="00F2520D" w14:paraId="05FA5DDD"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D761A39"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J</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6D8F557"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Employment</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1D1E8C98" w14:textId="2DBBB414" w:rsidR="00745401" w:rsidRPr="00F2520D" w:rsidRDefault="007F70A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7F70A4">
              <w:rPr>
                <w:kern w:val="0"/>
                <w:sz w:val="22"/>
                <w:szCs w:val="22"/>
                <w14:ligatures w14:val="none"/>
              </w:rPr>
              <w:t>Goodwill Industries</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C48F561" w14:textId="23DE2AD9"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34,147</w:t>
            </w:r>
          </w:p>
        </w:tc>
      </w:tr>
      <w:tr w:rsidR="00745401" w:rsidRPr="00F2520D" w14:paraId="065E3B67"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EF8FAB"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K</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1678FA7"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Food, Agriculture &amp; Nutrition</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5419383A" w14:textId="28988D01" w:rsidR="00745401" w:rsidRPr="00F2520D" w:rsidRDefault="007F70A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F</w:t>
            </w:r>
            <w:r>
              <w:t>eeding America</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FECF29" w14:textId="5F2CC89E"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37,550</w:t>
            </w:r>
          </w:p>
        </w:tc>
      </w:tr>
      <w:tr w:rsidR="00745401" w:rsidRPr="00F2520D" w14:paraId="45CA13C8"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8199A49"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L</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940C161"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Housing &amp; Shelter</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446A5EC7" w14:textId="042E5BEA" w:rsidR="00745401" w:rsidRPr="00F2520D" w:rsidRDefault="007F70A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Habitat for Humanity</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4477E6F" w14:textId="7E9F681F"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156,918</w:t>
            </w:r>
          </w:p>
        </w:tc>
      </w:tr>
      <w:tr w:rsidR="00745401" w:rsidRPr="00F2520D" w14:paraId="3E6A77A7"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465C6FB"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M</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F8F7787"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Public Safety</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4FC9F9BB" w14:textId="55ECEDF7" w:rsidR="00745401" w:rsidRPr="00F2520D" w:rsidRDefault="007F70A4"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National Safety Council</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E968E9" w14:textId="06B45914"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62,614</w:t>
            </w:r>
          </w:p>
        </w:tc>
      </w:tr>
      <w:tr w:rsidR="00745401" w:rsidRPr="00F2520D" w14:paraId="2EAD035A"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7D26AD"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N</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4168A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Recreation &amp; Sports</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5CA4C0D0" w14:textId="7C2D3CAD" w:rsidR="00745401" w:rsidRPr="00F2520D" w:rsidRDefault="00AF28EE"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AF28EE">
              <w:t>Little League Baseball</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57C1A7" w14:textId="1C073C65"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191,978</w:t>
            </w:r>
          </w:p>
        </w:tc>
      </w:tr>
      <w:tr w:rsidR="00745401" w:rsidRPr="00F2520D" w14:paraId="7BD0329C"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E666BD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O</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42D56A"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Youth Development</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79D416B8" w14:textId="6CF4C409" w:rsidR="00745401" w:rsidRPr="00F2520D" w:rsidRDefault="001D4C3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Big Brothers Big Sisters</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1022EF4" w14:textId="3673215F"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82,292</w:t>
            </w:r>
          </w:p>
        </w:tc>
      </w:tr>
      <w:tr w:rsidR="00745401" w:rsidRPr="00F2520D" w14:paraId="7CD18160"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328121"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P</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90D5F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Human Services</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0B0D96AC" w14:textId="28E1FB0B" w:rsidR="00745401" w:rsidRPr="00F2520D" w:rsidRDefault="001D4C3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United Way</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6C10E8" w14:textId="260AE55B"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315,502</w:t>
            </w:r>
          </w:p>
        </w:tc>
      </w:tr>
      <w:tr w:rsidR="00745401" w:rsidRPr="00F2520D" w14:paraId="1BBC4EBB"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C5D2BB3"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lastRenderedPageBreak/>
              <w:t>Q</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D62343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International, Foreign Affairs</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60720515" w14:textId="2AADC1FE" w:rsidR="00745401" w:rsidRPr="00F2520D" w:rsidRDefault="001D4C3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Amnesty International</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78FE2F" w14:textId="5B76323C"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52,085</w:t>
            </w:r>
          </w:p>
        </w:tc>
      </w:tr>
      <w:tr w:rsidR="00745401" w:rsidRPr="00F2520D" w14:paraId="2015F052"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2526F0"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R</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6539836"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Civil Rights, Social Action &amp; Advocacy</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3AD6ECBF" w14:textId="716DE200" w:rsidR="00745401" w:rsidRPr="00F2520D" w:rsidRDefault="001D4C3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NAACP</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0030CFC" w14:textId="5EBE051C"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28,847</w:t>
            </w:r>
          </w:p>
        </w:tc>
      </w:tr>
      <w:tr w:rsidR="00745401" w:rsidRPr="00F2520D" w14:paraId="2D75F1E0"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4B14C4A"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S</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C865D6"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Community Improvement &amp; Capacity Building</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767B9EA2" w14:textId="7F482596" w:rsidR="00745401" w:rsidRPr="00F2520D" w:rsidRDefault="00FD21E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Local Initiatives Support Corporation</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F78A00" w14:textId="5B1CAF3D"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257,393</w:t>
            </w:r>
          </w:p>
        </w:tc>
      </w:tr>
      <w:tr w:rsidR="00745401" w:rsidRPr="00F2520D" w14:paraId="52CA8639"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CCE9FB"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T</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390039"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Philanthropy, Voluntarism &amp; Grantmaking</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68E8ACB9" w14:textId="62536D56" w:rsidR="00745401" w:rsidRPr="00F2520D" w:rsidRDefault="00FD21E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Gates Foundation</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CA73D5" w14:textId="0B201595"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134,934</w:t>
            </w:r>
          </w:p>
        </w:tc>
      </w:tr>
      <w:tr w:rsidR="00745401" w:rsidRPr="00F2520D" w14:paraId="06D802E7"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E8C1C5D"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U</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28E597"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Science &amp; Technology</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378A979C" w14:textId="23735557" w:rsidR="00745401" w:rsidRPr="00F2520D" w:rsidRDefault="00EA6DCC"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IEEE</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FCA879" w14:textId="1797D9C8"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12,581</w:t>
            </w:r>
          </w:p>
        </w:tc>
      </w:tr>
      <w:tr w:rsidR="00745401" w:rsidRPr="00F2520D" w14:paraId="502C63D1"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7F3FC56"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V</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6242D5B"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Social Science</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5C18CC27" w14:textId="48CECD99" w:rsidR="00745401" w:rsidRPr="00F2520D" w:rsidRDefault="00EA6DCC"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Brookings Institution</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4ECEC27" w14:textId="05384E19"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3,693</w:t>
            </w:r>
          </w:p>
        </w:tc>
      </w:tr>
      <w:tr w:rsidR="00745401" w:rsidRPr="00F2520D" w14:paraId="60AA8225"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FE25FC"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W</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E042551"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Public &amp; Societal Benefit</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48C9F628" w14:textId="4DC77B0E" w:rsidR="00745401" w:rsidRPr="00F2520D" w:rsidRDefault="00EA6DCC"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League of Women Voters</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185611" w14:textId="1F84E821"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62,936</w:t>
            </w:r>
          </w:p>
        </w:tc>
      </w:tr>
      <w:tr w:rsidR="00745401" w:rsidRPr="00F2520D" w14:paraId="62258F2D"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84FB995"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X</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8F516F"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Religion-Related</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5EFBA4A7" w14:textId="102F2763" w:rsidR="00745401" w:rsidRPr="00F2520D" w:rsidRDefault="007E4122"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t>Catholic Charities USA</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33F408" w14:textId="4F4D2E72"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108,217</w:t>
            </w:r>
          </w:p>
        </w:tc>
      </w:tr>
      <w:tr w:rsidR="00745401" w:rsidRPr="00F2520D" w14:paraId="311D8E53"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F29AFF"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Y</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3106D2"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Mutual &amp; Membership Benefit</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16DF84B0" w14:textId="538689DB" w:rsidR="00745401" w:rsidRPr="00F2520D" w:rsidRDefault="002C4F2F"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 xml:space="preserve">A local </w:t>
            </w:r>
            <w:r w:rsidR="001245E0">
              <w:rPr>
                <w:kern w:val="0"/>
                <w:sz w:val="22"/>
                <w:szCs w:val="22"/>
                <w14:ligatures w14:val="none"/>
              </w:rPr>
              <w:t>business</w:t>
            </w:r>
            <w:r>
              <w:rPr>
                <w:kern w:val="0"/>
                <w:sz w:val="22"/>
                <w:szCs w:val="22"/>
                <w14:ligatures w14:val="none"/>
              </w:rPr>
              <w:t xml:space="preserve"> </w:t>
            </w:r>
            <w:r w:rsidR="001245E0">
              <w:rPr>
                <w:kern w:val="0"/>
                <w:sz w:val="22"/>
                <w:szCs w:val="22"/>
                <w14:ligatures w14:val="none"/>
              </w:rPr>
              <w:t>league</w:t>
            </w: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EDF8C7F" w14:textId="7062BC52"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182,935</w:t>
            </w:r>
          </w:p>
        </w:tc>
      </w:tr>
      <w:tr w:rsidR="00745401" w:rsidRPr="00F2520D" w14:paraId="65B4EF1E" w14:textId="77777777" w:rsidTr="00745401">
        <w:trPr>
          <w:jc w:val="center"/>
        </w:trPr>
        <w:tc>
          <w:tcPr>
            <w:tcW w:w="457"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5E9C3BE"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Z</w:t>
            </w:r>
          </w:p>
        </w:tc>
        <w:tc>
          <w:tcPr>
            <w:tcW w:w="1971"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0735B5"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Unknown or Unclassified</w:t>
            </w:r>
          </w:p>
        </w:tc>
        <w:tc>
          <w:tcPr>
            <w:tcW w:w="1286" w:type="pct"/>
            <w:tcBorders>
              <w:top w:val="single" w:sz="6" w:space="0" w:color="666666"/>
              <w:left w:val="none" w:sz="0" w:space="0" w:color="000000"/>
              <w:bottom w:val="single" w:sz="12" w:space="0" w:color="666666"/>
              <w:right w:val="none" w:sz="0" w:space="0" w:color="000000"/>
            </w:tcBorders>
            <w:shd w:val="clear" w:color="auto" w:fill="FFFFFF"/>
          </w:tcPr>
          <w:p w14:paraId="55D49ED3" w14:textId="7F8B0503" w:rsidR="00745401" w:rsidRPr="00F2520D" w:rsidRDefault="001245E0"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Pr>
                <w:kern w:val="0"/>
                <w:sz w:val="22"/>
                <w:szCs w:val="22"/>
                <w14:ligatures w14:val="none"/>
              </w:rPr>
              <w:t>A newly founded organization</w:t>
            </w:r>
          </w:p>
        </w:tc>
        <w:tc>
          <w:tcPr>
            <w:tcW w:w="1286"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A40087" w14:textId="04373ABA"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151,667</w:t>
            </w:r>
          </w:p>
        </w:tc>
      </w:tr>
    </w:tbl>
    <w:p w14:paraId="1E17B77E" w14:textId="77777777" w:rsidR="00B72751" w:rsidRDefault="00B72751" w:rsidP="005B3E01"/>
    <w:p w14:paraId="123511BA" w14:textId="7B1EA877" w:rsidR="00384B61" w:rsidRDefault="0029067B" w:rsidP="00555AE1">
      <w:r>
        <w:tab/>
        <w:t xml:space="preserve">To further supplement this dataset, I gathered real </w:t>
      </w:r>
      <w:r w:rsidR="00555AE1">
        <w:t>Gross Domestic Product (GDP)</w:t>
      </w:r>
      <w:r>
        <w:t xml:space="preserve"> data for </w:t>
      </w:r>
      <w:r w:rsidR="0080671A">
        <w:t>each state.</w:t>
      </w:r>
      <w:r w:rsidR="00E5112F">
        <w:t xml:space="preserve"> This data is collected by the Bureau of Economic Analysis</w:t>
      </w:r>
      <w:r w:rsidR="005343FF">
        <w:t xml:space="preserve"> (BEA)</w:t>
      </w:r>
      <w:r w:rsidR="00FB7D91">
        <w:t>, an agency under the United States Department of Commerce.</w:t>
      </w:r>
      <w:r w:rsidR="00E90670">
        <w:rPr>
          <w:rStyle w:val="FootnoteReference"/>
        </w:rPr>
        <w:footnoteReference w:id="10"/>
      </w:r>
      <w:r w:rsidR="00FB7D91">
        <w:t xml:space="preserve"> </w:t>
      </w:r>
      <w:r w:rsidR="005343FF">
        <w:t xml:space="preserve">The BEA collects and verifies this data for each united state and territory. </w:t>
      </w:r>
      <w:r w:rsidR="00E96BD5">
        <w:t>For this thesis, I use only real GDP, so after accounting for national inflation, for each state</w:t>
      </w:r>
      <w:r w:rsidR="00D83466">
        <w:t xml:space="preserve">. </w:t>
      </w:r>
      <w:r w:rsidR="0079046C">
        <w:t>All the</w:t>
      </w:r>
      <w:r w:rsidR="00D83466">
        <w:t xml:space="preserve"> data is </w:t>
      </w:r>
      <w:r w:rsidR="00A34188">
        <w:t xml:space="preserve">in a .CSV file with </w:t>
      </w:r>
      <w:r w:rsidR="00F67C9A">
        <w:t xml:space="preserve">yearly </w:t>
      </w:r>
      <w:r w:rsidR="00A34188">
        <w:t xml:space="preserve">dollar values </w:t>
      </w:r>
      <w:r w:rsidR="00F67C9A">
        <w:t xml:space="preserve">for each state </w:t>
      </w:r>
      <w:r w:rsidR="00A34188">
        <w:t xml:space="preserve">from 1997 </w:t>
      </w:r>
      <w:r w:rsidR="00F67C9A">
        <w:t>–</w:t>
      </w:r>
      <w:r w:rsidR="00A34188">
        <w:t xml:space="preserve"> 2024</w:t>
      </w:r>
      <w:r w:rsidR="00F67C9A">
        <w:t>.</w:t>
      </w:r>
    </w:p>
    <w:p w14:paraId="0375D84F" w14:textId="17326837" w:rsidR="00F67C9A" w:rsidRDefault="00F67C9A" w:rsidP="00555AE1">
      <w:r>
        <w:lastRenderedPageBreak/>
        <w:tab/>
      </w:r>
      <w:r w:rsidR="002D7E7D">
        <w:t xml:space="preserve">I subset this data to only the </w:t>
      </w:r>
      <w:r w:rsidR="00487240">
        <w:t xml:space="preserve">years </w:t>
      </w:r>
      <w:r w:rsidR="00BC2156">
        <w:t>2009</w:t>
      </w:r>
      <w:r w:rsidR="00487240">
        <w:t xml:space="preserve"> </w:t>
      </w:r>
      <w:r w:rsidR="00BC2156">
        <w:t>–</w:t>
      </w:r>
      <w:r w:rsidR="00487240">
        <w:t xml:space="preserve"> 2023</w:t>
      </w:r>
      <w:r w:rsidR="00BC2156">
        <w:t xml:space="preserve"> and convert the real GDP dollar value to a growth percentage. Since I have </w:t>
      </w:r>
      <w:r w:rsidR="00597195">
        <w:t xml:space="preserve">a GDP </w:t>
      </w:r>
      <w:r w:rsidR="00BC2156">
        <w:t>value for 2008, I have</w:t>
      </w:r>
      <w:r w:rsidR="00597195">
        <w:t xml:space="preserve"> the</w:t>
      </w:r>
      <w:r w:rsidR="00BC2156">
        <w:t xml:space="preserve"> </w:t>
      </w:r>
      <w:r w:rsidR="00597195">
        <w:t xml:space="preserve">complete range for my final dataset. </w:t>
      </w:r>
    </w:p>
    <w:p w14:paraId="21E6D9F0" w14:textId="4AC2A617" w:rsidR="00F32BF5" w:rsidRDefault="00F32BF5" w:rsidP="00555AE1">
      <w:r>
        <w:tab/>
        <w:t xml:space="preserve">These three data sources: Form 990 returns, </w:t>
      </w:r>
      <w:r w:rsidR="00ED2387">
        <w:t>Activity/NTEE code industries, and real GDP make up my final data set</w:t>
      </w:r>
      <w:r w:rsidR="00CA7720">
        <w:t xml:space="preserve">. No </w:t>
      </w:r>
      <w:r w:rsidR="004A2EBC">
        <w:t xml:space="preserve">restrictions were </w:t>
      </w:r>
      <w:r w:rsidR="00DD7F95">
        <w:t>placed</w:t>
      </w:r>
      <w:r w:rsidR="004A2EBC">
        <w:t xml:space="preserve"> on Activity/NTEE codes or real GDP data beyond </w:t>
      </w:r>
      <w:r w:rsidR="00DD7F95">
        <w:t>subsetting</w:t>
      </w:r>
      <w:r w:rsidR="004A2EBC">
        <w:t xml:space="preserve"> </w:t>
      </w:r>
      <w:r w:rsidR="00DD7F95">
        <w:t xml:space="preserve">the data </w:t>
      </w:r>
      <w:r w:rsidR="004A2EBC">
        <w:t xml:space="preserve">to match my universe of </w:t>
      </w:r>
      <w:r w:rsidR="00B36A8B">
        <w:t xml:space="preserve">non-profit observations. However, Form 990 returns include </w:t>
      </w:r>
      <w:r w:rsidR="00BC3B2F">
        <w:t xml:space="preserve">potential mistakes by filers, </w:t>
      </w:r>
      <w:r w:rsidR="00DD7F95">
        <w:t>empty</w:t>
      </w:r>
      <w:r w:rsidR="00F00767">
        <w:t xml:space="preserve"> observations, and outliers</w:t>
      </w:r>
      <w:r w:rsidR="00DD7F95">
        <w:t xml:space="preserve"> so I must impose some data restrictions.</w:t>
      </w:r>
      <w:r w:rsidR="00BC3B2F">
        <w:t xml:space="preserve"> </w:t>
      </w:r>
    </w:p>
    <w:p w14:paraId="26B98F78" w14:textId="372208C9" w:rsidR="00E5350B" w:rsidRDefault="00E5350B" w:rsidP="00E5350B">
      <w:pPr>
        <w:pStyle w:val="Heading2"/>
      </w:pPr>
      <w:bookmarkStart w:id="8" w:name="_Toc225237004"/>
      <w:r>
        <w:t>Restrictions</w:t>
      </w:r>
      <w:bookmarkEnd w:id="8"/>
    </w:p>
    <w:p w14:paraId="6644382F" w14:textId="7C539503" w:rsidR="00351151" w:rsidRDefault="00EA16E9" w:rsidP="00351151">
      <w:pPr>
        <w:ind w:firstLine="720"/>
      </w:pPr>
      <w:r>
        <w:t>Firstly, a</w:t>
      </w:r>
      <w:r w:rsidR="00384B61">
        <w:t>ccording to 501(c)(3) status regulations, an organization that does not follow filing procedures for three consecutive years loses its tax-exempt status.</w:t>
      </w:r>
      <w:r w:rsidR="00384B61">
        <w:rPr>
          <w:rStyle w:val="FootnoteReference"/>
        </w:rPr>
        <w:footnoteReference w:id="11"/>
      </w:r>
      <w:r w:rsidR="00384B61">
        <w:t xml:space="preserve"> Additionally, an organization that is not contributing a public benefit is at risk of losings its special status. So, three consecutive years of zero program expenses, assuming this shows zero public benefit, is a reasonable restriction to make</w:t>
      </w:r>
      <w:r>
        <w:t xml:space="preserve"> because these are organizations that may lose their non-profit status</w:t>
      </w:r>
      <w:r w:rsidR="00384B61">
        <w:t xml:space="preserve">. </w:t>
      </w:r>
      <w:r w:rsidR="003223E3">
        <w:t xml:space="preserve">This drops </w:t>
      </w:r>
      <w:r w:rsidR="003223E3" w:rsidRPr="003223E3">
        <w:t>1,470,587</w:t>
      </w:r>
      <w:r w:rsidR="003223E3">
        <w:t xml:space="preserve"> observations.</w:t>
      </w:r>
    </w:p>
    <w:p w14:paraId="2058BDA0" w14:textId="23443F90" w:rsidR="00384B61" w:rsidRDefault="00384B61" w:rsidP="00384B61">
      <w:pPr>
        <w:ind w:firstLine="720"/>
      </w:pPr>
      <w:r>
        <w:t xml:space="preserve">Also, </w:t>
      </w:r>
      <w:r w:rsidR="00220E5F">
        <w:t>l</w:t>
      </w:r>
      <w:r w:rsidR="001C1542">
        <w:t xml:space="preserve">arge institutions like hospitals and </w:t>
      </w:r>
      <w:r w:rsidR="008C2130">
        <w:t>universities</w:t>
      </w:r>
      <w:r w:rsidR="001C1542">
        <w:t xml:space="preserve"> have significantly greater legal and financial guidance than smaller </w:t>
      </w:r>
      <w:r w:rsidR="00F27E39">
        <w:t>organizations and</w:t>
      </w:r>
      <w:r w:rsidR="001C1542">
        <w:t xml:space="preserve"> </w:t>
      </w:r>
      <w:r w:rsidR="00F27E39">
        <w:t>operate differently.</w:t>
      </w:r>
      <w:r w:rsidR="00F27E39">
        <w:rPr>
          <w:rStyle w:val="FootnoteReference"/>
        </w:rPr>
        <w:footnoteReference w:id="12"/>
      </w:r>
      <w:r w:rsidR="00F27E39">
        <w:t xml:space="preserve"> </w:t>
      </w:r>
      <w:commentRangeStart w:id="9"/>
      <w:r w:rsidR="00F27E39">
        <w:t xml:space="preserve">Shon </w:t>
      </w:r>
      <w:r w:rsidR="00283CC5">
        <w:t>and colleagues</w:t>
      </w:r>
      <w:r w:rsidR="00F27E39">
        <w:t xml:space="preserve"> </w:t>
      </w:r>
      <w:commentRangeEnd w:id="9"/>
      <w:r w:rsidR="00514A5F">
        <w:rPr>
          <w:rStyle w:val="CommentReference"/>
          <w:sz w:val="24"/>
          <w:szCs w:val="24"/>
        </w:rPr>
        <w:commentReference w:id="9"/>
      </w:r>
      <w:r w:rsidR="00F27E39">
        <w:t xml:space="preserve">find that </w:t>
      </w:r>
      <w:r w:rsidR="002B7620">
        <w:t>changing revenue</w:t>
      </w:r>
      <w:r w:rsidR="003277A7">
        <w:t xml:space="preserve"> concentrations</w:t>
      </w:r>
      <w:r w:rsidR="005C0B5E">
        <w:t xml:space="preserve"> - </w:t>
      </w:r>
      <w:r w:rsidR="004517DF">
        <w:t xml:space="preserve">the </w:t>
      </w:r>
      <w:r w:rsidR="00685F33">
        <w:t>primary</w:t>
      </w:r>
      <w:r w:rsidR="004517DF">
        <w:t xml:space="preserve"> </w:t>
      </w:r>
      <w:r w:rsidR="00685F33">
        <w:t>experimental variable</w:t>
      </w:r>
      <w:r w:rsidR="004517DF">
        <w:t xml:space="preserve"> in their research</w:t>
      </w:r>
      <w:r w:rsidR="00685F33">
        <w:t xml:space="preserve"> - </w:t>
      </w:r>
      <w:r w:rsidR="003277A7">
        <w:t xml:space="preserve">does not have a significant </w:t>
      </w:r>
      <w:r w:rsidR="004517DF">
        <w:t>effect</w:t>
      </w:r>
      <w:r w:rsidR="003277A7">
        <w:t xml:space="preserve"> on hospital or school spending patterns. </w:t>
      </w:r>
      <w:r w:rsidR="0084620F">
        <w:t xml:space="preserve">Further, these institutions </w:t>
      </w:r>
      <w:r w:rsidR="0084620F">
        <w:lastRenderedPageBreak/>
        <w:t xml:space="preserve">represent some of the largest outliers in </w:t>
      </w:r>
      <w:r w:rsidR="004517DF">
        <w:t>my</w:t>
      </w:r>
      <w:r w:rsidR="0084620F">
        <w:t xml:space="preserve"> dataset </w:t>
      </w:r>
      <w:r w:rsidR="00AC1D2D">
        <w:t>and demand</w:t>
      </w:r>
      <w:r w:rsidR="00DD735D">
        <w:t xml:space="preserve"> for their services is likely inelastic. </w:t>
      </w:r>
      <w:r w:rsidR="009D3AB5">
        <w:t xml:space="preserve">Mortensen </w:t>
      </w:r>
      <w:r w:rsidR="00481DAD">
        <w:t xml:space="preserve">and Chen </w:t>
      </w:r>
      <w:r w:rsidR="00685F33">
        <w:t>demonstrate</w:t>
      </w:r>
      <w:r w:rsidR="00481DAD">
        <w:t xml:space="preserve"> that hospital visit rates are the same before and during</w:t>
      </w:r>
      <w:r w:rsidR="001E433D">
        <w:t xml:space="preserve"> a recession, </w:t>
      </w:r>
      <w:r w:rsidR="00082745">
        <w:t>supporting inelastic demand</w:t>
      </w:r>
      <w:r w:rsidR="00DD2AD2">
        <w:t>.</w:t>
      </w:r>
      <w:r w:rsidR="00DD2AD2">
        <w:rPr>
          <w:rStyle w:val="FootnoteReference"/>
        </w:rPr>
        <w:footnoteReference w:id="13"/>
      </w:r>
      <w:r w:rsidR="00DD2AD2">
        <w:t xml:space="preserve"> </w:t>
      </w:r>
      <w:r w:rsidR="007D090A">
        <w:t>For universities,</w:t>
      </w:r>
      <w:r w:rsidR="004D4421">
        <w:t xml:space="preserve"> </w:t>
      </w:r>
      <w:r w:rsidR="003B4A17">
        <w:t>demand for their services does increase during a recession</w:t>
      </w:r>
      <w:r w:rsidR="00421771">
        <w:t xml:space="preserve"> like the </w:t>
      </w:r>
      <w:r w:rsidR="001A7128">
        <w:t>other</w:t>
      </w:r>
      <w:r w:rsidR="00421771">
        <w:t xml:space="preserve"> non-profit types</w:t>
      </w:r>
      <w:r w:rsidR="003B4A17">
        <w:t xml:space="preserve">, </w:t>
      </w:r>
      <w:r w:rsidR="00421771">
        <w:t>but</w:t>
      </w:r>
      <w:r w:rsidR="003B4A17">
        <w:t xml:space="preserve"> so does total</w:t>
      </w:r>
      <w:r w:rsidR="00421771">
        <w:t xml:space="preserve"> supply </w:t>
      </w:r>
      <w:r w:rsidR="004513A4">
        <w:t xml:space="preserve">of the education, since enrollment increases </w:t>
      </w:r>
      <w:r w:rsidR="001A7128">
        <w:t>accordingly</w:t>
      </w:r>
      <w:r w:rsidR="008C1374">
        <w:t>.</w:t>
      </w:r>
      <w:r w:rsidR="004513A4">
        <w:rPr>
          <w:rStyle w:val="FootnoteReference"/>
        </w:rPr>
        <w:footnoteReference w:id="14"/>
      </w:r>
      <w:r w:rsidR="001A7128">
        <w:t xml:space="preserve"> Thus, universities are unique </w:t>
      </w:r>
      <w:r w:rsidR="0028228C">
        <w:t>outliers amongst the overall trend of non-profit organizations</w:t>
      </w:r>
      <w:r w:rsidR="00851F03">
        <w:t xml:space="preserve"> and including them would skew the average behaviors for the rest of the </w:t>
      </w:r>
      <w:r w:rsidR="00A46EA2">
        <w:t>Education industry</w:t>
      </w:r>
      <w:r w:rsidR="0028228C">
        <w:t>.</w:t>
      </w:r>
      <w:r w:rsidR="00A46EA2">
        <w:t xml:space="preserve"> </w:t>
      </w:r>
      <w:commentRangeStart w:id="10"/>
      <w:commentRangeEnd w:id="10"/>
      <w:r w:rsidR="00514A5F">
        <w:rPr>
          <w:rStyle w:val="CommentReference"/>
          <w:sz w:val="24"/>
          <w:szCs w:val="24"/>
        </w:rPr>
        <w:commentReference w:id="10"/>
      </w:r>
      <w:r w:rsidR="00220E5F">
        <w:t>This drops 558,692 observations.</w:t>
      </w:r>
    </w:p>
    <w:p w14:paraId="7003D915" w14:textId="6F095548" w:rsidR="001214D1" w:rsidRPr="00670065" w:rsidRDefault="005E0E49" w:rsidP="00384B61">
      <w:pPr>
        <w:ind w:firstLine="720"/>
      </w:pPr>
      <w:r>
        <w:t>Next</w:t>
      </w:r>
      <w:r w:rsidR="001214D1">
        <w:t xml:space="preserve">, </w:t>
      </w:r>
      <w:r w:rsidR="00AE1916">
        <w:t>I must drop</w:t>
      </w:r>
      <w:r w:rsidR="00FC440E">
        <w:t xml:space="preserve"> observations filing with negative values for financial variables.</w:t>
      </w:r>
      <w:r w:rsidR="002B2C78">
        <w:t xml:space="preserve"> Shon </w:t>
      </w:r>
      <w:r w:rsidR="00211ECD">
        <w:t>and colleagues</w:t>
      </w:r>
      <w:r w:rsidR="002B2C78">
        <w:t xml:space="preserve"> </w:t>
      </w:r>
      <w:r w:rsidR="00211ECD">
        <w:t>enforce</w:t>
      </w:r>
      <w:r w:rsidR="002B2C78">
        <w:t xml:space="preserve"> a similar restriction in their research on non-profit financial health.</w:t>
      </w:r>
      <w:r w:rsidR="002B2C78">
        <w:rPr>
          <w:rStyle w:val="FootnoteReference"/>
        </w:rPr>
        <w:footnoteReference w:id="15"/>
      </w:r>
      <w:r w:rsidR="002B2C78">
        <w:t xml:space="preserve"> </w:t>
      </w:r>
      <w:r w:rsidR="00FC440E">
        <w:t xml:space="preserve">Though technically </w:t>
      </w:r>
      <w:r w:rsidR="00293D1D">
        <w:t>possible</w:t>
      </w:r>
      <w:r w:rsidR="002B2C78">
        <w:t xml:space="preserve">, </w:t>
      </w:r>
      <w:r w:rsidR="00DB0A72">
        <w:t>this</w:t>
      </w:r>
      <w:r w:rsidR="00AA2347">
        <w:t xml:space="preserve"> restriction</w:t>
      </w:r>
      <w:r w:rsidR="00DB0A72">
        <w:t xml:space="preserve"> make</w:t>
      </w:r>
      <w:r w:rsidR="002B2C78">
        <w:t xml:space="preserve">s </w:t>
      </w:r>
      <w:r w:rsidR="00AA2347">
        <w:t>the regressions</w:t>
      </w:r>
      <w:r w:rsidR="00DB0A72">
        <w:t xml:space="preserve"> </w:t>
      </w:r>
      <w:r w:rsidR="00293D1D">
        <w:t>easier</w:t>
      </w:r>
      <w:r w:rsidR="00DB0A72">
        <w:t xml:space="preserve"> to compute. </w:t>
      </w:r>
      <w:r w:rsidR="00DD735D">
        <w:t xml:space="preserve">It is also possible some organizations </w:t>
      </w:r>
      <w:r w:rsidR="00FE65E5">
        <w:t>incorrectly file their annual reports, creating negative values for variables such as total revenue or expenses</w:t>
      </w:r>
      <w:r w:rsidR="00AA2347">
        <w:t xml:space="preserve"> and </w:t>
      </w:r>
      <w:r w:rsidR="007715DD">
        <w:t>those</w:t>
      </w:r>
      <w:r w:rsidR="00AA2347">
        <w:t xml:space="preserve"> filing errors should be removed. </w:t>
      </w:r>
      <w:r w:rsidR="001748FA" w:rsidRPr="00670065">
        <w:t xml:space="preserve">This drops </w:t>
      </w:r>
      <w:r w:rsidR="00670065" w:rsidRPr="00670065">
        <w:t>85,230 observations.</w:t>
      </w:r>
    </w:p>
    <w:p w14:paraId="15A5E89F" w14:textId="614135CB" w:rsidR="00E5350B" w:rsidRPr="004B058D" w:rsidRDefault="005E0E49" w:rsidP="00384B61">
      <w:pPr>
        <w:ind w:firstLine="720"/>
      </w:pPr>
      <w:r>
        <w:t xml:space="preserve">Fourth, </w:t>
      </w:r>
      <w:r w:rsidR="00E5350B">
        <w:t>I restrict my dataset to only organizations with a headquarters in the United States.</w:t>
      </w:r>
      <w:r w:rsidR="00511089">
        <w:t xml:space="preserve"> My </w:t>
      </w:r>
      <w:r w:rsidR="00D55178">
        <w:t xml:space="preserve">economic variables are based in the </w:t>
      </w:r>
      <w:r>
        <w:t>fifty</w:t>
      </w:r>
      <w:r w:rsidR="00D55178">
        <w:t xml:space="preserve"> united states, and I do not have data for countries or states outside of this scope. Also, </w:t>
      </w:r>
      <w:r w:rsidR="001E2657">
        <w:t>I hope for potential policy or business recommendations</w:t>
      </w:r>
      <w:r w:rsidR="00091E3D">
        <w:t xml:space="preserve"> from the results</w:t>
      </w:r>
      <w:r w:rsidR="001E2657">
        <w:t xml:space="preserve"> to be relevant for the </w:t>
      </w:r>
      <w:r w:rsidR="00091E3D">
        <w:t xml:space="preserve">universe of organizations and governments involved in the dataset and </w:t>
      </w:r>
      <w:r w:rsidR="000951C1">
        <w:t xml:space="preserve">should </w:t>
      </w:r>
      <w:r w:rsidR="00091E3D">
        <w:t xml:space="preserve">exclude </w:t>
      </w:r>
      <w:r w:rsidR="00C47B20">
        <w:t>international organizations to remove biasing these recommendations</w:t>
      </w:r>
      <w:r w:rsidR="00091E3D">
        <w:t xml:space="preserve">. </w:t>
      </w:r>
      <w:r w:rsidR="003165DF" w:rsidRPr="004B058D">
        <w:t xml:space="preserve">This drops </w:t>
      </w:r>
      <w:r w:rsidR="00670065" w:rsidRPr="004B058D">
        <w:t>47,049 observations.</w:t>
      </w:r>
    </w:p>
    <w:p w14:paraId="3ED74223" w14:textId="55D7B0CF" w:rsidR="00453B90" w:rsidRPr="005E51E9" w:rsidRDefault="00453B90" w:rsidP="00384B61">
      <w:pPr>
        <w:ind w:firstLine="720"/>
        <w:rPr>
          <w:rStyle w:val="EditingChar"/>
        </w:rPr>
      </w:pPr>
      <w:r>
        <w:lastRenderedPageBreak/>
        <w:t xml:space="preserve">Lastly, I remove singletons from the data, so that every regression now uses the same sample size. </w:t>
      </w:r>
      <w:r w:rsidR="00C47B20">
        <w:t xml:space="preserve">This is a necessary step for properly applying </w:t>
      </w:r>
      <w:r w:rsidR="00CA31FD">
        <w:t xml:space="preserve">fixed effect variables, specifically on the firm/business level. For the regression to properly compute at the firm level, each organization must have at least two observations, so cannot be a singleton with one observation. </w:t>
      </w:r>
      <w:r w:rsidR="005E51E9" w:rsidRPr="004B058D">
        <w:t>This drops</w:t>
      </w:r>
      <w:r w:rsidR="006B1CAD" w:rsidRPr="004B058D">
        <w:t xml:space="preserve"> 63,501 observations.</w:t>
      </w:r>
      <w:r w:rsidR="006B1CAD">
        <w:rPr>
          <w:rStyle w:val="EditingChar"/>
        </w:rPr>
        <w:t xml:space="preserve"> </w:t>
      </w:r>
    </w:p>
    <w:p w14:paraId="076F69B6" w14:textId="4B1AF8FE" w:rsidR="00384B61" w:rsidRDefault="00CA31FD" w:rsidP="00384B61">
      <w:pPr>
        <w:ind w:firstLine="720"/>
      </w:pPr>
      <w:r>
        <w:t>From all these data restrictions, th</w:t>
      </w:r>
      <w:r w:rsidR="00384B61">
        <w:t xml:space="preserve">is limits the data set to </w:t>
      </w:r>
      <w:r w:rsidR="00CF09E3">
        <w:t>2,8</w:t>
      </w:r>
      <w:r w:rsidR="00793C78">
        <w:t>80,054</w:t>
      </w:r>
      <w:commentRangeStart w:id="11"/>
      <w:r w:rsidR="00384B61">
        <w:t xml:space="preserve"> observations (from 5,002,756) across </w:t>
      </w:r>
      <w:r w:rsidR="00793C78" w:rsidRPr="00117DCD">
        <w:rPr>
          <w:kern w:val="0"/>
          <w:sz w:val="22"/>
          <w:szCs w:val="22"/>
          <w14:ligatures w14:val="none"/>
        </w:rPr>
        <w:t>391,529</w:t>
      </w:r>
      <w:r w:rsidR="00793C78">
        <w:rPr>
          <w:kern w:val="0"/>
          <w:sz w:val="22"/>
          <w:szCs w:val="22"/>
          <w14:ligatures w14:val="none"/>
        </w:rPr>
        <w:t xml:space="preserve"> </w:t>
      </w:r>
      <w:r w:rsidR="00384B61">
        <w:t>unique organizations (from 738,790).</w:t>
      </w:r>
      <w:commentRangeEnd w:id="11"/>
      <w:r w:rsidR="00514A5F">
        <w:rPr>
          <w:rStyle w:val="CommentReference"/>
          <w:sz w:val="24"/>
          <w:szCs w:val="24"/>
        </w:rPr>
        <w:commentReference w:id="11"/>
      </w:r>
      <w:r w:rsidR="00384B61">
        <w:t xml:space="preserve"> </w:t>
      </w:r>
      <w:r>
        <w:t>Taking</w:t>
      </w:r>
      <w:r w:rsidR="00384B61">
        <w:t xml:space="preserve"> the</w:t>
      </w:r>
      <w:r w:rsidR="00DF5947">
        <w:t xml:space="preserve"> </w:t>
      </w:r>
      <m:oMath>
        <m:func>
          <m:funcPr>
            <m:ctrlPr>
              <w:rPr>
                <w:rFonts w:ascii="Cambria Math" w:hAnsi="Cambria Math"/>
                <w:i/>
              </w:rPr>
            </m:ctrlPr>
          </m:funcPr>
          <m:fName>
            <m:r>
              <m:rPr>
                <m:sty m:val="p"/>
              </m:rPr>
              <w:rPr>
                <w:rFonts w:ascii="Cambria Math" w:hAnsi="Cambria Math"/>
              </w:rPr>
              <m:t>log</m:t>
            </m:r>
            <m:ctrlPr>
              <w:rPr>
                <w:rFonts w:ascii="Cambria Math" w:hAnsi="Cambria Math"/>
              </w:rPr>
            </m:ctrlPr>
          </m:fName>
          <m:e>
            <m:r>
              <w:rPr>
                <w:rFonts w:ascii="Cambria Math" w:hAnsi="Cambria Math"/>
              </w:rPr>
              <m:t>()</m:t>
            </m:r>
          </m:e>
        </m:func>
      </m:oMath>
      <w:r w:rsidR="00384B61">
        <w:t xml:space="preserve"> distribution</w:t>
      </w:r>
      <w:r>
        <w:t xml:space="preserve"> </w:t>
      </w:r>
      <w:r w:rsidR="001D71AE">
        <w:t xml:space="preserve">of key variables </w:t>
      </w:r>
      <w:r>
        <w:t>of this final dataset</w:t>
      </w:r>
      <w:r w:rsidR="00384B61">
        <w:t xml:space="preserve"> is now much more</w:t>
      </w:r>
      <w:r w:rsidR="00850091">
        <w:t xml:space="preserve"> normally</w:t>
      </w:r>
      <w:r w:rsidR="00384B61">
        <w:t xml:space="preserve"> balanced</w:t>
      </w:r>
      <w:r>
        <w:t xml:space="preserve">, in contrast to before the restrictions or calculating </w:t>
      </w:r>
      <m:oMath>
        <m:func>
          <m:funcPr>
            <m:ctrlPr>
              <w:rPr>
                <w:rFonts w:ascii="Cambria Math" w:hAnsi="Cambria Math"/>
                <w:i/>
              </w:rPr>
            </m:ctrlPr>
          </m:funcPr>
          <m:fName>
            <m:r>
              <m:rPr>
                <m:sty m:val="p"/>
              </m:rPr>
              <w:rPr>
                <w:rFonts w:ascii="Cambria Math" w:hAnsi="Cambria Math"/>
              </w:rPr>
              <m:t>log</m:t>
            </m:r>
            <m:ctrlPr>
              <w:rPr>
                <w:rFonts w:ascii="Cambria Math" w:hAnsi="Cambria Math"/>
              </w:rPr>
            </m:ctrlPr>
          </m:fName>
          <m:e>
            <m:r>
              <w:rPr>
                <w:rFonts w:ascii="Cambria Math" w:hAnsi="Cambria Math"/>
              </w:rPr>
              <m:t>()</m:t>
            </m:r>
          </m:e>
        </m:func>
      </m:oMath>
      <w:r w:rsidR="00DF5947">
        <w:t xml:space="preserve"> </w:t>
      </w:r>
      <w:r>
        <w:t>values</w:t>
      </w:r>
      <w:r w:rsidR="00384B61">
        <w:t>.</w:t>
      </w:r>
      <w:r w:rsidR="001D71AE">
        <w:t xml:space="preserve"> Before, revenue and expense distributions were </w:t>
      </w:r>
      <w:r w:rsidR="00850091">
        <w:t xml:space="preserve">doubly </w:t>
      </w:r>
      <w:r w:rsidR="002E03B2">
        <w:t>skewed, with strong</w:t>
      </w:r>
      <w:r w:rsidR="001D71AE">
        <w:t xml:space="preserve"> right skew</w:t>
      </w:r>
      <w:r w:rsidR="002E03B2">
        <w:t xml:space="preserve">ing from large organizations as well as </w:t>
      </w:r>
      <w:r w:rsidR="00BF1423">
        <w:t>a substantial number</w:t>
      </w:r>
      <w:r w:rsidR="002E03B2">
        <w:t xml:space="preserve"> of singletons or null values</w:t>
      </w:r>
      <w:r w:rsidR="00244F28">
        <w:t xml:space="preserve"> concentrated at zero</w:t>
      </w:r>
      <w:r w:rsidR="002E03B2">
        <w:t xml:space="preserve">. </w:t>
      </w:r>
    </w:p>
    <w:p w14:paraId="60D3C6B9" w14:textId="4AFFE56E" w:rsidR="006B6445" w:rsidRDefault="006B6445" w:rsidP="006B6445">
      <w:pPr>
        <w:pStyle w:val="Heading2"/>
      </w:pPr>
      <w:bookmarkStart w:id="12" w:name="_Toc225237005"/>
      <w:r>
        <w:t>Description</w:t>
      </w:r>
      <w:bookmarkEnd w:id="12"/>
    </w:p>
    <w:p w14:paraId="73F5AB30" w14:textId="73AC92F1" w:rsidR="004742B1" w:rsidRDefault="004742B1" w:rsidP="004742B1">
      <w:pPr>
        <w:ind w:firstLine="720"/>
      </w:pPr>
      <w:r>
        <w:t xml:space="preserve">Viewing the data with restrictions, the double skewing is </w:t>
      </w:r>
      <w:r w:rsidR="00FC4173">
        <w:t xml:space="preserve">no longer present because observing the </w:t>
      </w:r>
      <m:oMath>
        <m:func>
          <m:funcPr>
            <m:ctrlPr>
              <w:rPr>
                <w:rFonts w:ascii="Cambria Math" w:hAnsi="Cambria Math"/>
                <w:i/>
              </w:rPr>
            </m:ctrlPr>
          </m:funcPr>
          <m:fName>
            <m:r>
              <m:rPr>
                <m:sty m:val="p"/>
              </m:rPr>
              <w:rPr>
                <w:rFonts w:ascii="Cambria Math" w:hAnsi="Cambria Math"/>
              </w:rPr>
              <m:t>log</m:t>
            </m:r>
            <m:ctrlPr>
              <w:rPr>
                <w:rFonts w:ascii="Cambria Math" w:hAnsi="Cambria Math"/>
              </w:rPr>
            </m:ctrlPr>
          </m:fName>
          <m:e>
            <m:r>
              <w:rPr>
                <w:rFonts w:ascii="Cambria Math" w:hAnsi="Cambria Math"/>
              </w:rPr>
              <m:t>()</m:t>
            </m:r>
          </m:e>
        </m:func>
        <m:r>
          <w:rPr>
            <w:rFonts w:ascii="Cambria Math" w:hAnsi="Cambria Math"/>
          </w:rPr>
          <m:t xml:space="preserve"> </m:t>
        </m:r>
      </m:oMath>
      <w:r w:rsidR="00FC4173">
        <w:t xml:space="preserve">observations successfully </w:t>
      </w:r>
      <w:r w:rsidR="00450C18">
        <w:t>eliminate</w:t>
      </w:r>
      <w:r w:rsidR="00FC4173">
        <w:t xml:space="preserve"> the effect of outliers. The data is mostly normally skewed, except with still a larg</w:t>
      </w:r>
      <w:r w:rsidR="00450C18">
        <w:t>e concentration at zero. However,</w:t>
      </w:r>
      <w:r>
        <w:t xml:space="preserve"> </w:t>
      </w:r>
      <w:r w:rsidR="00165B89">
        <w:t xml:space="preserve">this is expectable and certainly plausible when considering non-profit </w:t>
      </w:r>
      <w:r w:rsidR="0012331F">
        <w:t xml:space="preserve">operating procedures. </w:t>
      </w:r>
    </w:p>
    <w:p w14:paraId="2314C0AC" w14:textId="3BDB18DC" w:rsidR="00754707" w:rsidRDefault="00D6778E" w:rsidP="00E0614D">
      <w:pPr>
        <w:ind w:firstLine="720"/>
      </w:pPr>
      <w:r>
        <w:t xml:space="preserve">Firstly, </w:t>
      </w:r>
      <w:r w:rsidR="009C661D" w:rsidRPr="009C661D">
        <w:t xml:space="preserve">many organizations experiencing financial difficulties may still be present in the dataset. The restriction is only for organizations that have </w:t>
      </w:r>
      <w:r w:rsidR="009C661D">
        <w:t>n</w:t>
      </w:r>
      <w:r w:rsidR="008F4101">
        <w:t>o</w:t>
      </w:r>
      <w:r w:rsidR="009C661D">
        <w:t xml:space="preserve"> program expenses for three or more years</w:t>
      </w:r>
      <w:r w:rsidR="009C661D" w:rsidRPr="009C661D">
        <w:t xml:space="preserve">, so this still includes organizations that may </w:t>
      </w:r>
      <w:r w:rsidR="009C661D">
        <w:t>not earn a consistent revenue</w:t>
      </w:r>
      <w:r w:rsidR="008F4101">
        <w:t xml:space="preserve">. Secondly, some organizations fund their operations via grants, which follow a cycle. </w:t>
      </w:r>
      <w:r w:rsidR="00695777">
        <w:t xml:space="preserve">An organization may receive </w:t>
      </w:r>
      <w:r w:rsidR="00695777">
        <w:lastRenderedPageBreak/>
        <w:t>a grant for a multi-year project, but must report all the revenue in year one, even if the grant is for two years of program expenses.</w:t>
      </w:r>
      <w:r w:rsidR="00695777">
        <w:rPr>
          <w:rStyle w:val="FootnoteReference"/>
        </w:rPr>
        <w:footnoteReference w:id="16"/>
      </w:r>
      <w:r w:rsidR="00754707">
        <w:fldChar w:fldCharType="begin"/>
      </w:r>
      <w:r w:rsidR="00754707">
        <w:instrText xml:space="preserve"> RD </w:instrText>
      </w:r>
      <w:r w:rsidR="00754707">
        <w:fldChar w:fldCharType="end"/>
      </w:r>
    </w:p>
    <w:p w14:paraId="1EF537CB" w14:textId="42E0F895" w:rsidR="00F30F47" w:rsidRDefault="00F30F47" w:rsidP="00841D79">
      <w:pPr>
        <w:pStyle w:val="Caption"/>
      </w:pPr>
      <w:r>
        <w:t xml:space="preserve">Figure </w:t>
      </w:r>
      <w:r w:rsidR="00E44860">
        <w:fldChar w:fldCharType="begin"/>
      </w:r>
      <w:r w:rsidR="00E44860">
        <w:instrText xml:space="preserve"> SEQ Figure \* ARABIC </w:instrText>
      </w:r>
      <w:r w:rsidR="00E44860">
        <w:fldChar w:fldCharType="separate"/>
      </w:r>
      <w:r w:rsidR="00841D79">
        <w:rPr>
          <w:noProof/>
        </w:rPr>
        <w:t>1</w:t>
      </w:r>
      <w:r w:rsidR="00E44860">
        <w:rPr>
          <w:noProof/>
        </w:rPr>
        <w:fldChar w:fldCharType="end"/>
      </w:r>
    </w:p>
    <w:p w14:paraId="49D0844A" w14:textId="64C2C690" w:rsidR="004B058D" w:rsidRDefault="004B058D" w:rsidP="00F63B30">
      <w:r>
        <w:rPr>
          <w:noProof/>
        </w:rPr>
        <w:drawing>
          <wp:inline distT="0" distB="0" distL="0" distR="0" wp14:anchorId="1F487A93" wp14:editId="1465A245">
            <wp:extent cx="4876799" cy="3657600"/>
            <wp:effectExtent l="0" t="0" r="635" b="0"/>
            <wp:docPr id="1905846790" name="Picture 1" descr="A green and black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846790" name="Picture 1" descr="A green and black graph&#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876799" cy="3657600"/>
                    </a:xfrm>
                    <a:prstGeom prst="rect">
                      <a:avLst/>
                    </a:prstGeom>
                  </pic:spPr>
                </pic:pic>
              </a:graphicData>
            </a:graphic>
          </wp:inline>
        </w:drawing>
      </w:r>
    </w:p>
    <w:p w14:paraId="4553A9AB" w14:textId="00EE223C" w:rsidR="00F459CA" w:rsidRDefault="00E0614D" w:rsidP="00E0614D">
      <w:pPr>
        <w:ind w:firstLine="720"/>
      </w:pPr>
      <w:r>
        <w:t>Now, looking at program expenses of the data set. Again</w:t>
      </w:r>
      <w:r w:rsidR="00552EE3">
        <w:t xml:space="preserve">, </w:t>
      </w:r>
      <w:r>
        <w:t>many</w:t>
      </w:r>
      <w:r w:rsidR="00552EE3">
        <w:t xml:space="preserve"> financially unhealthy non-profits </w:t>
      </w:r>
      <w:r>
        <w:t>ma</w:t>
      </w:r>
      <w:r w:rsidR="00B954F7">
        <w:t>y be unable to fund their operations and report zero program expenses</w:t>
      </w:r>
      <w:r w:rsidR="00283D29">
        <w:t xml:space="preserve">. </w:t>
      </w:r>
      <w:r w:rsidR="00CA482D">
        <w:t>Regardless, organizations that choose to or must cease program expenses</w:t>
      </w:r>
      <w:r w:rsidR="003A683B">
        <w:t>, without dissolving the organization entirely,</w:t>
      </w:r>
      <w:r w:rsidR="00CA482D">
        <w:t xml:space="preserve"> </w:t>
      </w:r>
      <w:r w:rsidR="00552EE3">
        <w:t xml:space="preserve">are extremely valuable for this thesis, which is about financial health and </w:t>
      </w:r>
      <w:r w:rsidR="00BB0BA2">
        <w:t>macroeconomics of non-profit organizations.</w:t>
      </w:r>
    </w:p>
    <w:p w14:paraId="617BE024" w14:textId="7356C6F6" w:rsidR="003E4EBE" w:rsidRDefault="003E4EBE" w:rsidP="00E0614D">
      <w:pPr>
        <w:ind w:firstLine="720"/>
      </w:pPr>
      <w:r>
        <w:lastRenderedPageBreak/>
        <w:t>Another consideration</w:t>
      </w:r>
      <w:r w:rsidR="001846A3">
        <w:t>, and potential bias for this thesis</w:t>
      </w:r>
      <w:r>
        <w:t xml:space="preserve"> is non-profit organizations that operate </w:t>
      </w:r>
      <w:r w:rsidR="00295924">
        <w:t xml:space="preserve">without a budget. For example, organizations that rely on volunteers to </w:t>
      </w:r>
      <w:r w:rsidR="00A24C05">
        <w:t>mentor students, or business associations that connect people virtually. An organization with zero program expenses</w:t>
      </w:r>
      <w:r w:rsidR="00BD5B78">
        <w:t xml:space="preserve"> </w:t>
      </w:r>
      <w:r w:rsidR="00A24C05">
        <w:t>may or may not be an organization with zero social benefit</w:t>
      </w:r>
      <w:r w:rsidR="00BD5B78">
        <w:t xml:space="preserve"> however it is impossible to determine this from financial data alone. </w:t>
      </w:r>
      <w:r w:rsidR="00BB4A39">
        <w:t xml:space="preserve">As such, I </w:t>
      </w:r>
      <w:r w:rsidR="006E6B8B">
        <w:t xml:space="preserve">conservatively </w:t>
      </w:r>
      <w:r w:rsidR="00DA1449">
        <w:t xml:space="preserve">assume </w:t>
      </w:r>
      <w:r w:rsidR="00BB4A39">
        <w:t xml:space="preserve">an organization with no program expenses is providing </w:t>
      </w:r>
      <w:r w:rsidR="006E6B8B">
        <w:t>no</w:t>
      </w:r>
      <w:r w:rsidR="00BB4A39">
        <w:t xml:space="preserve"> social benefit.</w:t>
      </w:r>
    </w:p>
    <w:p w14:paraId="663F14A5" w14:textId="1BC7B423" w:rsidR="00E44860" w:rsidRDefault="00E44860" w:rsidP="00841D79">
      <w:pPr>
        <w:pStyle w:val="Caption"/>
      </w:pPr>
      <w:r>
        <w:t xml:space="preserve">Figure </w:t>
      </w:r>
      <w:r>
        <w:fldChar w:fldCharType="begin"/>
      </w:r>
      <w:r>
        <w:instrText xml:space="preserve"> SEQ Figure \* ARABIC </w:instrText>
      </w:r>
      <w:r>
        <w:fldChar w:fldCharType="separate"/>
      </w:r>
      <w:r w:rsidR="00841D79">
        <w:rPr>
          <w:noProof/>
        </w:rPr>
        <w:t>2</w:t>
      </w:r>
      <w:r>
        <w:rPr>
          <w:noProof/>
        </w:rPr>
        <w:fldChar w:fldCharType="end"/>
      </w:r>
    </w:p>
    <w:p w14:paraId="0AF26E47" w14:textId="124E9C1C" w:rsidR="004B058D" w:rsidRDefault="004B058D" w:rsidP="00F63B30">
      <w:r>
        <w:rPr>
          <w:noProof/>
        </w:rPr>
        <w:drawing>
          <wp:inline distT="0" distB="0" distL="0" distR="0" wp14:anchorId="6CC7873B" wp14:editId="0D79CACC">
            <wp:extent cx="4876800" cy="3657600"/>
            <wp:effectExtent l="0" t="0" r="0" b="0"/>
            <wp:docPr id="1527895574" name="Picture 2" descr="A graph of a number of expen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95574" name="Picture 2" descr="A graph of a number of expens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876800" cy="3657600"/>
                    </a:xfrm>
                    <a:prstGeom prst="rect">
                      <a:avLst/>
                    </a:prstGeom>
                  </pic:spPr>
                </pic:pic>
              </a:graphicData>
            </a:graphic>
          </wp:inline>
        </w:drawing>
      </w:r>
    </w:p>
    <w:p w14:paraId="78C58099" w14:textId="77777777" w:rsidR="00E82859" w:rsidRDefault="001D1E8C" w:rsidP="001D1E8C">
      <w:pPr>
        <w:ind w:firstLine="720"/>
      </w:pPr>
      <w:r>
        <w:t>The graph below</w:t>
      </w:r>
      <w:r w:rsidR="003E5758">
        <w:t xml:space="preserve"> also shows the total number of non-profit organizations</w:t>
      </w:r>
      <w:r w:rsidR="003F53F1">
        <w:t xml:space="preserve"> </w:t>
      </w:r>
      <w:r>
        <w:t xml:space="preserve">filing </w:t>
      </w:r>
      <w:r w:rsidR="003F53F1">
        <w:t>each year</w:t>
      </w:r>
      <w:r>
        <w:t xml:space="preserve"> in the data set</w:t>
      </w:r>
      <w:r w:rsidR="003F53F1">
        <w:t xml:space="preserve">. </w:t>
      </w:r>
      <w:r w:rsidR="00CE2836">
        <w:t xml:space="preserve">The growth overtime in the number of organizations is </w:t>
      </w:r>
      <w:r w:rsidR="009A00EA">
        <w:t xml:space="preserve">expectable with </w:t>
      </w:r>
      <w:r w:rsidR="00386496">
        <w:t>rising wealth</w:t>
      </w:r>
      <w:r w:rsidR="00AA479A">
        <w:t xml:space="preserve">, country </w:t>
      </w:r>
      <w:r w:rsidR="00386496">
        <w:t>population</w:t>
      </w:r>
      <w:r w:rsidR="00AA479A">
        <w:t xml:space="preserve">, and </w:t>
      </w:r>
      <w:r w:rsidR="00403511">
        <w:t xml:space="preserve">a general rise of social entrepreneurship and non-profit funding </w:t>
      </w:r>
      <w:r w:rsidR="00403511">
        <w:lastRenderedPageBreak/>
        <w:t>following the recovery of the 2008 recession.</w:t>
      </w:r>
      <w:r w:rsidR="00403511">
        <w:rPr>
          <w:rStyle w:val="FootnoteReference"/>
        </w:rPr>
        <w:footnoteReference w:id="17"/>
      </w:r>
      <w:r w:rsidR="009A00EA">
        <w:t xml:space="preserve"> </w:t>
      </w:r>
      <w:r w:rsidR="007C6C18">
        <w:t>Jack and Patterson observe t</w:t>
      </w:r>
      <w:r w:rsidR="0000797C">
        <w:t>he larg</w:t>
      </w:r>
      <w:r w:rsidR="007C4D4B">
        <w:t xml:space="preserve">e growth in organizations </w:t>
      </w:r>
      <w:r w:rsidR="007C6C18">
        <w:t xml:space="preserve">since 2009 </w:t>
      </w:r>
      <w:r w:rsidR="007C4D4B">
        <w:t>is primarily concentrated in the Human Services</w:t>
      </w:r>
      <w:r w:rsidR="001C415B">
        <w:t xml:space="preserve"> (NTEE industry P)</w:t>
      </w:r>
      <w:r w:rsidR="007C4D4B">
        <w:t xml:space="preserve">, </w:t>
      </w:r>
      <w:r w:rsidR="00C218FC">
        <w:t>Environment</w:t>
      </w:r>
      <w:r w:rsidR="001C415B">
        <w:t xml:space="preserve"> (C)</w:t>
      </w:r>
      <w:r w:rsidR="00C218FC">
        <w:t xml:space="preserve">, and Education </w:t>
      </w:r>
      <w:r w:rsidR="001C415B">
        <w:t xml:space="preserve">(B) </w:t>
      </w:r>
      <w:r w:rsidR="00C218FC">
        <w:t xml:space="preserve">industries, accordingly. </w:t>
      </w:r>
    </w:p>
    <w:p w14:paraId="0BD3CD66" w14:textId="78817DE6" w:rsidR="00F43B84" w:rsidRDefault="00E82859" w:rsidP="00E82859">
      <w:pPr>
        <w:ind w:firstLine="720"/>
      </w:pPr>
      <w:r>
        <w:t xml:space="preserve">Most notably, there is a </w:t>
      </w:r>
      <w:r w:rsidR="00F43B84">
        <w:t xml:space="preserve">steep drop-off of over 50,000 </w:t>
      </w:r>
      <w:r>
        <w:t xml:space="preserve">organizations from 2021 to 2022. </w:t>
      </w:r>
      <w:r w:rsidR="0098330A">
        <w:t xml:space="preserve">It is impossible to know why each organization fell out of the dataset, but there are </w:t>
      </w:r>
      <w:r w:rsidR="00D868B8">
        <w:t>many trends that occurred</w:t>
      </w:r>
      <w:r w:rsidR="00A01DC8">
        <w:t xml:space="preserve">. </w:t>
      </w:r>
      <w:r w:rsidR="00F43B84" w:rsidRPr="00764237">
        <w:rPr>
          <w:rStyle w:val="EditingChar"/>
        </w:rPr>
        <w:t xml:space="preserve">Firstly, the ending of Covid-relief </w:t>
      </w:r>
      <w:r w:rsidR="00AF6020" w:rsidRPr="00764237">
        <w:rPr>
          <w:rStyle w:val="EditingChar"/>
        </w:rPr>
        <w:t>funds from governments.</w:t>
      </w:r>
      <w:r w:rsidR="00AF6020">
        <w:t xml:space="preserve"> </w:t>
      </w:r>
      <w:r w:rsidR="00764237">
        <w:t xml:space="preserve">Secondly, the IRS deadline was in 2022 requiring </w:t>
      </w:r>
      <w:r w:rsidR="00AF6020">
        <w:t xml:space="preserve">online tax filings. </w:t>
      </w:r>
      <w:r w:rsidR="00764237">
        <w:t>So,</w:t>
      </w:r>
      <w:r w:rsidR="00AF6020">
        <w:t xml:space="preserve"> organizations </w:t>
      </w:r>
      <w:r w:rsidR="00764237">
        <w:t>could</w:t>
      </w:r>
      <w:r w:rsidR="00AF6020">
        <w:t xml:space="preserve"> </w:t>
      </w:r>
      <w:r w:rsidR="00764237">
        <w:t>get</w:t>
      </w:r>
      <w:r w:rsidR="00AF6020">
        <w:t xml:space="preserve"> confused and </w:t>
      </w:r>
      <w:r w:rsidR="00764237">
        <w:t>not</w:t>
      </w:r>
      <w:r w:rsidR="00AF6020">
        <w:t xml:space="preserve"> file that year</w:t>
      </w:r>
      <w:r w:rsidR="00764237">
        <w:t xml:space="preserve"> or following</w:t>
      </w:r>
      <w:r w:rsidR="00AF6020">
        <w:t xml:space="preserve">. </w:t>
      </w:r>
      <w:commentRangeStart w:id="13"/>
      <w:r w:rsidR="00764237">
        <w:t>L</w:t>
      </w:r>
      <w:r w:rsidR="006A5966">
        <w:t xml:space="preserve">astly, </w:t>
      </w:r>
      <w:r w:rsidR="00764237">
        <w:t xml:space="preserve">it </w:t>
      </w:r>
      <w:r w:rsidR="006A5966">
        <w:t xml:space="preserve">could be the effect of the recession where revenue sources like donations dried up for non-profits and either shrunk to below the size requirement for Form 990, or dissolved entirely. </w:t>
      </w:r>
      <w:commentRangeEnd w:id="13"/>
      <w:r w:rsidR="00514A5F">
        <w:rPr>
          <w:rStyle w:val="CommentReference"/>
          <w:sz w:val="24"/>
          <w:szCs w:val="24"/>
        </w:rPr>
        <w:commentReference w:id="13"/>
      </w:r>
    </w:p>
    <w:p w14:paraId="27C464E2" w14:textId="0466979E" w:rsidR="008F3AA4" w:rsidRDefault="008F3AA4" w:rsidP="00F63B30">
      <w:r>
        <w:t xml:space="preserve">Table </w:t>
      </w:r>
      <w:r w:rsidR="008D5887">
        <w:t>IV</w:t>
      </w:r>
      <w:r>
        <w:t>. Distribution of organizations by year</w:t>
      </w:r>
    </w:p>
    <w:p w14:paraId="4DC444D0" w14:textId="77777777" w:rsidR="003E5758" w:rsidRDefault="003E5758" w:rsidP="00F63B30"/>
    <w:p w14:paraId="5CD5B52E" w14:textId="487A28E6" w:rsidR="00E44860" w:rsidRDefault="00E44860" w:rsidP="00841D79">
      <w:pPr>
        <w:pStyle w:val="Caption"/>
      </w:pPr>
      <w:r>
        <w:lastRenderedPageBreak/>
        <w:t xml:space="preserve">Figure </w:t>
      </w:r>
      <w:r>
        <w:fldChar w:fldCharType="begin"/>
      </w:r>
      <w:r>
        <w:instrText xml:space="preserve"> SEQ Figure \* ARABIC </w:instrText>
      </w:r>
      <w:r>
        <w:fldChar w:fldCharType="separate"/>
      </w:r>
      <w:r w:rsidR="00841D79">
        <w:rPr>
          <w:noProof/>
        </w:rPr>
        <w:t>3</w:t>
      </w:r>
      <w:r>
        <w:rPr>
          <w:noProof/>
        </w:rPr>
        <w:fldChar w:fldCharType="end"/>
      </w:r>
    </w:p>
    <w:p w14:paraId="76D0DC4A" w14:textId="27864A73" w:rsidR="008D5887" w:rsidRDefault="008D5887" w:rsidP="00F63B30">
      <w:r>
        <w:rPr>
          <w:noProof/>
        </w:rPr>
        <w:drawing>
          <wp:inline distT="0" distB="0" distL="0" distR="0" wp14:anchorId="65E2E482" wp14:editId="28F300FE">
            <wp:extent cx="4876800" cy="3657600"/>
            <wp:effectExtent l="0" t="0" r="0" b="0"/>
            <wp:docPr id="1609654299" name="Picture 3" descr="A graph of growth in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654299" name="Picture 3" descr="A graph of growth in year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76800" cy="3657600"/>
                    </a:xfrm>
                    <a:prstGeom prst="rect">
                      <a:avLst/>
                    </a:prstGeom>
                  </pic:spPr>
                </pic:pic>
              </a:graphicData>
            </a:graphic>
          </wp:inline>
        </w:drawing>
      </w:r>
    </w:p>
    <w:p w14:paraId="02EA4C78" w14:textId="3E8D53C4" w:rsidR="0066652B" w:rsidRDefault="00464B77" w:rsidP="00117DCD">
      <w:pPr>
        <w:spacing w:after="160" w:line="278" w:lineRule="auto"/>
        <w:sectPr w:rsidR="0066652B">
          <w:pgSz w:w="12240" w:h="15840"/>
          <w:pgMar w:top="1440" w:right="1440" w:bottom="1440" w:left="1440" w:header="720" w:footer="720" w:gutter="0"/>
          <w:cols w:space="720"/>
          <w:docGrid w:linePitch="360"/>
        </w:sectPr>
      </w:pPr>
      <w:r>
        <w:br w:type="page"/>
      </w:r>
    </w:p>
    <w:p w14:paraId="3F9E1FEC" w14:textId="6A149FA9" w:rsidR="00CF1E45" w:rsidRDefault="00CF1E45" w:rsidP="00F63B30">
      <w:r>
        <w:lastRenderedPageBreak/>
        <w:t>Across all variables, there is a wide range of observations. All financial variables have organizations reporting zero expenses or revenues</w:t>
      </w:r>
      <w:r w:rsidR="006C7227">
        <w:t xml:space="preserve">, which is from young and small non-profits. On the other hand, some non-profits, such as those working for the federal government or in research and development sectors may be receiving and spending massive amounts of money compared to their peers. </w:t>
      </w:r>
    </w:p>
    <w:p w14:paraId="508633F7" w14:textId="7FB78CB6" w:rsidR="00AE2B73" w:rsidRDefault="00AE2B73" w:rsidP="00F63B30">
      <w:r>
        <w:t xml:space="preserve">Table </w:t>
      </w:r>
      <w:r w:rsidR="008D5887">
        <w:t>V</w:t>
      </w:r>
      <w:r>
        <w:t>. Summary Statistics of Key Variables</w:t>
      </w:r>
    </w:p>
    <w:p w14:paraId="5FA8D2A5" w14:textId="4151B4E1" w:rsidR="0067527B" w:rsidRPr="00E37DD3" w:rsidRDefault="0067527B" w:rsidP="00841D79">
      <w:pPr>
        <w:pStyle w:val="Caption"/>
      </w:pPr>
      <w:r w:rsidRPr="00E37DD3">
        <w:t xml:space="preserve">Table </w:t>
      </w:r>
      <w:r w:rsidRPr="00E37DD3">
        <w:fldChar w:fldCharType="begin"/>
      </w:r>
      <w:r w:rsidRPr="00E37DD3">
        <w:instrText xml:space="preserve"> SEQ Table \* ARABIC </w:instrText>
      </w:r>
      <w:r w:rsidRPr="00E37DD3">
        <w:fldChar w:fldCharType="separate"/>
      </w:r>
      <w:r w:rsidR="00C6530C" w:rsidRPr="00E37DD3">
        <w:t>2</w:t>
      </w:r>
      <w:r w:rsidRPr="00E37DD3">
        <w:fldChar w:fldCharType="end"/>
      </w:r>
    </w:p>
    <w:p w14:paraId="4F01B302" w14:textId="77777777" w:rsidR="00117DCD" w:rsidRPr="00117DCD" w:rsidRDefault="00117DCD" w:rsidP="0070425D">
      <w:pPr>
        <w:keepNext/>
        <w:pBdr>
          <w:top w:val="none" w:sz="0" w:space="0" w:color="000000"/>
          <w:left w:val="none" w:sz="0" w:space="0" w:color="000000"/>
          <w:bottom w:val="none" w:sz="0" w:space="0" w:color="000000"/>
          <w:right w:val="none" w:sz="0" w:space="0" w:color="000000"/>
        </w:pBdr>
        <w:spacing w:before="60" w:after="60" w:line="240" w:lineRule="auto"/>
        <w:ind w:left="60" w:right="60"/>
        <w:jc w:val="center"/>
        <w:rPr>
          <w:b/>
          <w:i/>
          <w:color w:val="auto"/>
          <w:kern w:val="0"/>
          <w14:ligatures w14:val="none"/>
        </w:rPr>
      </w:pPr>
      <w:r w:rsidRPr="00117DCD">
        <w:rPr>
          <w:b/>
          <w:i/>
          <w:color w:val="auto"/>
          <w:kern w:val="0"/>
          <w14:ligatures w14:val="none"/>
        </w:rPr>
        <w:t>Descriptive Statistics for Selected Variables</w:t>
      </w:r>
    </w:p>
    <w:tbl>
      <w:tblPr>
        <w:tblW w:w="5000" w:type="pct"/>
        <w:jc w:val="center"/>
        <w:tblBorders>
          <w:top w:val="single" w:sz="4" w:space="0" w:color="auto"/>
          <w:bottom w:val="single" w:sz="4" w:space="0" w:color="auto"/>
        </w:tblBorders>
        <w:tblLook w:val="0420" w:firstRow="1" w:lastRow="0" w:firstColumn="0" w:lastColumn="0" w:noHBand="0" w:noVBand="1"/>
      </w:tblPr>
      <w:tblGrid>
        <w:gridCol w:w="2353"/>
        <w:gridCol w:w="3005"/>
        <w:gridCol w:w="1449"/>
        <w:gridCol w:w="1468"/>
        <w:gridCol w:w="1578"/>
        <w:gridCol w:w="1144"/>
        <w:gridCol w:w="1963"/>
      </w:tblGrid>
      <w:tr w:rsidR="00565F57" w:rsidRPr="00117DCD" w14:paraId="005108B3" w14:textId="77777777" w:rsidTr="00B438FA">
        <w:trPr>
          <w:tblHeader/>
          <w:jc w:val="center"/>
        </w:trPr>
        <w:tc>
          <w:tcPr>
            <w:tcW w:w="907" w:type="pct"/>
            <w:tcBorders>
              <w:top w:val="single" w:sz="4" w:space="0" w:color="auto"/>
              <w:bottom w:val="single" w:sz="4" w:space="0" w:color="auto"/>
            </w:tcBorders>
            <w:shd w:val="clear" w:color="auto" w:fill="FFFFFF"/>
            <w:tcMar>
              <w:top w:w="0" w:type="dxa"/>
              <w:left w:w="0" w:type="dxa"/>
              <w:bottom w:w="0" w:type="dxa"/>
              <w:right w:w="0" w:type="dxa"/>
            </w:tcMar>
            <w:vAlign w:val="center"/>
          </w:tcPr>
          <w:p w14:paraId="0F3D4492"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b/>
                <w:kern w:val="0"/>
                <w:sz w:val="22"/>
                <w:szCs w:val="22"/>
                <w14:ligatures w14:val="none"/>
              </w:rPr>
            </w:pPr>
            <w:r w:rsidRPr="00117DCD">
              <w:rPr>
                <w:b/>
                <w:kern w:val="0"/>
                <w:sz w:val="22"/>
                <w:szCs w:val="22"/>
                <w14:ligatures w14:val="none"/>
              </w:rPr>
              <w:t>Variable</w:t>
            </w:r>
          </w:p>
        </w:tc>
        <w:tc>
          <w:tcPr>
            <w:tcW w:w="1165" w:type="pct"/>
            <w:tcBorders>
              <w:top w:val="single" w:sz="4" w:space="0" w:color="auto"/>
              <w:bottom w:val="single" w:sz="4" w:space="0" w:color="auto"/>
            </w:tcBorders>
            <w:shd w:val="clear" w:color="auto" w:fill="FFFFFF"/>
            <w:tcMar>
              <w:top w:w="0" w:type="dxa"/>
              <w:left w:w="0" w:type="dxa"/>
              <w:bottom w:w="0" w:type="dxa"/>
              <w:right w:w="0" w:type="dxa"/>
            </w:tcMar>
            <w:vAlign w:val="center"/>
          </w:tcPr>
          <w:p w14:paraId="3C7C5DA5"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b/>
                <w:kern w:val="0"/>
                <w:sz w:val="22"/>
                <w:szCs w:val="22"/>
                <w14:ligatures w14:val="none"/>
              </w:rPr>
            </w:pPr>
            <w:r w:rsidRPr="00117DCD">
              <w:rPr>
                <w:b/>
                <w:kern w:val="0"/>
                <w:sz w:val="22"/>
                <w:szCs w:val="22"/>
                <w14:ligatures w14:val="none"/>
              </w:rPr>
              <w:t>Description</w:t>
            </w:r>
          </w:p>
        </w:tc>
        <w:tc>
          <w:tcPr>
            <w:tcW w:w="558" w:type="pct"/>
            <w:tcBorders>
              <w:top w:val="single" w:sz="4" w:space="0" w:color="auto"/>
              <w:bottom w:val="single" w:sz="4" w:space="0" w:color="auto"/>
            </w:tcBorders>
            <w:shd w:val="clear" w:color="auto" w:fill="FFFFFF"/>
            <w:tcMar>
              <w:top w:w="0" w:type="dxa"/>
              <w:left w:w="0" w:type="dxa"/>
              <w:bottom w:w="0" w:type="dxa"/>
              <w:right w:w="0" w:type="dxa"/>
            </w:tcMar>
            <w:vAlign w:val="center"/>
          </w:tcPr>
          <w:p w14:paraId="0A215D29"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b/>
                <w:kern w:val="0"/>
                <w:sz w:val="22"/>
                <w:szCs w:val="22"/>
                <w14:ligatures w14:val="none"/>
              </w:rPr>
            </w:pPr>
            <w:r w:rsidRPr="00117DCD">
              <w:rPr>
                <w:b/>
                <w:kern w:val="0"/>
                <w:sz w:val="22"/>
                <w:szCs w:val="22"/>
                <w14:ligatures w14:val="none"/>
              </w:rPr>
              <w:t>Observations</w:t>
            </w:r>
          </w:p>
        </w:tc>
        <w:tc>
          <w:tcPr>
            <w:tcW w:w="565" w:type="pct"/>
            <w:tcBorders>
              <w:top w:val="single" w:sz="4" w:space="0" w:color="auto"/>
              <w:bottom w:val="single" w:sz="4" w:space="0" w:color="auto"/>
            </w:tcBorders>
            <w:shd w:val="clear" w:color="auto" w:fill="FFFFFF"/>
            <w:tcMar>
              <w:top w:w="0" w:type="dxa"/>
              <w:left w:w="0" w:type="dxa"/>
              <w:bottom w:w="0" w:type="dxa"/>
              <w:right w:w="0" w:type="dxa"/>
            </w:tcMar>
            <w:vAlign w:val="center"/>
          </w:tcPr>
          <w:p w14:paraId="3CFF95AF"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b/>
                <w:kern w:val="0"/>
                <w:sz w:val="22"/>
                <w:szCs w:val="22"/>
                <w14:ligatures w14:val="none"/>
              </w:rPr>
            </w:pPr>
            <w:r w:rsidRPr="00117DCD">
              <w:rPr>
                <w:b/>
                <w:kern w:val="0"/>
                <w:sz w:val="22"/>
                <w:szCs w:val="22"/>
                <w14:ligatures w14:val="none"/>
              </w:rPr>
              <w:t>Mean</w:t>
            </w:r>
          </w:p>
        </w:tc>
        <w:tc>
          <w:tcPr>
            <w:tcW w:w="608" w:type="pct"/>
            <w:tcBorders>
              <w:top w:val="single" w:sz="4" w:space="0" w:color="auto"/>
              <w:bottom w:val="single" w:sz="4" w:space="0" w:color="auto"/>
            </w:tcBorders>
            <w:shd w:val="clear" w:color="auto" w:fill="FFFFFF"/>
            <w:tcMar>
              <w:top w:w="0" w:type="dxa"/>
              <w:left w:w="0" w:type="dxa"/>
              <w:bottom w:w="0" w:type="dxa"/>
              <w:right w:w="0" w:type="dxa"/>
            </w:tcMar>
            <w:vAlign w:val="center"/>
          </w:tcPr>
          <w:p w14:paraId="341E1F5C" w14:textId="553DDC1C"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b/>
                <w:kern w:val="0"/>
                <w:sz w:val="22"/>
                <w:szCs w:val="22"/>
                <w14:ligatures w14:val="none"/>
              </w:rPr>
            </w:pPr>
            <w:r w:rsidRPr="00117DCD">
              <w:rPr>
                <w:b/>
                <w:kern w:val="0"/>
                <w:sz w:val="22"/>
                <w:szCs w:val="22"/>
                <w14:ligatures w14:val="none"/>
              </w:rPr>
              <w:t>St</w:t>
            </w:r>
            <w:r w:rsidR="00B206AE">
              <w:rPr>
                <w:b/>
                <w:kern w:val="0"/>
                <w:sz w:val="22"/>
                <w:szCs w:val="22"/>
                <w14:ligatures w14:val="none"/>
              </w:rPr>
              <w:t>andard Deviation</w:t>
            </w:r>
          </w:p>
        </w:tc>
        <w:tc>
          <w:tcPr>
            <w:tcW w:w="441" w:type="pct"/>
            <w:tcBorders>
              <w:top w:val="single" w:sz="4" w:space="0" w:color="auto"/>
              <w:bottom w:val="single" w:sz="4" w:space="0" w:color="auto"/>
            </w:tcBorders>
            <w:shd w:val="clear" w:color="auto" w:fill="FFFFFF"/>
            <w:tcMar>
              <w:top w:w="0" w:type="dxa"/>
              <w:left w:w="0" w:type="dxa"/>
              <w:bottom w:w="0" w:type="dxa"/>
              <w:right w:w="0" w:type="dxa"/>
            </w:tcMar>
            <w:vAlign w:val="center"/>
          </w:tcPr>
          <w:p w14:paraId="02A5DC86" w14:textId="206D51C8"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b/>
                <w:kern w:val="0"/>
                <w:sz w:val="22"/>
                <w:szCs w:val="22"/>
                <w14:ligatures w14:val="none"/>
              </w:rPr>
            </w:pPr>
            <w:r w:rsidRPr="00117DCD">
              <w:rPr>
                <w:b/>
                <w:kern w:val="0"/>
                <w:sz w:val="22"/>
                <w:szCs w:val="22"/>
                <w14:ligatures w14:val="none"/>
              </w:rPr>
              <w:t>Min</w:t>
            </w:r>
            <w:r w:rsidR="00B206AE">
              <w:rPr>
                <w:b/>
                <w:kern w:val="0"/>
                <w:sz w:val="22"/>
                <w:szCs w:val="22"/>
                <w14:ligatures w14:val="none"/>
              </w:rPr>
              <w:t>imum</w:t>
            </w:r>
          </w:p>
        </w:tc>
        <w:tc>
          <w:tcPr>
            <w:tcW w:w="756" w:type="pct"/>
            <w:tcBorders>
              <w:top w:val="single" w:sz="4" w:space="0" w:color="auto"/>
              <w:bottom w:val="single" w:sz="4" w:space="0" w:color="auto"/>
            </w:tcBorders>
            <w:shd w:val="clear" w:color="auto" w:fill="FFFFFF"/>
            <w:tcMar>
              <w:top w:w="0" w:type="dxa"/>
              <w:left w:w="0" w:type="dxa"/>
              <w:bottom w:w="0" w:type="dxa"/>
              <w:right w:w="0" w:type="dxa"/>
            </w:tcMar>
            <w:vAlign w:val="center"/>
          </w:tcPr>
          <w:p w14:paraId="3009BAD3" w14:textId="3A957045"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b/>
                <w:kern w:val="0"/>
                <w:sz w:val="22"/>
                <w:szCs w:val="22"/>
                <w14:ligatures w14:val="none"/>
              </w:rPr>
            </w:pPr>
            <w:r w:rsidRPr="00117DCD">
              <w:rPr>
                <w:b/>
                <w:kern w:val="0"/>
                <w:sz w:val="22"/>
                <w:szCs w:val="22"/>
                <w14:ligatures w14:val="none"/>
              </w:rPr>
              <w:t>Max</w:t>
            </w:r>
            <w:r w:rsidR="00B206AE">
              <w:rPr>
                <w:b/>
                <w:kern w:val="0"/>
                <w:sz w:val="22"/>
                <w:szCs w:val="22"/>
                <w14:ligatures w14:val="none"/>
              </w:rPr>
              <w:t>imum</w:t>
            </w:r>
          </w:p>
        </w:tc>
      </w:tr>
      <w:tr w:rsidR="00565F57" w:rsidRPr="00117DCD" w14:paraId="7173AFF2" w14:textId="77777777" w:rsidTr="00B438FA">
        <w:trPr>
          <w:jc w:val="center"/>
        </w:trPr>
        <w:tc>
          <w:tcPr>
            <w:tcW w:w="907" w:type="pct"/>
            <w:tcBorders>
              <w:top w:val="single" w:sz="4" w:space="0" w:color="auto"/>
            </w:tcBorders>
            <w:shd w:val="clear" w:color="auto" w:fill="FFFFFF"/>
            <w:tcMar>
              <w:top w:w="0" w:type="dxa"/>
              <w:left w:w="0" w:type="dxa"/>
              <w:bottom w:w="0" w:type="dxa"/>
              <w:right w:w="0" w:type="dxa"/>
            </w:tcMar>
            <w:vAlign w:val="center"/>
          </w:tcPr>
          <w:p w14:paraId="3FC76F8D"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donation_revenue</w:t>
            </w:r>
          </w:p>
        </w:tc>
        <w:tc>
          <w:tcPr>
            <w:tcW w:w="1165" w:type="pct"/>
            <w:tcBorders>
              <w:top w:val="single" w:sz="4" w:space="0" w:color="auto"/>
            </w:tcBorders>
            <w:shd w:val="clear" w:color="auto" w:fill="FFFFFF"/>
            <w:tcMar>
              <w:top w:w="0" w:type="dxa"/>
              <w:left w:w="0" w:type="dxa"/>
              <w:bottom w:w="0" w:type="dxa"/>
              <w:right w:w="0" w:type="dxa"/>
            </w:tcMar>
            <w:vAlign w:val="center"/>
          </w:tcPr>
          <w:p w14:paraId="610F5AB9"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Revenue from campaigns and direct donations</w:t>
            </w:r>
          </w:p>
        </w:tc>
        <w:tc>
          <w:tcPr>
            <w:tcW w:w="558" w:type="pct"/>
            <w:tcBorders>
              <w:top w:val="single" w:sz="4" w:space="0" w:color="auto"/>
            </w:tcBorders>
            <w:shd w:val="clear" w:color="auto" w:fill="FFFFFF"/>
            <w:tcMar>
              <w:top w:w="0" w:type="dxa"/>
              <w:left w:w="0" w:type="dxa"/>
              <w:bottom w:w="0" w:type="dxa"/>
              <w:right w:w="0" w:type="dxa"/>
            </w:tcMar>
            <w:vAlign w:val="center"/>
          </w:tcPr>
          <w:p w14:paraId="25186604"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17DCD">
              <w:rPr>
                <w:kern w:val="0"/>
                <w:sz w:val="22"/>
                <w:szCs w:val="22"/>
                <w14:ligatures w14:val="none"/>
              </w:rPr>
              <w:t>2,880,054</w:t>
            </w:r>
          </w:p>
        </w:tc>
        <w:tc>
          <w:tcPr>
            <w:tcW w:w="565" w:type="pct"/>
            <w:tcBorders>
              <w:top w:val="single" w:sz="4" w:space="0" w:color="auto"/>
            </w:tcBorders>
            <w:shd w:val="clear" w:color="auto" w:fill="FFFFFF"/>
            <w:tcMar>
              <w:top w:w="0" w:type="dxa"/>
              <w:left w:w="0" w:type="dxa"/>
              <w:bottom w:w="0" w:type="dxa"/>
              <w:right w:w="0" w:type="dxa"/>
            </w:tcMar>
            <w:vAlign w:val="center"/>
          </w:tcPr>
          <w:p w14:paraId="340E7621" w14:textId="29F4B577"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9,065.</w:t>
            </w:r>
            <w:r w:rsidR="00A2388B">
              <w:rPr>
                <w:kern w:val="0"/>
                <w:sz w:val="22"/>
                <w:szCs w:val="22"/>
                <w14:ligatures w14:val="none"/>
              </w:rPr>
              <w:t>60</w:t>
            </w:r>
          </w:p>
        </w:tc>
        <w:tc>
          <w:tcPr>
            <w:tcW w:w="608" w:type="pct"/>
            <w:tcBorders>
              <w:top w:val="single" w:sz="4" w:space="0" w:color="auto"/>
            </w:tcBorders>
            <w:shd w:val="clear" w:color="auto" w:fill="FFFFFF"/>
            <w:tcMar>
              <w:top w:w="0" w:type="dxa"/>
              <w:left w:w="0" w:type="dxa"/>
              <w:bottom w:w="0" w:type="dxa"/>
              <w:right w:w="0" w:type="dxa"/>
            </w:tcMar>
            <w:vAlign w:val="center"/>
          </w:tcPr>
          <w:p w14:paraId="29D69F30" w14:textId="77EC6934"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17DCD">
              <w:rPr>
                <w:kern w:val="0"/>
                <w:sz w:val="22"/>
                <w:szCs w:val="22"/>
                <w14:ligatures w14:val="none"/>
              </w:rPr>
              <w:t>356,498.20</w:t>
            </w:r>
          </w:p>
        </w:tc>
        <w:tc>
          <w:tcPr>
            <w:tcW w:w="441" w:type="pct"/>
            <w:tcBorders>
              <w:top w:val="single" w:sz="4" w:space="0" w:color="auto"/>
            </w:tcBorders>
            <w:shd w:val="clear" w:color="auto" w:fill="FFFFFF"/>
            <w:tcMar>
              <w:top w:w="0" w:type="dxa"/>
              <w:left w:w="0" w:type="dxa"/>
              <w:bottom w:w="0" w:type="dxa"/>
              <w:right w:w="0" w:type="dxa"/>
            </w:tcMar>
            <w:vAlign w:val="center"/>
          </w:tcPr>
          <w:p w14:paraId="29A5CE0E" w14:textId="6936EBC2"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tcBorders>
              <w:top w:val="single" w:sz="4" w:space="0" w:color="auto"/>
            </w:tcBorders>
            <w:shd w:val="clear" w:color="auto" w:fill="FFFFFF"/>
            <w:tcMar>
              <w:top w:w="0" w:type="dxa"/>
              <w:left w:w="0" w:type="dxa"/>
              <w:bottom w:w="0" w:type="dxa"/>
              <w:right w:w="0" w:type="dxa"/>
            </w:tcMar>
            <w:vAlign w:val="center"/>
          </w:tcPr>
          <w:p w14:paraId="58DEABDA" w14:textId="60BC9DC3"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127,014,579.00</w:t>
            </w:r>
          </w:p>
        </w:tc>
      </w:tr>
      <w:tr w:rsidR="00565F57" w:rsidRPr="00117DCD" w14:paraId="5D7B5A00" w14:textId="77777777" w:rsidTr="00B438FA">
        <w:trPr>
          <w:jc w:val="center"/>
        </w:trPr>
        <w:tc>
          <w:tcPr>
            <w:tcW w:w="907" w:type="pct"/>
            <w:shd w:val="clear" w:color="auto" w:fill="FFFFFF"/>
            <w:tcMar>
              <w:top w:w="0" w:type="dxa"/>
              <w:left w:w="0" w:type="dxa"/>
              <w:bottom w:w="0" w:type="dxa"/>
              <w:right w:w="0" w:type="dxa"/>
            </w:tcMar>
            <w:vAlign w:val="center"/>
          </w:tcPr>
          <w:p w14:paraId="7E31CA60"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fundraising_revenue</w:t>
            </w:r>
          </w:p>
        </w:tc>
        <w:tc>
          <w:tcPr>
            <w:tcW w:w="1165" w:type="pct"/>
            <w:shd w:val="clear" w:color="auto" w:fill="FFFFFF"/>
            <w:tcMar>
              <w:top w:w="0" w:type="dxa"/>
              <w:left w:w="0" w:type="dxa"/>
              <w:bottom w:w="0" w:type="dxa"/>
              <w:right w:w="0" w:type="dxa"/>
            </w:tcMar>
            <w:vAlign w:val="center"/>
          </w:tcPr>
          <w:p w14:paraId="572DC1A1"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Revenue from fundraising events</w:t>
            </w:r>
          </w:p>
        </w:tc>
        <w:tc>
          <w:tcPr>
            <w:tcW w:w="558" w:type="pct"/>
            <w:shd w:val="clear" w:color="auto" w:fill="FFFFFF"/>
            <w:tcMar>
              <w:top w:w="0" w:type="dxa"/>
              <w:left w:w="0" w:type="dxa"/>
              <w:bottom w:w="0" w:type="dxa"/>
              <w:right w:w="0" w:type="dxa"/>
            </w:tcMar>
            <w:vAlign w:val="center"/>
          </w:tcPr>
          <w:p w14:paraId="116A27F7"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17DCD">
              <w:rPr>
                <w:kern w:val="0"/>
                <w:sz w:val="22"/>
                <w:szCs w:val="22"/>
                <w14:ligatures w14:val="none"/>
              </w:rPr>
              <w:t>2,880,054</w:t>
            </w:r>
          </w:p>
        </w:tc>
        <w:tc>
          <w:tcPr>
            <w:tcW w:w="565" w:type="pct"/>
            <w:shd w:val="clear" w:color="auto" w:fill="FFFFFF"/>
            <w:tcMar>
              <w:top w:w="0" w:type="dxa"/>
              <w:left w:w="0" w:type="dxa"/>
              <w:bottom w:w="0" w:type="dxa"/>
              <w:right w:w="0" w:type="dxa"/>
            </w:tcMar>
            <w:vAlign w:val="center"/>
          </w:tcPr>
          <w:p w14:paraId="308BE67A" w14:textId="2BE26A87"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30,819.6</w:t>
            </w:r>
            <w:r w:rsidR="00A2388B">
              <w:rPr>
                <w:kern w:val="0"/>
                <w:sz w:val="22"/>
                <w:szCs w:val="22"/>
                <w14:ligatures w14:val="none"/>
              </w:rPr>
              <w:t>0</w:t>
            </w:r>
          </w:p>
        </w:tc>
        <w:tc>
          <w:tcPr>
            <w:tcW w:w="608" w:type="pct"/>
            <w:shd w:val="clear" w:color="auto" w:fill="FFFFFF"/>
            <w:tcMar>
              <w:top w:w="0" w:type="dxa"/>
              <w:left w:w="0" w:type="dxa"/>
              <w:bottom w:w="0" w:type="dxa"/>
              <w:right w:w="0" w:type="dxa"/>
            </w:tcMar>
            <w:vAlign w:val="center"/>
          </w:tcPr>
          <w:p w14:paraId="0215B58F" w14:textId="2E47D860"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17DCD">
              <w:rPr>
                <w:kern w:val="0"/>
                <w:sz w:val="22"/>
                <w:szCs w:val="22"/>
                <w14:ligatures w14:val="none"/>
              </w:rPr>
              <w:t>854,165.4</w:t>
            </w:r>
            <w:r w:rsidR="00565F57">
              <w:rPr>
                <w:kern w:val="0"/>
                <w:sz w:val="22"/>
                <w:szCs w:val="22"/>
                <w14:ligatures w14:val="none"/>
              </w:rPr>
              <w:t>1</w:t>
            </w:r>
          </w:p>
        </w:tc>
        <w:tc>
          <w:tcPr>
            <w:tcW w:w="441" w:type="pct"/>
            <w:shd w:val="clear" w:color="auto" w:fill="FFFFFF"/>
            <w:tcMar>
              <w:top w:w="0" w:type="dxa"/>
              <w:left w:w="0" w:type="dxa"/>
              <w:bottom w:w="0" w:type="dxa"/>
              <w:right w:w="0" w:type="dxa"/>
            </w:tcMar>
            <w:vAlign w:val="center"/>
          </w:tcPr>
          <w:p w14:paraId="15E2DD42" w14:textId="7AFF7007"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shd w:val="clear" w:color="auto" w:fill="FFFFFF"/>
            <w:tcMar>
              <w:top w:w="0" w:type="dxa"/>
              <w:left w:w="0" w:type="dxa"/>
              <w:bottom w:w="0" w:type="dxa"/>
              <w:right w:w="0" w:type="dxa"/>
            </w:tcMar>
            <w:vAlign w:val="center"/>
          </w:tcPr>
          <w:p w14:paraId="3B4EEA32" w14:textId="3EFD3A7A"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350,002,158.00</w:t>
            </w:r>
          </w:p>
        </w:tc>
      </w:tr>
      <w:tr w:rsidR="00565F57" w:rsidRPr="00117DCD" w14:paraId="35EB16ED" w14:textId="77777777" w:rsidTr="00B438FA">
        <w:trPr>
          <w:jc w:val="center"/>
        </w:trPr>
        <w:tc>
          <w:tcPr>
            <w:tcW w:w="907" w:type="pct"/>
            <w:shd w:val="clear" w:color="auto" w:fill="FFFFFF"/>
            <w:tcMar>
              <w:top w:w="0" w:type="dxa"/>
              <w:left w:w="0" w:type="dxa"/>
              <w:bottom w:w="0" w:type="dxa"/>
              <w:right w:w="0" w:type="dxa"/>
            </w:tcMar>
            <w:vAlign w:val="center"/>
          </w:tcPr>
          <w:p w14:paraId="6038AA09"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gdp_change_percent</w:t>
            </w:r>
          </w:p>
        </w:tc>
        <w:tc>
          <w:tcPr>
            <w:tcW w:w="1165" w:type="pct"/>
            <w:shd w:val="clear" w:color="auto" w:fill="FFFFFF"/>
            <w:tcMar>
              <w:top w:w="0" w:type="dxa"/>
              <w:left w:w="0" w:type="dxa"/>
              <w:bottom w:w="0" w:type="dxa"/>
              <w:right w:w="0" w:type="dxa"/>
            </w:tcMar>
            <w:vAlign w:val="center"/>
          </w:tcPr>
          <w:p w14:paraId="78DFF4A8"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Percentage change in real GDP, by state</w:t>
            </w:r>
          </w:p>
        </w:tc>
        <w:tc>
          <w:tcPr>
            <w:tcW w:w="558" w:type="pct"/>
            <w:shd w:val="clear" w:color="auto" w:fill="FFFFFF"/>
            <w:tcMar>
              <w:top w:w="0" w:type="dxa"/>
              <w:left w:w="0" w:type="dxa"/>
              <w:bottom w:w="0" w:type="dxa"/>
              <w:right w:w="0" w:type="dxa"/>
            </w:tcMar>
            <w:vAlign w:val="center"/>
          </w:tcPr>
          <w:p w14:paraId="42B9C59F"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17DCD">
              <w:rPr>
                <w:kern w:val="0"/>
                <w:sz w:val="22"/>
                <w:szCs w:val="22"/>
                <w14:ligatures w14:val="none"/>
              </w:rPr>
              <w:t>2,880,054</w:t>
            </w:r>
          </w:p>
        </w:tc>
        <w:tc>
          <w:tcPr>
            <w:tcW w:w="565" w:type="pct"/>
            <w:shd w:val="clear" w:color="auto" w:fill="FFFFFF"/>
            <w:tcMar>
              <w:top w:w="0" w:type="dxa"/>
              <w:left w:w="0" w:type="dxa"/>
              <w:bottom w:w="0" w:type="dxa"/>
              <w:right w:w="0" w:type="dxa"/>
            </w:tcMar>
            <w:vAlign w:val="center"/>
          </w:tcPr>
          <w:p w14:paraId="6BDF3083" w14:textId="509C3458" w:rsidR="00117DCD" w:rsidRPr="00117DCD" w:rsidRDefault="008822C8"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7552C">
              <w:rPr>
                <w:sz w:val="22"/>
                <w:szCs w:val="22"/>
              </w:rPr>
              <w:t>2.26</w:t>
            </w:r>
            <w:r w:rsidR="007724E5">
              <w:rPr>
                <w:sz w:val="22"/>
                <w:szCs w:val="22"/>
              </w:rPr>
              <w:t>%</w:t>
            </w:r>
          </w:p>
        </w:tc>
        <w:tc>
          <w:tcPr>
            <w:tcW w:w="608" w:type="pct"/>
            <w:shd w:val="clear" w:color="auto" w:fill="FFFFFF"/>
            <w:tcMar>
              <w:top w:w="0" w:type="dxa"/>
              <w:left w:w="0" w:type="dxa"/>
              <w:bottom w:w="0" w:type="dxa"/>
              <w:right w:w="0" w:type="dxa"/>
            </w:tcMar>
            <w:vAlign w:val="center"/>
          </w:tcPr>
          <w:p w14:paraId="6C5503EE" w14:textId="06C78C85" w:rsidR="00117DCD" w:rsidRPr="00117DCD" w:rsidRDefault="00412B40"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7552C">
              <w:rPr>
                <w:sz w:val="22"/>
                <w:szCs w:val="22"/>
              </w:rPr>
              <w:t>2.6</w:t>
            </w:r>
            <w:r w:rsidR="007F588F">
              <w:rPr>
                <w:sz w:val="22"/>
                <w:szCs w:val="22"/>
              </w:rPr>
              <w:t>3</w:t>
            </w:r>
          </w:p>
        </w:tc>
        <w:tc>
          <w:tcPr>
            <w:tcW w:w="441" w:type="pct"/>
            <w:shd w:val="clear" w:color="auto" w:fill="FFFFFF"/>
            <w:tcMar>
              <w:top w:w="0" w:type="dxa"/>
              <w:left w:w="0" w:type="dxa"/>
              <w:bottom w:w="0" w:type="dxa"/>
              <w:right w:w="0" w:type="dxa"/>
            </w:tcMar>
            <w:vAlign w:val="center"/>
          </w:tcPr>
          <w:p w14:paraId="1484A259" w14:textId="2233C3FE"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17DCD">
              <w:rPr>
                <w:kern w:val="0"/>
                <w:sz w:val="22"/>
                <w:szCs w:val="22"/>
                <w14:ligatures w14:val="none"/>
              </w:rPr>
              <w:t>-10.3</w:t>
            </w:r>
            <w:r w:rsidR="007F588F">
              <w:rPr>
                <w:kern w:val="0"/>
                <w:sz w:val="22"/>
                <w:szCs w:val="22"/>
                <w14:ligatures w14:val="none"/>
              </w:rPr>
              <w:t>1</w:t>
            </w:r>
            <w:r w:rsidR="007724E5">
              <w:rPr>
                <w:kern w:val="0"/>
                <w:sz w:val="22"/>
                <w:szCs w:val="22"/>
                <w14:ligatures w14:val="none"/>
              </w:rPr>
              <w:t>%</w:t>
            </w:r>
          </w:p>
        </w:tc>
        <w:tc>
          <w:tcPr>
            <w:tcW w:w="756" w:type="pct"/>
            <w:shd w:val="clear" w:color="auto" w:fill="FFFFFF"/>
            <w:tcMar>
              <w:top w:w="0" w:type="dxa"/>
              <w:left w:w="0" w:type="dxa"/>
              <w:bottom w:w="0" w:type="dxa"/>
              <w:right w:w="0" w:type="dxa"/>
            </w:tcMar>
            <w:vAlign w:val="center"/>
          </w:tcPr>
          <w:p w14:paraId="3F54DE90" w14:textId="289C163B"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7552C">
              <w:rPr>
                <w:sz w:val="22"/>
                <w:szCs w:val="22"/>
              </w:rPr>
              <w:t>23.15</w:t>
            </w:r>
            <w:r>
              <w:rPr>
                <w:sz w:val="22"/>
                <w:szCs w:val="22"/>
              </w:rPr>
              <w:t>%</w:t>
            </w:r>
          </w:p>
        </w:tc>
      </w:tr>
      <w:tr w:rsidR="00565F57" w:rsidRPr="00117DCD" w14:paraId="681600CD" w14:textId="77777777" w:rsidTr="00B438FA">
        <w:trPr>
          <w:jc w:val="center"/>
        </w:trPr>
        <w:tc>
          <w:tcPr>
            <w:tcW w:w="907" w:type="pct"/>
            <w:shd w:val="clear" w:color="auto" w:fill="FFFFFF"/>
            <w:tcMar>
              <w:top w:w="0" w:type="dxa"/>
              <w:left w:w="0" w:type="dxa"/>
              <w:bottom w:w="0" w:type="dxa"/>
              <w:right w:w="0" w:type="dxa"/>
            </w:tcMar>
            <w:vAlign w:val="center"/>
          </w:tcPr>
          <w:p w14:paraId="16DB490F"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government_revenue</w:t>
            </w:r>
          </w:p>
        </w:tc>
        <w:tc>
          <w:tcPr>
            <w:tcW w:w="1165" w:type="pct"/>
            <w:shd w:val="clear" w:color="auto" w:fill="FFFFFF"/>
            <w:tcMar>
              <w:top w:w="0" w:type="dxa"/>
              <w:left w:w="0" w:type="dxa"/>
              <w:bottom w:w="0" w:type="dxa"/>
              <w:right w:w="0" w:type="dxa"/>
            </w:tcMar>
            <w:vAlign w:val="center"/>
          </w:tcPr>
          <w:p w14:paraId="758E7872"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Revenue from government grants</w:t>
            </w:r>
          </w:p>
        </w:tc>
        <w:tc>
          <w:tcPr>
            <w:tcW w:w="558" w:type="pct"/>
            <w:shd w:val="clear" w:color="auto" w:fill="FFFFFF"/>
            <w:tcMar>
              <w:top w:w="0" w:type="dxa"/>
              <w:left w:w="0" w:type="dxa"/>
              <w:bottom w:w="0" w:type="dxa"/>
              <w:right w:w="0" w:type="dxa"/>
            </w:tcMar>
            <w:vAlign w:val="center"/>
          </w:tcPr>
          <w:p w14:paraId="75AFAFDC"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17DCD">
              <w:rPr>
                <w:kern w:val="0"/>
                <w:sz w:val="22"/>
                <w:szCs w:val="22"/>
                <w14:ligatures w14:val="none"/>
              </w:rPr>
              <w:t>2,880,054</w:t>
            </w:r>
          </w:p>
        </w:tc>
        <w:tc>
          <w:tcPr>
            <w:tcW w:w="565" w:type="pct"/>
            <w:shd w:val="clear" w:color="auto" w:fill="FFFFFF"/>
            <w:tcMar>
              <w:top w:w="0" w:type="dxa"/>
              <w:left w:w="0" w:type="dxa"/>
              <w:bottom w:w="0" w:type="dxa"/>
              <w:right w:w="0" w:type="dxa"/>
            </w:tcMar>
            <w:vAlign w:val="center"/>
          </w:tcPr>
          <w:p w14:paraId="6FFA9443" w14:textId="600ACA16"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609,078.6</w:t>
            </w:r>
            <w:r w:rsidR="00A2388B">
              <w:rPr>
                <w:kern w:val="0"/>
                <w:sz w:val="22"/>
                <w:szCs w:val="22"/>
                <w14:ligatures w14:val="none"/>
              </w:rPr>
              <w:t>5</w:t>
            </w:r>
          </w:p>
        </w:tc>
        <w:tc>
          <w:tcPr>
            <w:tcW w:w="608" w:type="pct"/>
            <w:shd w:val="clear" w:color="auto" w:fill="FFFFFF"/>
            <w:tcMar>
              <w:top w:w="0" w:type="dxa"/>
              <w:left w:w="0" w:type="dxa"/>
              <w:bottom w:w="0" w:type="dxa"/>
              <w:right w:w="0" w:type="dxa"/>
            </w:tcMar>
            <w:vAlign w:val="center"/>
          </w:tcPr>
          <w:p w14:paraId="7B16CC97" w14:textId="3099AFA3"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17DCD">
              <w:rPr>
                <w:kern w:val="0"/>
                <w:sz w:val="22"/>
                <w:szCs w:val="22"/>
                <w14:ligatures w14:val="none"/>
              </w:rPr>
              <w:t>15,940,399.1</w:t>
            </w:r>
            <w:r w:rsidR="00565F57">
              <w:rPr>
                <w:kern w:val="0"/>
                <w:sz w:val="22"/>
                <w:szCs w:val="22"/>
                <w14:ligatures w14:val="none"/>
              </w:rPr>
              <w:t>1</w:t>
            </w:r>
          </w:p>
        </w:tc>
        <w:tc>
          <w:tcPr>
            <w:tcW w:w="441" w:type="pct"/>
            <w:shd w:val="clear" w:color="auto" w:fill="FFFFFF"/>
            <w:tcMar>
              <w:top w:w="0" w:type="dxa"/>
              <w:left w:w="0" w:type="dxa"/>
              <w:bottom w:w="0" w:type="dxa"/>
              <w:right w:w="0" w:type="dxa"/>
            </w:tcMar>
            <w:vAlign w:val="center"/>
          </w:tcPr>
          <w:p w14:paraId="34B3BF9B" w14:textId="3C172AE6"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shd w:val="clear" w:color="auto" w:fill="FFFFFF"/>
            <w:tcMar>
              <w:top w:w="0" w:type="dxa"/>
              <w:left w:w="0" w:type="dxa"/>
              <w:bottom w:w="0" w:type="dxa"/>
              <w:right w:w="0" w:type="dxa"/>
            </w:tcMar>
            <w:vAlign w:val="center"/>
          </w:tcPr>
          <w:p w14:paraId="6ECA75CC" w14:textId="3FDCBF8E"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11,069,708,938.00</w:t>
            </w:r>
          </w:p>
        </w:tc>
      </w:tr>
      <w:tr w:rsidR="00565F57" w:rsidRPr="00117DCD" w14:paraId="7007890A" w14:textId="77777777" w:rsidTr="00B438FA">
        <w:trPr>
          <w:jc w:val="center"/>
        </w:trPr>
        <w:tc>
          <w:tcPr>
            <w:tcW w:w="907" w:type="pct"/>
            <w:shd w:val="clear" w:color="auto" w:fill="FFFFFF"/>
            <w:tcMar>
              <w:top w:w="0" w:type="dxa"/>
              <w:left w:w="0" w:type="dxa"/>
              <w:bottom w:w="0" w:type="dxa"/>
              <w:right w:w="0" w:type="dxa"/>
            </w:tcMar>
            <w:vAlign w:val="center"/>
          </w:tcPr>
          <w:p w14:paraId="2F29B5AE"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investment_revenue</w:t>
            </w:r>
          </w:p>
        </w:tc>
        <w:tc>
          <w:tcPr>
            <w:tcW w:w="1165" w:type="pct"/>
            <w:shd w:val="clear" w:color="auto" w:fill="FFFFFF"/>
            <w:tcMar>
              <w:top w:w="0" w:type="dxa"/>
              <w:left w:w="0" w:type="dxa"/>
              <w:bottom w:w="0" w:type="dxa"/>
              <w:right w:w="0" w:type="dxa"/>
            </w:tcMar>
            <w:vAlign w:val="center"/>
          </w:tcPr>
          <w:p w14:paraId="6E2B9BB1"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Net income from investments</w:t>
            </w:r>
          </w:p>
        </w:tc>
        <w:tc>
          <w:tcPr>
            <w:tcW w:w="558" w:type="pct"/>
            <w:shd w:val="clear" w:color="auto" w:fill="FFFFFF"/>
            <w:tcMar>
              <w:top w:w="0" w:type="dxa"/>
              <w:left w:w="0" w:type="dxa"/>
              <w:bottom w:w="0" w:type="dxa"/>
              <w:right w:w="0" w:type="dxa"/>
            </w:tcMar>
            <w:vAlign w:val="center"/>
          </w:tcPr>
          <w:p w14:paraId="1A00BA15"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17DCD">
              <w:rPr>
                <w:kern w:val="0"/>
                <w:sz w:val="22"/>
                <w:szCs w:val="22"/>
                <w14:ligatures w14:val="none"/>
              </w:rPr>
              <w:t>2,880,054</w:t>
            </w:r>
          </w:p>
        </w:tc>
        <w:tc>
          <w:tcPr>
            <w:tcW w:w="565" w:type="pct"/>
            <w:shd w:val="clear" w:color="auto" w:fill="FFFFFF"/>
            <w:tcMar>
              <w:top w:w="0" w:type="dxa"/>
              <w:left w:w="0" w:type="dxa"/>
              <w:bottom w:w="0" w:type="dxa"/>
              <w:right w:w="0" w:type="dxa"/>
            </w:tcMar>
            <w:vAlign w:val="center"/>
          </w:tcPr>
          <w:p w14:paraId="28EF76F2" w14:textId="18F79698"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40,498.8</w:t>
            </w:r>
            <w:r w:rsidR="00A2388B">
              <w:rPr>
                <w:kern w:val="0"/>
                <w:sz w:val="22"/>
                <w:szCs w:val="22"/>
                <w14:ligatures w14:val="none"/>
              </w:rPr>
              <w:t>9</w:t>
            </w:r>
          </w:p>
        </w:tc>
        <w:tc>
          <w:tcPr>
            <w:tcW w:w="608" w:type="pct"/>
            <w:shd w:val="clear" w:color="auto" w:fill="FFFFFF"/>
            <w:tcMar>
              <w:top w:w="0" w:type="dxa"/>
              <w:left w:w="0" w:type="dxa"/>
              <w:bottom w:w="0" w:type="dxa"/>
              <w:right w:w="0" w:type="dxa"/>
            </w:tcMar>
            <w:vAlign w:val="center"/>
          </w:tcPr>
          <w:p w14:paraId="05B2E80D" w14:textId="0F1BB5EF"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17DCD">
              <w:rPr>
                <w:kern w:val="0"/>
                <w:sz w:val="22"/>
                <w:szCs w:val="22"/>
                <w14:ligatures w14:val="none"/>
              </w:rPr>
              <w:t>1,465,053.77</w:t>
            </w:r>
          </w:p>
        </w:tc>
        <w:tc>
          <w:tcPr>
            <w:tcW w:w="441" w:type="pct"/>
            <w:shd w:val="clear" w:color="auto" w:fill="FFFFFF"/>
            <w:tcMar>
              <w:top w:w="0" w:type="dxa"/>
              <w:left w:w="0" w:type="dxa"/>
              <w:bottom w:w="0" w:type="dxa"/>
              <w:right w:w="0" w:type="dxa"/>
            </w:tcMar>
            <w:vAlign w:val="center"/>
          </w:tcPr>
          <w:p w14:paraId="3B7CEECC" w14:textId="5FD57F89"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shd w:val="clear" w:color="auto" w:fill="FFFFFF"/>
            <w:tcMar>
              <w:top w:w="0" w:type="dxa"/>
              <w:left w:w="0" w:type="dxa"/>
              <w:bottom w:w="0" w:type="dxa"/>
              <w:right w:w="0" w:type="dxa"/>
            </w:tcMar>
            <w:vAlign w:val="center"/>
          </w:tcPr>
          <w:p w14:paraId="42E1EB2A" w14:textId="12AD7957"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717,215,986.00</w:t>
            </w:r>
          </w:p>
        </w:tc>
      </w:tr>
      <w:tr w:rsidR="00565F57" w:rsidRPr="00117DCD" w14:paraId="3E4471B6" w14:textId="77777777" w:rsidTr="00B438FA">
        <w:trPr>
          <w:jc w:val="center"/>
        </w:trPr>
        <w:tc>
          <w:tcPr>
            <w:tcW w:w="907" w:type="pct"/>
            <w:shd w:val="clear" w:color="auto" w:fill="FFFFFF"/>
            <w:tcMar>
              <w:top w:w="0" w:type="dxa"/>
              <w:left w:w="0" w:type="dxa"/>
              <w:bottom w:w="0" w:type="dxa"/>
              <w:right w:w="0" w:type="dxa"/>
            </w:tcMar>
            <w:vAlign w:val="center"/>
          </w:tcPr>
          <w:p w14:paraId="6C213C37"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membership_revenue</w:t>
            </w:r>
          </w:p>
        </w:tc>
        <w:tc>
          <w:tcPr>
            <w:tcW w:w="1165" w:type="pct"/>
            <w:shd w:val="clear" w:color="auto" w:fill="FFFFFF"/>
            <w:tcMar>
              <w:top w:w="0" w:type="dxa"/>
              <w:left w:w="0" w:type="dxa"/>
              <w:bottom w:w="0" w:type="dxa"/>
              <w:right w:w="0" w:type="dxa"/>
            </w:tcMar>
            <w:vAlign w:val="center"/>
          </w:tcPr>
          <w:p w14:paraId="52100649"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Revenue from membership dues</w:t>
            </w:r>
          </w:p>
        </w:tc>
        <w:tc>
          <w:tcPr>
            <w:tcW w:w="558" w:type="pct"/>
            <w:shd w:val="clear" w:color="auto" w:fill="FFFFFF"/>
            <w:tcMar>
              <w:top w:w="0" w:type="dxa"/>
              <w:left w:w="0" w:type="dxa"/>
              <w:bottom w:w="0" w:type="dxa"/>
              <w:right w:w="0" w:type="dxa"/>
            </w:tcMar>
            <w:vAlign w:val="center"/>
          </w:tcPr>
          <w:p w14:paraId="4BCE058C"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17DCD">
              <w:rPr>
                <w:kern w:val="0"/>
                <w:sz w:val="22"/>
                <w:szCs w:val="22"/>
                <w14:ligatures w14:val="none"/>
              </w:rPr>
              <w:t>2,880,054</w:t>
            </w:r>
          </w:p>
        </w:tc>
        <w:tc>
          <w:tcPr>
            <w:tcW w:w="565" w:type="pct"/>
            <w:shd w:val="clear" w:color="auto" w:fill="FFFFFF"/>
            <w:tcMar>
              <w:top w:w="0" w:type="dxa"/>
              <w:left w:w="0" w:type="dxa"/>
              <w:bottom w:w="0" w:type="dxa"/>
              <w:right w:w="0" w:type="dxa"/>
            </w:tcMar>
            <w:vAlign w:val="center"/>
          </w:tcPr>
          <w:p w14:paraId="39B79C55" w14:textId="6D590E92"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44,228.4</w:t>
            </w:r>
            <w:r w:rsidR="00A2388B">
              <w:rPr>
                <w:kern w:val="0"/>
                <w:sz w:val="22"/>
                <w:szCs w:val="22"/>
                <w14:ligatures w14:val="none"/>
              </w:rPr>
              <w:t>6</w:t>
            </w:r>
          </w:p>
        </w:tc>
        <w:tc>
          <w:tcPr>
            <w:tcW w:w="608" w:type="pct"/>
            <w:shd w:val="clear" w:color="auto" w:fill="FFFFFF"/>
            <w:tcMar>
              <w:top w:w="0" w:type="dxa"/>
              <w:left w:w="0" w:type="dxa"/>
              <w:bottom w:w="0" w:type="dxa"/>
              <w:right w:w="0" w:type="dxa"/>
            </w:tcMar>
            <w:vAlign w:val="center"/>
          </w:tcPr>
          <w:p w14:paraId="53F545DD" w14:textId="279DC3DC"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17DCD">
              <w:rPr>
                <w:kern w:val="0"/>
                <w:sz w:val="22"/>
                <w:szCs w:val="22"/>
                <w14:ligatures w14:val="none"/>
              </w:rPr>
              <w:t>875,560.3</w:t>
            </w:r>
            <w:r w:rsidR="00565F57">
              <w:rPr>
                <w:kern w:val="0"/>
                <w:sz w:val="22"/>
                <w:szCs w:val="22"/>
                <w14:ligatures w14:val="none"/>
              </w:rPr>
              <w:t>7</w:t>
            </w:r>
          </w:p>
        </w:tc>
        <w:tc>
          <w:tcPr>
            <w:tcW w:w="441" w:type="pct"/>
            <w:shd w:val="clear" w:color="auto" w:fill="FFFFFF"/>
            <w:tcMar>
              <w:top w:w="0" w:type="dxa"/>
              <w:left w:w="0" w:type="dxa"/>
              <w:bottom w:w="0" w:type="dxa"/>
              <w:right w:w="0" w:type="dxa"/>
            </w:tcMar>
            <w:vAlign w:val="center"/>
          </w:tcPr>
          <w:p w14:paraId="03861917" w14:textId="1C8A9DA3"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shd w:val="clear" w:color="auto" w:fill="FFFFFF"/>
            <w:tcMar>
              <w:top w:w="0" w:type="dxa"/>
              <w:left w:w="0" w:type="dxa"/>
              <w:bottom w:w="0" w:type="dxa"/>
              <w:right w:w="0" w:type="dxa"/>
            </w:tcMar>
            <w:vAlign w:val="center"/>
          </w:tcPr>
          <w:p w14:paraId="4A7D26C0" w14:textId="2414AE69"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163,320,095.00</w:t>
            </w:r>
          </w:p>
        </w:tc>
      </w:tr>
      <w:tr w:rsidR="00565F57" w:rsidRPr="00117DCD" w14:paraId="71FF7744" w14:textId="77777777" w:rsidTr="00B438FA">
        <w:trPr>
          <w:jc w:val="center"/>
        </w:trPr>
        <w:tc>
          <w:tcPr>
            <w:tcW w:w="907" w:type="pct"/>
            <w:shd w:val="clear" w:color="auto" w:fill="FFFFFF"/>
            <w:tcMar>
              <w:top w:w="0" w:type="dxa"/>
              <w:left w:w="0" w:type="dxa"/>
              <w:bottom w:w="0" w:type="dxa"/>
              <w:right w:w="0" w:type="dxa"/>
            </w:tcMar>
            <w:vAlign w:val="center"/>
          </w:tcPr>
          <w:p w14:paraId="62CB246A"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other_revenue</w:t>
            </w:r>
          </w:p>
        </w:tc>
        <w:tc>
          <w:tcPr>
            <w:tcW w:w="1165" w:type="pct"/>
            <w:shd w:val="clear" w:color="auto" w:fill="FFFFFF"/>
            <w:tcMar>
              <w:top w:w="0" w:type="dxa"/>
              <w:left w:w="0" w:type="dxa"/>
              <w:bottom w:w="0" w:type="dxa"/>
              <w:right w:w="0" w:type="dxa"/>
            </w:tcMar>
            <w:vAlign w:val="center"/>
          </w:tcPr>
          <w:p w14:paraId="2640D36C"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Miscellaneous revenue from other sources (i.e. sale of property, etc.)</w:t>
            </w:r>
          </w:p>
        </w:tc>
        <w:tc>
          <w:tcPr>
            <w:tcW w:w="558" w:type="pct"/>
            <w:shd w:val="clear" w:color="auto" w:fill="FFFFFF"/>
            <w:tcMar>
              <w:top w:w="0" w:type="dxa"/>
              <w:left w:w="0" w:type="dxa"/>
              <w:bottom w:w="0" w:type="dxa"/>
              <w:right w:w="0" w:type="dxa"/>
            </w:tcMar>
            <w:vAlign w:val="center"/>
          </w:tcPr>
          <w:p w14:paraId="1FFB92B4"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17DCD">
              <w:rPr>
                <w:kern w:val="0"/>
                <w:sz w:val="22"/>
                <w:szCs w:val="22"/>
                <w14:ligatures w14:val="none"/>
              </w:rPr>
              <w:t>2,880,054</w:t>
            </w:r>
          </w:p>
        </w:tc>
        <w:tc>
          <w:tcPr>
            <w:tcW w:w="565" w:type="pct"/>
            <w:shd w:val="clear" w:color="auto" w:fill="FFFFFF"/>
            <w:tcMar>
              <w:top w:w="0" w:type="dxa"/>
              <w:left w:w="0" w:type="dxa"/>
              <w:bottom w:w="0" w:type="dxa"/>
              <w:right w:w="0" w:type="dxa"/>
            </w:tcMar>
            <w:vAlign w:val="center"/>
          </w:tcPr>
          <w:p w14:paraId="1137CD46" w14:textId="0C90F094"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141,399.33</w:t>
            </w:r>
          </w:p>
        </w:tc>
        <w:tc>
          <w:tcPr>
            <w:tcW w:w="608" w:type="pct"/>
            <w:shd w:val="clear" w:color="auto" w:fill="FFFFFF"/>
            <w:tcMar>
              <w:top w:w="0" w:type="dxa"/>
              <w:left w:w="0" w:type="dxa"/>
              <w:bottom w:w="0" w:type="dxa"/>
              <w:right w:w="0" w:type="dxa"/>
            </w:tcMar>
            <w:vAlign w:val="center"/>
          </w:tcPr>
          <w:p w14:paraId="24CAADA7" w14:textId="79191256"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17DCD">
              <w:rPr>
                <w:kern w:val="0"/>
                <w:sz w:val="22"/>
                <w:szCs w:val="22"/>
                <w14:ligatures w14:val="none"/>
              </w:rPr>
              <w:t>4,528,116.07</w:t>
            </w:r>
          </w:p>
        </w:tc>
        <w:tc>
          <w:tcPr>
            <w:tcW w:w="441" w:type="pct"/>
            <w:shd w:val="clear" w:color="auto" w:fill="FFFFFF"/>
            <w:tcMar>
              <w:top w:w="0" w:type="dxa"/>
              <w:left w:w="0" w:type="dxa"/>
              <w:bottom w:w="0" w:type="dxa"/>
              <w:right w:w="0" w:type="dxa"/>
            </w:tcMar>
            <w:vAlign w:val="center"/>
          </w:tcPr>
          <w:p w14:paraId="0E74B47D" w14:textId="0CCE3B27"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shd w:val="clear" w:color="auto" w:fill="FFFFFF"/>
            <w:tcMar>
              <w:top w:w="0" w:type="dxa"/>
              <w:left w:w="0" w:type="dxa"/>
              <w:bottom w:w="0" w:type="dxa"/>
              <w:right w:w="0" w:type="dxa"/>
            </w:tcMar>
            <w:vAlign w:val="center"/>
          </w:tcPr>
          <w:p w14:paraId="2E3CEA91" w14:textId="4873C7A3"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2,366,107,467.00</w:t>
            </w:r>
          </w:p>
        </w:tc>
      </w:tr>
      <w:tr w:rsidR="00565F57" w:rsidRPr="00117DCD" w14:paraId="2AD47ECF" w14:textId="77777777" w:rsidTr="00B438FA">
        <w:trPr>
          <w:jc w:val="center"/>
        </w:trPr>
        <w:tc>
          <w:tcPr>
            <w:tcW w:w="907" w:type="pct"/>
            <w:shd w:val="clear" w:color="auto" w:fill="FFFFFF"/>
            <w:tcMar>
              <w:top w:w="0" w:type="dxa"/>
              <w:left w:w="0" w:type="dxa"/>
              <w:bottom w:w="0" w:type="dxa"/>
              <w:right w:w="0" w:type="dxa"/>
            </w:tcMar>
            <w:vAlign w:val="center"/>
          </w:tcPr>
          <w:p w14:paraId="708F6D8D"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total_program_expenses</w:t>
            </w:r>
          </w:p>
        </w:tc>
        <w:tc>
          <w:tcPr>
            <w:tcW w:w="1165" w:type="pct"/>
            <w:shd w:val="clear" w:color="auto" w:fill="FFFFFF"/>
            <w:tcMar>
              <w:top w:w="0" w:type="dxa"/>
              <w:left w:w="0" w:type="dxa"/>
              <w:bottom w:w="0" w:type="dxa"/>
              <w:right w:w="0" w:type="dxa"/>
            </w:tcMar>
            <w:vAlign w:val="center"/>
          </w:tcPr>
          <w:p w14:paraId="496AB22F"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Total expenses directed towards programs. Represents the demand for the organization's services.</w:t>
            </w:r>
          </w:p>
        </w:tc>
        <w:tc>
          <w:tcPr>
            <w:tcW w:w="558" w:type="pct"/>
            <w:shd w:val="clear" w:color="auto" w:fill="FFFFFF"/>
            <w:tcMar>
              <w:top w:w="0" w:type="dxa"/>
              <w:left w:w="0" w:type="dxa"/>
              <w:bottom w:w="0" w:type="dxa"/>
              <w:right w:w="0" w:type="dxa"/>
            </w:tcMar>
            <w:vAlign w:val="center"/>
          </w:tcPr>
          <w:p w14:paraId="1D428793"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17DCD">
              <w:rPr>
                <w:kern w:val="0"/>
                <w:sz w:val="22"/>
                <w:szCs w:val="22"/>
                <w14:ligatures w14:val="none"/>
              </w:rPr>
              <w:t>2,880,054</w:t>
            </w:r>
          </w:p>
        </w:tc>
        <w:tc>
          <w:tcPr>
            <w:tcW w:w="565" w:type="pct"/>
            <w:shd w:val="clear" w:color="auto" w:fill="FFFFFF"/>
            <w:tcMar>
              <w:top w:w="0" w:type="dxa"/>
              <w:left w:w="0" w:type="dxa"/>
              <w:bottom w:w="0" w:type="dxa"/>
              <w:right w:w="0" w:type="dxa"/>
            </w:tcMar>
            <w:vAlign w:val="center"/>
          </w:tcPr>
          <w:p w14:paraId="1C57C55B" w14:textId="2F6A02B5"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6,636,765.48</w:t>
            </w:r>
          </w:p>
        </w:tc>
        <w:tc>
          <w:tcPr>
            <w:tcW w:w="608" w:type="pct"/>
            <w:shd w:val="clear" w:color="auto" w:fill="FFFFFF"/>
            <w:tcMar>
              <w:top w:w="0" w:type="dxa"/>
              <w:left w:w="0" w:type="dxa"/>
              <w:bottom w:w="0" w:type="dxa"/>
              <w:right w:w="0" w:type="dxa"/>
            </w:tcMar>
            <w:vAlign w:val="center"/>
          </w:tcPr>
          <w:p w14:paraId="6E3AFB50" w14:textId="6560E5AD"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17DCD">
              <w:rPr>
                <w:kern w:val="0"/>
                <w:sz w:val="22"/>
                <w:szCs w:val="22"/>
                <w14:ligatures w14:val="none"/>
              </w:rPr>
              <w:t>150,719,949.0</w:t>
            </w:r>
            <w:r w:rsidR="00565F57">
              <w:rPr>
                <w:kern w:val="0"/>
                <w:sz w:val="22"/>
                <w:szCs w:val="22"/>
                <w14:ligatures w14:val="none"/>
              </w:rPr>
              <w:t>6</w:t>
            </w:r>
          </w:p>
        </w:tc>
        <w:tc>
          <w:tcPr>
            <w:tcW w:w="441" w:type="pct"/>
            <w:shd w:val="clear" w:color="auto" w:fill="FFFFFF"/>
            <w:tcMar>
              <w:top w:w="0" w:type="dxa"/>
              <w:left w:w="0" w:type="dxa"/>
              <w:bottom w:w="0" w:type="dxa"/>
              <w:right w:w="0" w:type="dxa"/>
            </w:tcMar>
            <w:vAlign w:val="center"/>
          </w:tcPr>
          <w:p w14:paraId="67C8224C" w14:textId="5EBFFED7"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shd w:val="clear" w:color="auto" w:fill="FFFFFF"/>
            <w:tcMar>
              <w:top w:w="0" w:type="dxa"/>
              <w:left w:w="0" w:type="dxa"/>
              <w:bottom w:w="0" w:type="dxa"/>
              <w:right w:w="0" w:type="dxa"/>
            </w:tcMar>
            <w:vAlign w:val="center"/>
          </w:tcPr>
          <w:p w14:paraId="03D8AF94" w14:textId="1CBE9BB9"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71,256,037,114.00</w:t>
            </w:r>
          </w:p>
        </w:tc>
      </w:tr>
      <w:tr w:rsidR="00565F57" w:rsidRPr="00117DCD" w14:paraId="7D159847" w14:textId="77777777" w:rsidTr="00B438FA">
        <w:trPr>
          <w:jc w:val="center"/>
        </w:trPr>
        <w:tc>
          <w:tcPr>
            <w:tcW w:w="907" w:type="pct"/>
            <w:shd w:val="clear" w:color="auto" w:fill="FFFFFF"/>
            <w:tcMar>
              <w:top w:w="0" w:type="dxa"/>
              <w:left w:w="0" w:type="dxa"/>
              <w:bottom w:w="0" w:type="dxa"/>
              <w:right w:w="0" w:type="dxa"/>
            </w:tcMar>
            <w:vAlign w:val="center"/>
          </w:tcPr>
          <w:p w14:paraId="35118DF6"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total_revenue</w:t>
            </w:r>
          </w:p>
        </w:tc>
        <w:tc>
          <w:tcPr>
            <w:tcW w:w="1165" w:type="pct"/>
            <w:shd w:val="clear" w:color="auto" w:fill="FFFFFF"/>
            <w:tcMar>
              <w:top w:w="0" w:type="dxa"/>
              <w:left w:w="0" w:type="dxa"/>
              <w:bottom w:w="0" w:type="dxa"/>
              <w:right w:w="0" w:type="dxa"/>
            </w:tcMar>
            <w:vAlign w:val="center"/>
          </w:tcPr>
          <w:p w14:paraId="7D7FEA22"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Total revenue from all sources. Represents the supply of the organization's services.</w:t>
            </w:r>
          </w:p>
        </w:tc>
        <w:tc>
          <w:tcPr>
            <w:tcW w:w="558" w:type="pct"/>
            <w:shd w:val="clear" w:color="auto" w:fill="FFFFFF"/>
            <w:tcMar>
              <w:top w:w="0" w:type="dxa"/>
              <w:left w:w="0" w:type="dxa"/>
              <w:bottom w:w="0" w:type="dxa"/>
              <w:right w:w="0" w:type="dxa"/>
            </w:tcMar>
            <w:vAlign w:val="center"/>
          </w:tcPr>
          <w:p w14:paraId="2F461D67"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17DCD">
              <w:rPr>
                <w:kern w:val="0"/>
                <w:sz w:val="22"/>
                <w:szCs w:val="22"/>
                <w14:ligatures w14:val="none"/>
              </w:rPr>
              <w:t>2,880,054</w:t>
            </w:r>
          </w:p>
        </w:tc>
        <w:tc>
          <w:tcPr>
            <w:tcW w:w="565" w:type="pct"/>
            <w:shd w:val="clear" w:color="auto" w:fill="FFFFFF"/>
            <w:tcMar>
              <w:top w:w="0" w:type="dxa"/>
              <w:left w:w="0" w:type="dxa"/>
              <w:bottom w:w="0" w:type="dxa"/>
              <w:right w:w="0" w:type="dxa"/>
            </w:tcMar>
            <w:vAlign w:val="center"/>
          </w:tcPr>
          <w:p w14:paraId="2FE2C66B" w14:textId="10F6A24A"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9,090,684.1</w:t>
            </w:r>
            <w:r w:rsidR="00A2388B">
              <w:rPr>
                <w:kern w:val="0"/>
                <w:sz w:val="22"/>
                <w:szCs w:val="22"/>
                <w14:ligatures w14:val="none"/>
              </w:rPr>
              <w:t>8</w:t>
            </w:r>
          </w:p>
        </w:tc>
        <w:tc>
          <w:tcPr>
            <w:tcW w:w="608" w:type="pct"/>
            <w:shd w:val="clear" w:color="auto" w:fill="FFFFFF"/>
            <w:tcMar>
              <w:top w:w="0" w:type="dxa"/>
              <w:left w:w="0" w:type="dxa"/>
              <w:bottom w:w="0" w:type="dxa"/>
              <w:right w:w="0" w:type="dxa"/>
            </w:tcMar>
            <w:vAlign w:val="center"/>
          </w:tcPr>
          <w:p w14:paraId="29E2D415" w14:textId="026668C5"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17DCD">
              <w:rPr>
                <w:kern w:val="0"/>
                <w:sz w:val="22"/>
                <w:szCs w:val="22"/>
                <w14:ligatures w14:val="none"/>
              </w:rPr>
              <w:t>174,916,735.29</w:t>
            </w:r>
          </w:p>
        </w:tc>
        <w:tc>
          <w:tcPr>
            <w:tcW w:w="441" w:type="pct"/>
            <w:shd w:val="clear" w:color="auto" w:fill="FFFFFF"/>
            <w:tcMar>
              <w:top w:w="0" w:type="dxa"/>
              <w:left w:w="0" w:type="dxa"/>
              <w:bottom w:w="0" w:type="dxa"/>
              <w:right w:w="0" w:type="dxa"/>
            </w:tcMar>
            <w:vAlign w:val="center"/>
          </w:tcPr>
          <w:p w14:paraId="7DEF01F7" w14:textId="06A05660"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shd w:val="clear" w:color="auto" w:fill="FFFFFF"/>
            <w:tcMar>
              <w:top w:w="0" w:type="dxa"/>
              <w:left w:w="0" w:type="dxa"/>
              <w:bottom w:w="0" w:type="dxa"/>
              <w:right w:w="0" w:type="dxa"/>
            </w:tcMar>
            <w:vAlign w:val="center"/>
          </w:tcPr>
          <w:p w14:paraId="552B66DA" w14:textId="5768C413"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75,101,306,911.00</w:t>
            </w:r>
          </w:p>
        </w:tc>
      </w:tr>
      <w:tr w:rsidR="00565F57" w:rsidRPr="00117DCD" w14:paraId="1C98F701" w14:textId="77777777" w:rsidTr="00B438FA">
        <w:trPr>
          <w:jc w:val="center"/>
        </w:trPr>
        <w:tc>
          <w:tcPr>
            <w:tcW w:w="907" w:type="pct"/>
            <w:shd w:val="clear" w:color="auto" w:fill="FFFFFF"/>
            <w:tcMar>
              <w:top w:w="0" w:type="dxa"/>
              <w:left w:w="0" w:type="dxa"/>
              <w:bottom w:w="0" w:type="dxa"/>
              <w:right w:w="0" w:type="dxa"/>
            </w:tcMar>
            <w:vAlign w:val="center"/>
          </w:tcPr>
          <w:p w14:paraId="407FC8E4"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lastRenderedPageBreak/>
              <w:t>industry</w:t>
            </w:r>
          </w:p>
        </w:tc>
        <w:tc>
          <w:tcPr>
            <w:tcW w:w="1165" w:type="pct"/>
            <w:shd w:val="clear" w:color="auto" w:fill="FFFFFF"/>
            <w:tcMar>
              <w:top w:w="0" w:type="dxa"/>
              <w:left w:w="0" w:type="dxa"/>
              <w:bottom w:w="0" w:type="dxa"/>
              <w:right w:w="0" w:type="dxa"/>
            </w:tcMar>
            <w:vAlign w:val="center"/>
          </w:tcPr>
          <w:p w14:paraId="014A984A"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Primary activity/industry category</w:t>
            </w:r>
          </w:p>
        </w:tc>
        <w:tc>
          <w:tcPr>
            <w:tcW w:w="558" w:type="pct"/>
            <w:shd w:val="clear" w:color="auto" w:fill="FFFFFF"/>
            <w:tcMar>
              <w:top w:w="0" w:type="dxa"/>
              <w:left w:w="0" w:type="dxa"/>
              <w:bottom w:w="0" w:type="dxa"/>
              <w:right w:w="0" w:type="dxa"/>
            </w:tcMar>
            <w:vAlign w:val="center"/>
          </w:tcPr>
          <w:p w14:paraId="25C110F9" w14:textId="27630AED"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17DCD">
              <w:rPr>
                <w:kern w:val="0"/>
                <w:sz w:val="22"/>
                <w:szCs w:val="22"/>
                <w14:ligatures w14:val="none"/>
              </w:rPr>
              <w:t>26</w:t>
            </w:r>
            <w:r w:rsidR="007B087F">
              <w:rPr>
                <w:kern w:val="0"/>
                <w:sz w:val="22"/>
                <w:szCs w:val="22"/>
                <w14:ligatures w14:val="none"/>
              </w:rPr>
              <w:t>*</w:t>
            </w:r>
          </w:p>
        </w:tc>
        <w:tc>
          <w:tcPr>
            <w:tcW w:w="565" w:type="pct"/>
            <w:shd w:val="clear" w:color="auto" w:fill="FFFFFF"/>
            <w:tcMar>
              <w:top w:w="0" w:type="dxa"/>
              <w:left w:w="0" w:type="dxa"/>
              <w:bottom w:w="0" w:type="dxa"/>
              <w:right w:w="0" w:type="dxa"/>
            </w:tcMar>
            <w:vAlign w:val="center"/>
          </w:tcPr>
          <w:p w14:paraId="7AB4DBE0"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p>
        </w:tc>
        <w:tc>
          <w:tcPr>
            <w:tcW w:w="608" w:type="pct"/>
            <w:shd w:val="clear" w:color="auto" w:fill="FFFFFF"/>
            <w:tcMar>
              <w:top w:w="0" w:type="dxa"/>
              <w:left w:w="0" w:type="dxa"/>
              <w:bottom w:w="0" w:type="dxa"/>
              <w:right w:w="0" w:type="dxa"/>
            </w:tcMar>
            <w:vAlign w:val="center"/>
          </w:tcPr>
          <w:p w14:paraId="0764074B"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p>
        </w:tc>
        <w:tc>
          <w:tcPr>
            <w:tcW w:w="441" w:type="pct"/>
            <w:shd w:val="clear" w:color="auto" w:fill="FFFFFF"/>
            <w:tcMar>
              <w:top w:w="0" w:type="dxa"/>
              <w:left w:w="0" w:type="dxa"/>
              <w:bottom w:w="0" w:type="dxa"/>
              <w:right w:w="0" w:type="dxa"/>
            </w:tcMar>
            <w:vAlign w:val="center"/>
          </w:tcPr>
          <w:p w14:paraId="23787B20"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p>
        </w:tc>
        <w:tc>
          <w:tcPr>
            <w:tcW w:w="756" w:type="pct"/>
            <w:shd w:val="clear" w:color="auto" w:fill="FFFFFF"/>
            <w:tcMar>
              <w:top w:w="0" w:type="dxa"/>
              <w:left w:w="0" w:type="dxa"/>
              <w:bottom w:w="0" w:type="dxa"/>
              <w:right w:w="0" w:type="dxa"/>
            </w:tcMar>
            <w:vAlign w:val="center"/>
          </w:tcPr>
          <w:p w14:paraId="60183AE9"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p>
        </w:tc>
      </w:tr>
      <w:tr w:rsidR="00565F57" w:rsidRPr="00117DCD" w14:paraId="45082CDE" w14:textId="77777777" w:rsidTr="00B438FA">
        <w:trPr>
          <w:jc w:val="center"/>
        </w:trPr>
        <w:tc>
          <w:tcPr>
            <w:tcW w:w="907" w:type="pct"/>
            <w:shd w:val="clear" w:color="auto" w:fill="FFFFFF"/>
            <w:tcMar>
              <w:top w:w="0" w:type="dxa"/>
              <w:left w:w="0" w:type="dxa"/>
              <w:bottom w:w="0" w:type="dxa"/>
              <w:right w:w="0" w:type="dxa"/>
            </w:tcMar>
            <w:vAlign w:val="center"/>
          </w:tcPr>
          <w:p w14:paraId="3348AC98"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organization_ein</w:t>
            </w:r>
          </w:p>
        </w:tc>
        <w:tc>
          <w:tcPr>
            <w:tcW w:w="1165" w:type="pct"/>
            <w:shd w:val="clear" w:color="auto" w:fill="FFFFFF"/>
            <w:tcMar>
              <w:top w:w="0" w:type="dxa"/>
              <w:left w:w="0" w:type="dxa"/>
              <w:bottom w:w="0" w:type="dxa"/>
              <w:right w:w="0" w:type="dxa"/>
            </w:tcMar>
            <w:vAlign w:val="center"/>
          </w:tcPr>
          <w:p w14:paraId="061204C9"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Unique identifier (Employer Identification Number)</w:t>
            </w:r>
          </w:p>
        </w:tc>
        <w:tc>
          <w:tcPr>
            <w:tcW w:w="558" w:type="pct"/>
            <w:shd w:val="clear" w:color="auto" w:fill="FFFFFF"/>
            <w:tcMar>
              <w:top w:w="0" w:type="dxa"/>
              <w:left w:w="0" w:type="dxa"/>
              <w:bottom w:w="0" w:type="dxa"/>
              <w:right w:w="0" w:type="dxa"/>
            </w:tcMar>
            <w:vAlign w:val="center"/>
          </w:tcPr>
          <w:p w14:paraId="7C4E4405" w14:textId="1DA6F440"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17DCD">
              <w:rPr>
                <w:kern w:val="0"/>
                <w:sz w:val="22"/>
                <w:szCs w:val="22"/>
                <w14:ligatures w14:val="none"/>
              </w:rPr>
              <w:t>391,529</w:t>
            </w:r>
            <w:r w:rsidR="007B087F">
              <w:rPr>
                <w:kern w:val="0"/>
                <w:sz w:val="22"/>
                <w:szCs w:val="22"/>
                <w14:ligatures w14:val="none"/>
              </w:rPr>
              <w:t>*</w:t>
            </w:r>
          </w:p>
        </w:tc>
        <w:tc>
          <w:tcPr>
            <w:tcW w:w="565" w:type="pct"/>
            <w:shd w:val="clear" w:color="auto" w:fill="FFFFFF"/>
            <w:tcMar>
              <w:top w:w="0" w:type="dxa"/>
              <w:left w:w="0" w:type="dxa"/>
              <w:bottom w:w="0" w:type="dxa"/>
              <w:right w:w="0" w:type="dxa"/>
            </w:tcMar>
            <w:vAlign w:val="center"/>
          </w:tcPr>
          <w:p w14:paraId="61946C13"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p>
        </w:tc>
        <w:tc>
          <w:tcPr>
            <w:tcW w:w="608" w:type="pct"/>
            <w:shd w:val="clear" w:color="auto" w:fill="FFFFFF"/>
            <w:tcMar>
              <w:top w:w="0" w:type="dxa"/>
              <w:left w:w="0" w:type="dxa"/>
              <w:bottom w:w="0" w:type="dxa"/>
              <w:right w:w="0" w:type="dxa"/>
            </w:tcMar>
            <w:vAlign w:val="center"/>
          </w:tcPr>
          <w:p w14:paraId="16030346"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p>
        </w:tc>
        <w:tc>
          <w:tcPr>
            <w:tcW w:w="441" w:type="pct"/>
            <w:shd w:val="clear" w:color="auto" w:fill="FFFFFF"/>
            <w:tcMar>
              <w:top w:w="0" w:type="dxa"/>
              <w:left w:w="0" w:type="dxa"/>
              <w:bottom w:w="0" w:type="dxa"/>
              <w:right w:w="0" w:type="dxa"/>
            </w:tcMar>
            <w:vAlign w:val="center"/>
          </w:tcPr>
          <w:p w14:paraId="0CA15D43"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p>
        </w:tc>
        <w:tc>
          <w:tcPr>
            <w:tcW w:w="756" w:type="pct"/>
            <w:shd w:val="clear" w:color="auto" w:fill="FFFFFF"/>
            <w:tcMar>
              <w:top w:w="0" w:type="dxa"/>
              <w:left w:w="0" w:type="dxa"/>
              <w:bottom w:w="0" w:type="dxa"/>
              <w:right w:w="0" w:type="dxa"/>
            </w:tcMar>
            <w:vAlign w:val="center"/>
          </w:tcPr>
          <w:p w14:paraId="25839C19"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p>
        </w:tc>
      </w:tr>
      <w:tr w:rsidR="00565F57" w:rsidRPr="00117DCD" w14:paraId="34499737" w14:textId="77777777" w:rsidTr="00B438FA">
        <w:trPr>
          <w:jc w:val="center"/>
        </w:trPr>
        <w:tc>
          <w:tcPr>
            <w:tcW w:w="907" w:type="pct"/>
            <w:shd w:val="clear" w:color="auto" w:fill="FFFFFF"/>
            <w:tcMar>
              <w:top w:w="0" w:type="dxa"/>
              <w:left w:w="0" w:type="dxa"/>
              <w:bottom w:w="0" w:type="dxa"/>
              <w:right w:w="0" w:type="dxa"/>
            </w:tcMar>
            <w:vAlign w:val="center"/>
          </w:tcPr>
          <w:p w14:paraId="089CB74F"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state</w:t>
            </w:r>
          </w:p>
        </w:tc>
        <w:tc>
          <w:tcPr>
            <w:tcW w:w="1165" w:type="pct"/>
            <w:shd w:val="clear" w:color="auto" w:fill="FFFFFF"/>
            <w:tcMar>
              <w:top w:w="0" w:type="dxa"/>
              <w:left w:w="0" w:type="dxa"/>
              <w:bottom w:w="0" w:type="dxa"/>
              <w:right w:w="0" w:type="dxa"/>
            </w:tcMar>
            <w:vAlign w:val="center"/>
          </w:tcPr>
          <w:p w14:paraId="7F30F8A9"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State where the organization is located</w:t>
            </w:r>
          </w:p>
        </w:tc>
        <w:tc>
          <w:tcPr>
            <w:tcW w:w="558" w:type="pct"/>
            <w:shd w:val="clear" w:color="auto" w:fill="FFFFFF"/>
            <w:tcMar>
              <w:top w:w="0" w:type="dxa"/>
              <w:left w:w="0" w:type="dxa"/>
              <w:bottom w:w="0" w:type="dxa"/>
              <w:right w:w="0" w:type="dxa"/>
            </w:tcMar>
            <w:vAlign w:val="center"/>
          </w:tcPr>
          <w:p w14:paraId="14C0569F" w14:textId="5A0F295E"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17DCD">
              <w:rPr>
                <w:kern w:val="0"/>
                <w:sz w:val="22"/>
                <w:szCs w:val="22"/>
                <w14:ligatures w14:val="none"/>
              </w:rPr>
              <w:t>50</w:t>
            </w:r>
            <w:r w:rsidR="007B087F">
              <w:rPr>
                <w:kern w:val="0"/>
                <w:sz w:val="22"/>
                <w:szCs w:val="22"/>
                <w14:ligatures w14:val="none"/>
              </w:rPr>
              <w:t>*</w:t>
            </w:r>
          </w:p>
        </w:tc>
        <w:tc>
          <w:tcPr>
            <w:tcW w:w="565" w:type="pct"/>
            <w:shd w:val="clear" w:color="auto" w:fill="FFFFFF"/>
            <w:tcMar>
              <w:top w:w="0" w:type="dxa"/>
              <w:left w:w="0" w:type="dxa"/>
              <w:bottom w:w="0" w:type="dxa"/>
              <w:right w:w="0" w:type="dxa"/>
            </w:tcMar>
            <w:vAlign w:val="center"/>
          </w:tcPr>
          <w:p w14:paraId="31C7C28B"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p>
        </w:tc>
        <w:tc>
          <w:tcPr>
            <w:tcW w:w="608" w:type="pct"/>
            <w:shd w:val="clear" w:color="auto" w:fill="FFFFFF"/>
            <w:tcMar>
              <w:top w:w="0" w:type="dxa"/>
              <w:left w:w="0" w:type="dxa"/>
              <w:bottom w:w="0" w:type="dxa"/>
              <w:right w:w="0" w:type="dxa"/>
            </w:tcMar>
            <w:vAlign w:val="center"/>
          </w:tcPr>
          <w:p w14:paraId="577F0B7D"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p>
        </w:tc>
        <w:tc>
          <w:tcPr>
            <w:tcW w:w="441" w:type="pct"/>
            <w:shd w:val="clear" w:color="auto" w:fill="FFFFFF"/>
            <w:tcMar>
              <w:top w:w="0" w:type="dxa"/>
              <w:left w:w="0" w:type="dxa"/>
              <w:bottom w:w="0" w:type="dxa"/>
              <w:right w:w="0" w:type="dxa"/>
            </w:tcMar>
            <w:vAlign w:val="center"/>
          </w:tcPr>
          <w:p w14:paraId="3FE88EB4"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p>
        </w:tc>
        <w:tc>
          <w:tcPr>
            <w:tcW w:w="756" w:type="pct"/>
            <w:shd w:val="clear" w:color="auto" w:fill="FFFFFF"/>
            <w:tcMar>
              <w:top w:w="0" w:type="dxa"/>
              <w:left w:w="0" w:type="dxa"/>
              <w:bottom w:w="0" w:type="dxa"/>
              <w:right w:w="0" w:type="dxa"/>
            </w:tcMar>
            <w:vAlign w:val="center"/>
          </w:tcPr>
          <w:p w14:paraId="57B7767E"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p>
        </w:tc>
      </w:tr>
      <w:tr w:rsidR="00565F57" w:rsidRPr="00117DCD" w14:paraId="48E91EA2" w14:textId="77777777" w:rsidTr="00B438FA">
        <w:trPr>
          <w:jc w:val="center"/>
        </w:trPr>
        <w:tc>
          <w:tcPr>
            <w:tcW w:w="907" w:type="pct"/>
            <w:tcBorders>
              <w:bottom w:val="single" w:sz="4" w:space="0" w:color="auto"/>
            </w:tcBorders>
            <w:shd w:val="clear" w:color="auto" w:fill="FFFFFF"/>
            <w:tcMar>
              <w:top w:w="0" w:type="dxa"/>
              <w:left w:w="0" w:type="dxa"/>
              <w:bottom w:w="0" w:type="dxa"/>
              <w:right w:w="0" w:type="dxa"/>
            </w:tcMar>
            <w:vAlign w:val="center"/>
          </w:tcPr>
          <w:p w14:paraId="063AF1D9"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year</w:t>
            </w:r>
          </w:p>
        </w:tc>
        <w:tc>
          <w:tcPr>
            <w:tcW w:w="1165" w:type="pct"/>
            <w:tcBorders>
              <w:bottom w:val="single" w:sz="4" w:space="0" w:color="auto"/>
            </w:tcBorders>
            <w:shd w:val="clear" w:color="auto" w:fill="FFFFFF"/>
            <w:tcMar>
              <w:top w:w="0" w:type="dxa"/>
              <w:left w:w="0" w:type="dxa"/>
              <w:bottom w:w="0" w:type="dxa"/>
              <w:right w:w="0" w:type="dxa"/>
            </w:tcMar>
            <w:vAlign w:val="center"/>
          </w:tcPr>
          <w:p w14:paraId="1E5CD5A5"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Tax year of the filing and GDP record</w:t>
            </w:r>
          </w:p>
        </w:tc>
        <w:tc>
          <w:tcPr>
            <w:tcW w:w="558" w:type="pct"/>
            <w:tcBorders>
              <w:bottom w:val="single" w:sz="4" w:space="0" w:color="auto"/>
            </w:tcBorders>
            <w:shd w:val="clear" w:color="auto" w:fill="FFFFFF"/>
            <w:tcMar>
              <w:top w:w="0" w:type="dxa"/>
              <w:left w:w="0" w:type="dxa"/>
              <w:bottom w:w="0" w:type="dxa"/>
              <w:right w:w="0" w:type="dxa"/>
            </w:tcMar>
            <w:vAlign w:val="center"/>
          </w:tcPr>
          <w:p w14:paraId="6A7CDD2D" w14:textId="12B2DBA9"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17DCD">
              <w:rPr>
                <w:kern w:val="0"/>
                <w:sz w:val="22"/>
                <w:szCs w:val="22"/>
                <w14:ligatures w14:val="none"/>
              </w:rPr>
              <w:t>15</w:t>
            </w:r>
            <w:r w:rsidR="007B087F">
              <w:rPr>
                <w:kern w:val="0"/>
                <w:sz w:val="22"/>
                <w:szCs w:val="22"/>
                <w14:ligatures w14:val="none"/>
              </w:rPr>
              <w:t>*</w:t>
            </w:r>
          </w:p>
        </w:tc>
        <w:tc>
          <w:tcPr>
            <w:tcW w:w="565" w:type="pct"/>
            <w:tcBorders>
              <w:bottom w:val="single" w:sz="4" w:space="0" w:color="auto"/>
            </w:tcBorders>
            <w:shd w:val="clear" w:color="auto" w:fill="FFFFFF"/>
            <w:tcMar>
              <w:top w:w="0" w:type="dxa"/>
              <w:left w:w="0" w:type="dxa"/>
              <w:bottom w:w="0" w:type="dxa"/>
              <w:right w:w="0" w:type="dxa"/>
            </w:tcMar>
            <w:vAlign w:val="center"/>
          </w:tcPr>
          <w:p w14:paraId="533DF711"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p>
        </w:tc>
        <w:tc>
          <w:tcPr>
            <w:tcW w:w="608" w:type="pct"/>
            <w:tcBorders>
              <w:bottom w:val="single" w:sz="4" w:space="0" w:color="auto"/>
            </w:tcBorders>
            <w:shd w:val="clear" w:color="auto" w:fill="FFFFFF"/>
            <w:tcMar>
              <w:top w:w="0" w:type="dxa"/>
              <w:left w:w="0" w:type="dxa"/>
              <w:bottom w:w="0" w:type="dxa"/>
              <w:right w:w="0" w:type="dxa"/>
            </w:tcMar>
            <w:vAlign w:val="center"/>
          </w:tcPr>
          <w:p w14:paraId="0B3C1A5A"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p>
        </w:tc>
        <w:tc>
          <w:tcPr>
            <w:tcW w:w="441" w:type="pct"/>
            <w:tcBorders>
              <w:bottom w:val="single" w:sz="4" w:space="0" w:color="auto"/>
            </w:tcBorders>
            <w:shd w:val="clear" w:color="auto" w:fill="FFFFFF"/>
            <w:tcMar>
              <w:top w:w="0" w:type="dxa"/>
              <w:left w:w="0" w:type="dxa"/>
              <w:bottom w:w="0" w:type="dxa"/>
              <w:right w:w="0" w:type="dxa"/>
            </w:tcMar>
            <w:vAlign w:val="center"/>
          </w:tcPr>
          <w:p w14:paraId="1BCB93A3" w14:textId="292D621C" w:rsidR="00117DCD" w:rsidRPr="00117DCD" w:rsidRDefault="00205B6E"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2009</w:t>
            </w:r>
          </w:p>
        </w:tc>
        <w:tc>
          <w:tcPr>
            <w:tcW w:w="756" w:type="pct"/>
            <w:tcBorders>
              <w:bottom w:val="single" w:sz="4" w:space="0" w:color="auto"/>
            </w:tcBorders>
            <w:shd w:val="clear" w:color="auto" w:fill="FFFFFF"/>
            <w:tcMar>
              <w:top w:w="0" w:type="dxa"/>
              <w:left w:w="0" w:type="dxa"/>
              <w:bottom w:w="0" w:type="dxa"/>
              <w:right w:w="0" w:type="dxa"/>
            </w:tcMar>
            <w:vAlign w:val="center"/>
          </w:tcPr>
          <w:p w14:paraId="6BEB9CBE" w14:textId="5FD13A28" w:rsidR="00117DCD" w:rsidRPr="00117DCD" w:rsidRDefault="00205B6E"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2023</w:t>
            </w:r>
          </w:p>
        </w:tc>
      </w:tr>
      <w:tr w:rsidR="00117DCD" w:rsidRPr="00117DCD" w14:paraId="357312E8" w14:textId="77777777" w:rsidTr="00B438FA">
        <w:trPr>
          <w:jc w:val="center"/>
        </w:trPr>
        <w:tc>
          <w:tcPr>
            <w:tcW w:w="5000" w:type="pct"/>
            <w:gridSpan w:val="7"/>
            <w:tcBorders>
              <w:top w:val="single" w:sz="4" w:space="0" w:color="auto"/>
              <w:bottom w:val="single" w:sz="4" w:space="0" w:color="auto"/>
            </w:tcBorders>
            <w:shd w:val="clear" w:color="auto" w:fill="FFFFFF"/>
            <w:tcMar>
              <w:top w:w="0" w:type="dxa"/>
              <w:left w:w="0" w:type="dxa"/>
              <w:bottom w:w="0" w:type="dxa"/>
              <w:right w:w="0" w:type="dxa"/>
            </w:tcMar>
            <w:vAlign w:val="center"/>
          </w:tcPr>
          <w:p w14:paraId="3248FF33"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rFonts w:eastAsia="Helvetica"/>
                <w:kern w:val="0"/>
                <w:sz w:val="22"/>
                <w:szCs w:val="22"/>
                <w14:ligatures w14:val="none"/>
              </w:rPr>
            </w:pPr>
            <w:r w:rsidRPr="00117DCD">
              <w:rPr>
                <w:rFonts w:eastAsia="Helvetica"/>
                <w:kern w:val="0"/>
                <w:sz w:val="22"/>
                <w:szCs w:val="22"/>
                <w14:ligatures w14:val="none"/>
              </w:rPr>
              <w:t>* Observations for categorical variables represent unique counts.</w:t>
            </w:r>
          </w:p>
        </w:tc>
      </w:tr>
    </w:tbl>
    <w:p w14:paraId="6FA89797" w14:textId="1C0F129A" w:rsidR="00117DCD" w:rsidRPr="00981092" w:rsidRDefault="00117DCD" w:rsidP="00981092">
      <w:pPr>
        <w:spacing w:after="160" w:line="278" w:lineRule="auto"/>
        <w:rPr>
          <w:rFonts w:asciiTheme="majorHAnsi" w:eastAsiaTheme="majorEastAsia" w:hAnsiTheme="majorHAnsi" w:cstheme="majorBidi"/>
          <w:color w:val="0F4761" w:themeColor="accent1" w:themeShade="BF"/>
          <w:sz w:val="40"/>
          <w:szCs w:val="40"/>
        </w:rPr>
        <w:sectPr w:rsidR="00117DCD" w:rsidRPr="00981092" w:rsidSect="0066652B">
          <w:pgSz w:w="15840" w:h="12240" w:orient="landscape"/>
          <w:pgMar w:top="1440" w:right="1440" w:bottom="1440" w:left="1440" w:header="720" w:footer="720" w:gutter="0"/>
          <w:cols w:space="720"/>
          <w:docGrid w:linePitch="360"/>
        </w:sectPr>
      </w:pPr>
    </w:p>
    <w:p w14:paraId="026C0A2A" w14:textId="60F8AB4C" w:rsidR="006518EE" w:rsidRDefault="006518EE" w:rsidP="00453B90">
      <w:pPr>
        <w:pStyle w:val="Heading1"/>
      </w:pPr>
      <w:bookmarkStart w:id="14" w:name="_Toc225237006"/>
      <w:commentRangeStart w:id="15"/>
      <w:commentRangeStart w:id="16"/>
      <w:r>
        <w:lastRenderedPageBreak/>
        <w:t>Methodology</w:t>
      </w:r>
      <w:bookmarkEnd w:id="14"/>
      <w:commentRangeEnd w:id="15"/>
      <w:r w:rsidR="00514A5F">
        <w:rPr>
          <w:rStyle w:val="CommentReference"/>
          <w:sz w:val="40"/>
          <w:szCs w:val="40"/>
        </w:rPr>
        <w:commentReference w:id="15"/>
      </w:r>
      <w:commentRangeEnd w:id="16"/>
      <w:r w:rsidR="0077284D">
        <w:rPr>
          <w:rStyle w:val="CommentReference"/>
          <w:sz w:val="40"/>
          <w:szCs w:val="40"/>
        </w:rPr>
        <w:commentReference w:id="16"/>
      </w:r>
    </w:p>
    <w:p w14:paraId="1D6FE4C7" w14:textId="77777777" w:rsidR="00047FEE" w:rsidRPr="00047FEE" w:rsidRDefault="00047FEE" w:rsidP="00047FEE">
      <w:pPr>
        <w:pStyle w:val="Heading2"/>
      </w:pPr>
      <w:bookmarkStart w:id="17" w:name="_Toc225237007"/>
      <w:r w:rsidRPr="00047FEE">
        <w:t>Independent Variables</w:t>
      </w:r>
      <w:bookmarkEnd w:id="17"/>
    </w:p>
    <w:p w14:paraId="2037AD55" w14:textId="77777777" w:rsidR="00047FEE" w:rsidRPr="00047FEE" w:rsidRDefault="00047FEE" w:rsidP="00047FEE"/>
    <w:p w14:paraId="1301556C" w14:textId="77777777" w:rsidR="00047FEE" w:rsidRPr="00047FEE" w:rsidRDefault="00047FEE" w:rsidP="00047FEE">
      <w:pPr>
        <w:pStyle w:val="Heading2"/>
      </w:pPr>
      <w:bookmarkStart w:id="18" w:name="_Toc225237008"/>
      <w:r w:rsidRPr="00047FEE">
        <w:t>Dependent Variables</w:t>
      </w:r>
      <w:bookmarkEnd w:id="18"/>
    </w:p>
    <w:p w14:paraId="3536C4E9" w14:textId="3EA4D7EC" w:rsidR="00047FEE" w:rsidRPr="00047FEE" w:rsidRDefault="00047FEE" w:rsidP="002D365E">
      <w:pPr>
        <w:ind w:firstLine="720"/>
      </w:pPr>
      <w:r w:rsidRPr="00047FEE">
        <w:t>According to recent research, citizens have strong preferences for non-profits to expand services, especially in economically bad times.</w:t>
      </w:r>
      <w:r w:rsidRPr="00047FEE">
        <w:rPr>
          <w:vertAlign w:val="superscript"/>
        </w:rPr>
        <w:footnoteReference w:id="18"/>
      </w:r>
      <w:r w:rsidRPr="00047FEE">
        <w:t xml:space="preserve"> </w:t>
      </w:r>
      <w:r w:rsidR="009C3B3D">
        <w:t>For</w:t>
      </w:r>
      <w:r w:rsidRPr="00047FEE">
        <w:t xml:space="preserve"> my research </w:t>
      </w:r>
      <w:r w:rsidR="009C3B3D">
        <w:t xml:space="preserve">to best </w:t>
      </w:r>
      <w:r w:rsidRPr="00047FEE">
        <w:t>capture this preference through the data, I capture the change in program expenses year-to-year.</w:t>
      </w:r>
    </w:p>
    <w:p w14:paraId="07BCC226" w14:textId="593E3BC8" w:rsidR="00E677DC" w:rsidRDefault="00047FEE" w:rsidP="002C02A4">
      <w:pPr>
        <w:ind w:firstLine="720"/>
      </w:pPr>
      <w:r w:rsidRPr="00047FEE">
        <w:t xml:space="preserve">My </w:t>
      </w:r>
      <w:r w:rsidR="00B65FE6">
        <w:t xml:space="preserve">first </w:t>
      </w:r>
      <w:r w:rsidRPr="00047FEE">
        <w:t xml:space="preserve">key dependent variable is “Total </w:t>
      </w:r>
      <w:r w:rsidR="009E4777">
        <w:t>P</w:t>
      </w:r>
      <w:r w:rsidRPr="00047FEE">
        <w:t>rogram Expenses” because it measures the total money spent on activities advancing each non-profits mission statement. Other research may use more direct survey data to measure ‘direct impact’ towards the mission.</w:t>
      </w:r>
      <w:r w:rsidRPr="00047FEE">
        <w:rPr>
          <w:vertAlign w:val="superscript"/>
        </w:rPr>
        <w:footnoteReference w:id="19"/>
      </w:r>
      <w:r w:rsidRPr="00047FEE">
        <w:t xml:space="preserve"> I do not have the opportunity to survey for such data. </w:t>
      </w:r>
    </w:p>
    <w:p w14:paraId="0C1C2AC2" w14:textId="3D041480" w:rsidR="00410C69" w:rsidRDefault="00410C69" w:rsidP="00410C69">
      <w:pPr>
        <w:pStyle w:val="Editing"/>
      </w:pPr>
      <w:r>
        <w:t>My second key dependent variable is “Total Revenues” because it measures</w:t>
      </w:r>
    </w:p>
    <w:p w14:paraId="25D9C31F" w14:textId="05244E2B" w:rsidR="00C977B4" w:rsidRDefault="00C977B4" w:rsidP="00C977B4">
      <w:pPr>
        <w:pStyle w:val="Editing"/>
      </w:pPr>
      <w:r>
        <w:tab/>
        <w:t>In further models, I use specific forms of revenues. Here is what they are and what exactly they mean / represent in terms of non-profit operations.</w:t>
      </w:r>
    </w:p>
    <w:p w14:paraId="6B6ECC4F" w14:textId="43412A01" w:rsidR="00453B90" w:rsidRDefault="00047FEE" w:rsidP="00047FEE">
      <w:pPr>
        <w:pStyle w:val="Heading2"/>
      </w:pPr>
      <w:bookmarkStart w:id="19" w:name="_Toc225237009"/>
      <w:r>
        <w:t>Regression Models</w:t>
      </w:r>
      <w:bookmarkEnd w:id="19"/>
    </w:p>
    <w:p w14:paraId="0E9A2A58" w14:textId="75240F67" w:rsidR="00703F0A" w:rsidRPr="00703F0A" w:rsidRDefault="00703F0A" w:rsidP="00703F0A">
      <w:r>
        <w:t>For each model, I</w:t>
      </w:r>
      <w:r w:rsidR="008B2828">
        <w:t xml:space="preserve"> try to</w:t>
      </w:r>
      <w:r>
        <w:t xml:space="preserve"> run it for the demand and supply side of </w:t>
      </w:r>
      <w:r w:rsidR="005818D0">
        <w:t xml:space="preserve">the </w:t>
      </w:r>
      <w:r>
        <w:t xml:space="preserve">non-profit </w:t>
      </w:r>
      <w:r w:rsidR="005818D0">
        <w:t>market</w:t>
      </w:r>
      <w:r>
        <w:t xml:space="preserve">. </w:t>
      </w:r>
    </w:p>
    <w:p w14:paraId="4FDDF84E" w14:textId="659A4B4A" w:rsidR="00AA2CE0" w:rsidRDefault="00AA2CE0" w:rsidP="00A508C0">
      <w:pPr>
        <w:pStyle w:val="Heading3"/>
        <w:ind w:left="720" w:hanging="720"/>
      </w:pPr>
      <w:bookmarkStart w:id="20" w:name="_Toc224065640"/>
      <w:bookmarkStart w:id="21" w:name="_Toc225237010"/>
      <w:r>
        <w:lastRenderedPageBreak/>
        <w:t>Model 1</w:t>
      </w:r>
      <w:bookmarkEnd w:id="20"/>
      <w:bookmarkEnd w:id="21"/>
    </w:p>
    <w:p w14:paraId="0CD21E1C" w14:textId="5926F08C" w:rsidR="00F168D0" w:rsidRDefault="00906D8A" w:rsidP="00906D8A">
      <w:r>
        <w:tab/>
        <w:t>Starting with a</w:t>
      </w:r>
      <w:r w:rsidR="00F168D0">
        <w:t>n ordinary least squares (OLS) model:</w:t>
      </w:r>
      <w:r w:rsidR="001E48FE">
        <w:rPr>
          <w:rStyle w:val="FootnoteReference"/>
        </w:rPr>
        <w:footnoteReference w:id="20"/>
      </w:r>
    </w:p>
    <w:p w14:paraId="3DA2EEFD" w14:textId="4EAE71EB" w:rsidR="009F586D" w:rsidRPr="009F586D" w:rsidRDefault="00000000" w:rsidP="00906D8A">
      <m:oMathPara>
        <m:oMath>
          <m:eqArr>
            <m:eqArrPr>
              <m:maxDist m:val="1"/>
              <m:ctrlPr>
                <w:rPr>
                  <w:rFonts w:ascii="Cambria Math" w:hAnsi="Cambria Math"/>
                  <w:i/>
                </w:rPr>
              </m:ctrlPr>
            </m:eqArrPr>
            <m:e>
              <m:sSub>
                <m:sSubPr>
                  <m:ctrlPr>
                    <w:rPr>
                      <w:rFonts w:ascii="Cambria Math" w:hAnsi="Cambria Math"/>
                    </w:rPr>
                  </m:ctrlPr>
                </m:sSubPr>
                <m:e>
                  <m:r>
                    <m:rPr>
                      <m:sty m:val="p"/>
                    </m:rPr>
                    <w:rPr>
                      <w:rFonts w:ascii="Cambria Math" w:hAnsi="Cambria Math"/>
                    </w:rPr>
                    <m:t>Y</m:t>
                  </m:r>
                  <m:ctrlPr>
                    <w:rPr>
                      <w:rFonts w:ascii="Cambria Math" w:hAnsi="Cambria Math"/>
                      <w:i/>
                    </w:rPr>
                  </m:ctrlP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 xml:space="preserve">0 </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rPr>
                    <m:t>0</m:t>
                  </m:r>
                </m:e>
              </m:d>
            </m:e>
          </m:eqArr>
        </m:oMath>
      </m:oMathPara>
    </w:p>
    <w:p w14:paraId="7E38AB21" w14:textId="77777777" w:rsidR="005C0D9E" w:rsidRDefault="005B3A9C" w:rsidP="00D2468B">
      <w:pPr>
        <w:ind w:firstLine="720"/>
      </w:pPr>
      <w:r>
        <w:t xml:space="preserve">Where </w:t>
      </w:r>
      <m:oMath>
        <m:sSub>
          <m:sSubPr>
            <m:ctrlPr>
              <w:rPr>
                <w:rFonts w:ascii="Cambria Math" w:hAnsi="Cambria Math"/>
              </w:rPr>
            </m:ctrlPr>
          </m:sSubPr>
          <m:e>
            <m:r>
              <m:rPr>
                <m:sty m:val="p"/>
              </m:rPr>
              <w:rPr>
                <w:rFonts w:ascii="Cambria Math" w:hAnsi="Cambria Math"/>
              </w:rPr>
              <m:t>Y</m:t>
            </m:r>
          </m:e>
          <m:sub>
            <m:r>
              <w:rPr>
                <w:rFonts w:ascii="Cambria Math" w:hAnsi="Cambria Math"/>
              </w:rPr>
              <m:t>i</m:t>
            </m:r>
          </m:sub>
        </m:sSub>
      </m:oMath>
      <w:r>
        <w:t xml:space="preserve"> is the dependent variable</w:t>
      </w:r>
      <w:r w:rsidR="00130EE0">
        <w:t xml:space="preserve"> or outcome the model </w:t>
      </w:r>
      <w:r w:rsidR="00D652FD">
        <w:t>looks</w:t>
      </w:r>
      <w:r w:rsidR="00130EE0">
        <w:t xml:space="preserve"> to predict</w:t>
      </w:r>
      <w:r>
        <w:t>,</w:t>
      </w:r>
      <w:r w:rsidR="00031043">
        <w:t xml:space="preserve"> at the </w:t>
      </w:r>
      <w:r w:rsidR="00031043">
        <w:rPr>
          <w:i/>
          <w:iCs/>
        </w:rPr>
        <w:t>i</w:t>
      </w:r>
      <w:r w:rsidR="0067364A">
        <w:rPr>
          <w:i/>
          <w:iCs/>
        </w:rPr>
        <w:t>-</w:t>
      </w:r>
      <w:r w:rsidR="00031043">
        <w:t>th</w:t>
      </w:r>
      <w:r w:rsidR="0067364A">
        <w:t xml:space="preserve"> observation. </w:t>
      </w:r>
      <m:oMath>
        <m:sSub>
          <m:sSubPr>
            <m:ctrlPr>
              <w:rPr>
                <w:rFonts w:ascii="Cambria Math" w:hAnsi="Cambria Math"/>
                <w:i/>
              </w:rPr>
            </m:ctrlPr>
          </m:sSubPr>
          <m:e>
            <m:r>
              <w:rPr>
                <w:rFonts w:ascii="Cambria Math" w:hAnsi="Cambria Math"/>
              </w:rPr>
              <m:t>β</m:t>
            </m:r>
          </m:e>
          <m:sub>
            <m:r>
              <w:rPr>
                <w:rFonts w:ascii="Cambria Math" w:hAnsi="Cambria Math"/>
              </w:rPr>
              <m:t xml:space="preserve">0 </m:t>
            </m:r>
          </m:sub>
        </m:sSub>
      </m:oMath>
      <w:r w:rsidR="0067364A">
        <w:t xml:space="preserve">is the intercept of the </w:t>
      </w:r>
      <w:r w:rsidR="00341E79">
        <w:t>equation when</w:t>
      </w:r>
      <w:r w:rsidR="0067364A">
        <w:t xml:space="preserve"> the effect is equal to 0. </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sidR="00B81F15">
        <w:t xml:space="preserve"> is the slope or magnitude of the effect of </w:t>
      </w:r>
      <w:r w:rsidR="003B4449">
        <w:t xml:space="preserve">some explanatory variable </w:t>
      </w:r>
      <w:r w:rsidR="00B81F15">
        <w:t xml:space="preserve">X </w:t>
      </w:r>
      <w:r w:rsidR="00D652FD">
        <w:t xml:space="preserve">on </w:t>
      </w:r>
      <w:r w:rsidR="003B4449">
        <w:t xml:space="preserve">dependent variable </w:t>
      </w:r>
      <w:r w:rsidR="00D652FD">
        <w:t>Y.</w:t>
      </w:r>
      <w:r w:rsidR="003B4449">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3B4449">
        <w:t xml:space="preserve"> is the </w:t>
      </w:r>
      <w:r w:rsidR="00DF37BB">
        <w:t>intendent</w:t>
      </w:r>
      <w:r w:rsidR="003B4449">
        <w:t xml:space="preserve"> or explanatory variable </w:t>
      </w:r>
      <w:r w:rsidR="00DF37BB">
        <w:t xml:space="preserve">the model looks to analyze, at the </w:t>
      </w:r>
      <w:r w:rsidR="00DF37BB">
        <w:rPr>
          <w:i/>
          <w:iCs/>
        </w:rPr>
        <w:t>i</w:t>
      </w:r>
      <w:r w:rsidR="00DF37BB">
        <w:t xml:space="preserve">-th observation. </w:t>
      </w:r>
      <m:oMath>
        <m:sSub>
          <m:sSubPr>
            <m:ctrlPr>
              <w:rPr>
                <w:rFonts w:ascii="Cambria Math" w:hAnsi="Cambria Math"/>
                <w:i/>
              </w:rPr>
            </m:ctrlPr>
          </m:sSubPr>
          <m:e>
            <m:r>
              <w:rPr>
                <w:rFonts w:ascii="Cambria Math" w:hAnsi="Cambria Math"/>
              </w:rPr>
              <m:t>ε</m:t>
            </m:r>
          </m:e>
          <m:sub>
            <m:r>
              <w:rPr>
                <w:rFonts w:ascii="Cambria Math" w:hAnsi="Cambria Math"/>
              </w:rPr>
              <m:t>i</m:t>
            </m:r>
          </m:sub>
        </m:sSub>
      </m:oMath>
      <w:r w:rsidR="0048353A">
        <w:t xml:space="preserve"> is the error term and includes all effects that </w:t>
      </w:r>
      <w:r w:rsidR="00310554">
        <w:t>cannot</w:t>
      </w:r>
      <w:r w:rsidR="0048353A">
        <w:t xml:space="preserve"> be observed in the model. </w:t>
      </w:r>
    </w:p>
    <w:p w14:paraId="2406AA3B" w14:textId="12CA840D" w:rsidR="006E14AE" w:rsidRDefault="009766F0" w:rsidP="005C0D9E">
      <w:pPr>
        <w:ind w:firstLine="720"/>
      </w:pPr>
      <w:r>
        <w:t>Using the OLS model to compute</w:t>
      </w:r>
      <w:r w:rsidR="00453B90" w:rsidRPr="00453B90">
        <w:t xml:space="preserve"> a simple regression model</w:t>
      </w:r>
      <w:r w:rsidR="00CD7B08">
        <w:t xml:space="preserve"> </w:t>
      </w:r>
      <w:r>
        <w:t xml:space="preserve">can show </w:t>
      </w:r>
      <w:r w:rsidR="00CD7B08" w:rsidRPr="00453B90">
        <w:t>the broadest correlation between the economy and program expenditure of all the organizations</w:t>
      </w:r>
      <w:r>
        <w:t xml:space="preserve"> forms the model</w:t>
      </w:r>
      <w:r w:rsidR="00CD7B08">
        <w:t>:</w:t>
      </w:r>
      <w:r w:rsidR="00D21E97">
        <w:t xml:space="preserve"> </w:t>
      </w:r>
    </w:p>
    <w:p w14:paraId="1053E86C" w14:textId="5C60AFDA" w:rsidR="00D21E97" w:rsidRPr="006E14AE" w:rsidRDefault="00000000" w:rsidP="00D21E97">
      <w:pPr>
        <w:ind w:firstLine="720"/>
        <w:rPr>
          <w:vertAlign w:val="superscript"/>
        </w:rPr>
      </w:pPr>
      <m:oMathPara>
        <m:oMath>
          <m:eqArr>
            <m:eqArrPr>
              <m:maxDist m:val="1"/>
              <m:ctrlPr>
                <w:rPr>
                  <w:rFonts w:ascii="Cambria Math" w:hAnsi="Cambria Math"/>
                  <w:i/>
                </w:rPr>
              </m:ctrlPr>
            </m:eqArr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Program Expenses</m:t>
                      </m:r>
                    </m:e>
                  </m:d>
                </m:e>
              </m:func>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d>
                <m:dPr>
                  <m:ctrlPr>
                    <w:rPr>
                      <w:rFonts w:ascii="Cambria Math" w:hAnsi="Cambria Math"/>
                      <w:i/>
                    </w:rPr>
                  </m:ctrlPr>
                </m:dPr>
                <m:e>
                  <m:r>
                    <w:rPr>
                      <w:rFonts w:ascii="Cambria Math" w:hAnsi="Cambria Math"/>
                    </w:rPr>
                    <m:t>GDP Change %</m:t>
                  </m:r>
                </m:e>
              </m:d>
              <m:r>
                <w:rPr>
                  <w:rFonts w:ascii="Cambria Math" w:hAnsi="Cambria Math"/>
                </w:rPr>
                <m:t>+ε #</m:t>
              </m:r>
              <m:d>
                <m:dPr>
                  <m:ctrlPr>
                    <w:rPr>
                      <w:rFonts w:ascii="Cambria Math" w:hAnsi="Cambria Math"/>
                      <w:i/>
                    </w:rPr>
                  </m:ctrlPr>
                </m:dPr>
                <m:e>
                  <m:r>
                    <w:rPr>
                      <w:rFonts w:ascii="Cambria Math" w:hAnsi="Cambria Math"/>
                    </w:rPr>
                    <m:t>1.1</m:t>
                  </m:r>
                </m:e>
              </m:d>
            </m:e>
          </m:eqArr>
        </m:oMath>
      </m:oMathPara>
    </w:p>
    <w:p w14:paraId="3C15B41C" w14:textId="5D3E5F94" w:rsidR="00E82B9F" w:rsidRPr="00F40F33" w:rsidRDefault="00000000" w:rsidP="00E82B9F">
      <w:pPr>
        <w:keepNext/>
        <w:ind w:firstLine="720"/>
        <w:jc w:val="center"/>
      </w:pPr>
      <m:oMathPara>
        <m:oMath>
          <m:eqArr>
            <m:eqArrPr>
              <m:maxDist m:val="1"/>
              <m:ctrlPr>
                <w:rPr>
                  <w:rFonts w:ascii="Cambria Math" w:hAnsi="Cambria Math"/>
                  <w:i/>
                </w:rPr>
              </m:ctrlPr>
            </m:eqArr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Total Revenue</m:t>
                      </m:r>
                    </m:e>
                  </m:d>
                </m:e>
              </m:func>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d>
                <m:dPr>
                  <m:ctrlPr>
                    <w:rPr>
                      <w:rFonts w:ascii="Cambria Math" w:hAnsi="Cambria Math"/>
                      <w:i/>
                    </w:rPr>
                  </m:ctrlPr>
                </m:dPr>
                <m:e>
                  <m:r>
                    <w:rPr>
                      <w:rFonts w:ascii="Cambria Math" w:hAnsi="Cambria Math"/>
                    </w:rPr>
                    <m:t>GDP Change %</m:t>
                  </m:r>
                </m:e>
              </m:d>
              <m:r>
                <w:rPr>
                  <w:rFonts w:ascii="Cambria Math" w:hAnsi="Cambria Math"/>
                </w:rPr>
                <m:t>+ε#</m:t>
              </m:r>
              <m:d>
                <m:dPr>
                  <m:ctrlPr>
                    <w:rPr>
                      <w:rFonts w:ascii="Cambria Math" w:hAnsi="Cambria Math"/>
                      <w:i/>
                    </w:rPr>
                  </m:ctrlPr>
                </m:dPr>
                <m:e>
                  <m:r>
                    <w:rPr>
                      <w:rFonts w:ascii="Cambria Math" w:hAnsi="Cambria Math"/>
                    </w:rPr>
                    <m:t>1.2</m:t>
                  </m:r>
                </m:e>
              </m:d>
            </m:e>
          </m:eqArr>
        </m:oMath>
      </m:oMathPara>
    </w:p>
    <w:p w14:paraId="703AD966" w14:textId="28B0B17D" w:rsidR="009766F0" w:rsidRPr="00E334AC" w:rsidRDefault="009766F0" w:rsidP="00B01CD3">
      <w:pPr>
        <w:ind w:firstLine="720"/>
        <w:rPr>
          <w:iCs/>
        </w:rPr>
      </w:pPr>
      <w:r>
        <w:t xml:space="preserve">Where </w:t>
      </w:r>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Program Expenses</m:t>
                </m:r>
              </m:e>
            </m:d>
          </m:e>
        </m:func>
      </m:oMath>
      <w:r w:rsidR="0078582D">
        <w:t xml:space="preserve"> </w:t>
      </w:r>
      <w:r w:rsidR="00703F0A">
        <w:t>and</w:t>
      </w:r>
      <w:r w:rsidR="00703F0A" w:rsidRPr="00703F0A">
        <w:rPr>
          <w:rFonts w:ascii="Cambria Math" w:hAnsi="Cambria Math"/>
          <w:i/>
        </w:rPr>
        <w:t xml:space="preserve"> </w:t>
      </w:r>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Total Revenue</m:t>
                </m:r>
              </m:e>
            </m:d>
          </m:e>
        </m:func>
      </m:oMath>
      <w:r w:rsidR="00703F0A">
        <w:t>are</w:t>
      </w:r>
      <w:r w:rsidR="0078582D">
        <w:t xml:space="preserve"> my key dependent variable</w:t>
      </w:r>
      <w:r w:rsidR="00703F0A">
        <w:t>s</w:t>
      </w:r>
      <w:r w:rsidR="00533EE6">
        <w:t>.</w:t>
      </w:r>
      <w:r w:rsidR="00573291">
        <w:t xml:space="preserve"> </w:t>
      </w:r>
      <w:r w:rsidR="00533EE6">
        <w:t>P</w:t>
      </w:r>
      <w:r w:rsidR="00573291">
        <w:t xml:space="preserve">rogram expenses for a given organization and year </w:t>
      </w:r>
      <w:r w:rsidR="006C7AB9">
        <w:t>are</w:t>
      </w:r>
      <w:r w:rsidR="00533EE6">
        <w:t xml:space="preserve"> </w:t>
      </w:r>
      <w:r w:rsidR="00573291">
        <w:t xml:space="preserve">used to represent the total demand for an </w:t>
      </w:r>
      <w:r w:rsidR="00533EE6">
        <w:t>organization’s</w:t>
      </w:r>
      <w:r w:rsidR="00573291">
        <w:t xml:space="preserve"> philanthropic services</w:t>
      </w:r>
      <w:r w:rsidR="005B0DD0">
        <w:t xml:space="preserve">, taken at the log level to diminish the effects of outliers. </w:t>
      </w:r>
      <w:r w:rsidR="00533EE6">
        <w:t xml:space="preserve">Total revenues for a given organization and year </w:t>
      </w:r>
      <w:r w:rsidR="006C7AB9">
        <w:t>are</w:t>
      </w:r>
      <w:r w:rsidR="00533EE6">
        <w:t xml:space="preserve"> used to represent the total supply of an organization’s services, taken at the log level to diminish the effects of outliers. </w:t>
      </w:r>
      <m:oMath>
        <m:sSub>
          <m:sSubPr>
            <m:ctrlPr>
              <w:rPr>
                <w:rFonts w:ascii="Cambria Math" w:hAnsi="Cambria Math"/>
                <w:i/>
              </w:rPr>
            </m:ctrlPr>
          </m:sSubPr>
          <m:e>
            <m:r>
              <w:rPr>
                <w:rFonts w:ascii="Cambria Math" w:hAnsi="Cambria Math"/>
              </w:rPr>
              <m:t>β</m:t>
            </m:r>
          </m:e>
          <m:sub>
            <m:r>
              <w:rPr>
                <w:rFonts w:ascii="Cambria Math" w:hAnsi="Cambria Math"/>
              </w:rPr>
              <m:t>0</m:t>
            </m:r>
          </m:sub>
        </m:sSub>
      </m:oMath>
      <w:r w:rsidR="003C755A">
        <w:t xml:space="preserve"> still represents the intercept of the equation. </w:t>
      </w:r>
      <m:oMath>
        <m:sSub>
          <m:sSubPr>
            <m:ctrlPr>
              <w:rPr>
                <w:rFonts w:ascii="Cambria Math" w:hAnsi="Cambria Math"/>
                <w:i/>
              </w:rPr>
            </m:ctrlPr>
          </m:sSubPr>
          <m:e>
            <m:r>
              <w:rPr>
                <w:rFonts w:ascii="Cambria Math" w:hAnsi="Cambria Math"/>
              </w:rPr>
              <m:t>β</m:t>
            </m:r>
          </m:e>
          <m:sub>
            <m:r>
              <w:rPr>
                <w:rFonts w:ascii="Cambria Math" w:hAnsi="Cambria Math"/>
              </w:rPr>
              <m:t>1</m:t>
            </m:r>
          </m:sub>
        </m:sSub>
        <m:d>
          <m:dPr>
            <m:ctrlPr>
              <w:rPr>
                <w:rFonts w:ascii="Cambria Math" w:hAnsi="Cambria Math"/>
                <w:i/>
              </w:rPr>
            </m:ctrlPr>
          </m:dPr>
          <m:e>
            <m:r>
              <w:rPr>
                <w:rFonts w:ascii="Cambria Math" w:hAnsi="Cambria Math"/>
              </w:rPr>
              <m:t>GDP Change %</m:t>
            </m:r>
          </m:e>
        </m:d>
      </m:oMath>
      <w:r w:rsidR="00433079">
        <w:t xml:space="preserve"> is </w:t>
      </w:r>
      <w:r w:rsidR="0083354C">
        <w:t>my explanatory variable</w:t>
      </w:r>
      <w:r w:rsidR="00BC1342">
        <w:t xml:space="preserve"> </w:t>
      </w:r>
      <w:r w:rsidR="00A8761F">
        <w:t>for its effect on program expenses</w:t>
      </w:r>
      <w:r w:rsidR="0083354C">
        <w:t xml:space="preserve">, change in </w:t>
      </w:r>
      <w:r w:rsidR="00BC1342">
        <w:t>macroeconomic conditions</w:t>
      </w:r>
      <w:r w:rsidR="00664101">
        <w:t xml:space="preserve"> for a given year from the prior year, </w:t>
      </w:r>
      <w:r w:rsidR="0028186A">
        <w:t>taken as a percentage to improve interpretation</w:t>
      </w:r>
      <w:r w:rsidR="00E334AC">
        <w:t xml:space="preserve">. </w:t>
      </w:r>
      <m:oMath>
        <m:r>
          <w:rPr>
            <w:rFonts w:ascii="Cambria Math" w:hAnsi="Cambria Math"/>
          </w:rPr>
          <m:t>ε</m:t>
        </m:r>
      </m:oMath>
      <w:r w:rsidR="00E334AC">
        <w:t xml:space="preserve"> still represents all unobserved effects. </w:t>
      </w:r>
    </w:p>
    <w:p w14:paraId="7ACA79BC" w14:textId="06B1F150" w:rsidR="00453B90" w:rsidRPr="004B3766" w:rsidRDefault="00453B90" w:rsidP="00453B90">
      <w:pPr>
        <w:ind w:firstLine="720"/>
        <w:rPr>
          <w:color w:val="000000" w:themeColor="text1"/>
        </w:rPr>
      </w:pPr>
      <w:r w:rsidRPr="004B3766">
        <w:rPr>
          <w:color w:val="000000" w:themeColor="text1"/>
        </w:rPr>
        <w:lastRenderedPageBreak/>
        <w:t>This is useful becaus</w:t>
      </w:r>
      <w:r w:rsidR="0026313B" w:rsidRPr="004B3766">
        <w:rPr>
          <w:color w:val="000000" w:themeColor="text1"/>
        </w:rPr>
        <w:t>e</w:t>
      </w:r>
      <w:r w:rsidR="00AA2CE0" w:rsidRPr="004B3766">
        <w:rPr>
          <w:color w:val="000000" w:themeColor="text1"/>
        </w:rPr>
        <w:t xml:space="preserve"> </w:t>
      </w:r>
      <w:r w:rsidR="00AC1F0A" w:rsidRPr="004B3766">
        <w:rPr>
          <w:color w:val="000000" w:themeColor="text1"/>
        </w:rPr>
        <w:t xml:space="preserve">it analyzes </w:t>
      </w:r>
      <w:r w:rsidR="002F2B0E" w:rsidRPr="004B3766">
        <w:rPr>
          <w:color w:val="000000" w:themeColor="text1"/>
        </w:rPr>
        <w:t>the</w:t>
      </w:r>
      <w:r w:rsidR="00AC1F0A" w:rsidRPr="004B3766">
        <w:rPr>
          <w:color w:val="000000" w:themeColor="text1"/>
        </w:rPr>
        <w:t xml:space="preserve"> panel data </w:t>
      </w:r>
      <w:r w:rsidR="00F06776" w:rsidRPr="004B3766">
        <w:rPr>
          <w:color w:val="000000" w:themeColor="text1"/>
        </w:rPr>
        <w:t xml:space="preserve">and </w:t>
      </w:r>
      <w:r w:rsidR="002E780F" w:rsidRPr="004B3766">
        <w:rPr>
          <w:color w:val="000000" w:themeColor="text1"/>
        </w:rPr>
        <w:t>will show a baseline level of correlation if non-profits have a countercyclical trend.</w:t>
      </w:r>
      <w:r w:rsidR="005D6446" w:rsidRPr="004B3766">
        <w:rPr>
          <w:color w:val="000000" w:themeColor="text1"/>
        </w:rPr>
        <w:t xml:space="preserve"> </w:t>
      </w:r>
      <w:r w:rsidR="00951DB2">
        <w:rPr>
          <w:color w:val="000000" w:themeColor="text1"/>
        </w:rPr>
        <w:t>Drawing on concepts from stakeholder theory, perhaps</w:t>
      </w:r>
      <w:r w:rsidR="005D6446" w:rsidRPr="004B3766">
        <w:rPr>
          <w:color w:val="000000" w:themeColor="text1"/>
        </w:rPr>
        <w:t xml:space="preserve"> organizations are altruistic and restructure their organization knowing times are worse for their constituents.</w:t>
      </w:r>
      <w:r w:rsidR="008F24D0">
        <w:rPr>
          <w:rStyle w:val="FootnoteReference"/>
          <w:color w:val="000000" w:themeColor="text1"/>
        </w:rPr>
        <w:footnoteReference w:id="21"/>
      </w:r>
      <w:r w:rsidR="005D6446" w:rsidRPr="004B3766">
        <w:rPr>
          <w:color w:val="000000" w:themeColor="text1"/>
        </w:rPr>
        <w:t xml:space="preserve"> Or, like the rest of the economy, non-profit organizations are forced to downsize in </w:t>
      </w:r>
      <w:r w:rsidR="00B01CD3" w:rsidRPr="004B3766">
        <w:rPr>
          <w:color w:val="000000" w:themeColor="text1"/>
        </w:rPr>
        <w:t>tough times</w:t>
      </w:r>
      <w:r w:rsidR="005D6446" w:rsidRPr="004B3766">
        <w:rPr>
          <w:color w:val="000000" w:themeColor="text1"/>
        </w:rPr>
        <w:t xml:space="preserve"> and reduce expenses.</w:t>
      </w:r>
    </w:p>
    <w:p w14:paraId="44AD1A3B" w14:textId="41BF4206" w:rsidR="00453B90" w:rsidRPr="004B3766" w:rsidRDefault="005D6446" w:rsidP="00453B90">
      <w:pPr>
        <w:ind w:firstLine="720"/>
        <w:rPr>
          <w:color w:val="000000" w:themeColor="text1"/>
        </w:rPr>
      </w:pPr>
      <w:r w:rsidRPr="004B3766">
        <w:rPr>
          <w:color w:val="000000" w:themeColor="text1"/>
        </w:rPr>
        <w:t xml:space="preserve">Interpreting the results of this model would show </w:t>
      </w:r>
      <w:r w:rsidR="00A25E53" w:rsidRPr="004B3766">
        <w:rPr>
          <w:color w:val="000000" w:themeColor="text1"/>
        </w:rPr>
        <w:t>that for a one percentage point increase in real GDP</w:t>
      </w:r>
      <w:r w:rsidR="00CF0304" w:rsidRPr="004B3766">
        <w:rPr>
          <w:color w:val="000000" w:themeColor="text1"/>
        </w:rPr>
        <w:t xml:space="preserve">, </w:t>
      </w:r>
      <w:r w:rsidR="007B681B" w:rsidRPr="004B3766">
        <w:rPr>
          <w:color w:val="000000" w:themeColor="text1"/>
        </w:rPr>
        <w:t xml:space="preserve">non-profit program expenses </w:t>
      </w:r>
      <w:r w:rsidR="00513FF2" w:rsidRPr="004B3766">
        <w:rPr>
          <w:color w:val="000000" w:themeColor="text1"/>
        </w:rPr>
        <w:t xml:space="preserve">will increase/decrease </w:t>
      </w:r>
      <w:r w:rsidR="00A4239D" w:rsidRPr="004B3766">
        <w:rPr>
          <w:color w:val="000000" w:themeColor="text1"/>
        </w:rPr>
        <w:t xml:space="preserve">by a percentage amount. </w:t>
      </w:r>
    </w:p>
    <w:p w14:paraId="3FD429DE" w14:textId="7FB8B9C7" w:rsidR="00453B90" w:rsidRPr="004B3766" w:rsidRDefault="00453B90" w:rsidP="00453B90">
      <w:pPr>
        <w:ind w:firstLine="720"/>
        <w:rPr>
          <w:color w:val="000000" w:themeColor="text1"/>
        </w:rPr>
      </w:pPr>
      <w:r w:rsidRPr="004B3766">
        <w:rPr>
          <w:color w:val="000000" w:themeColor="text1"/>
        </w:rPr>
        <w:t>However,</w:t>
      </w:r>
      <w:r w:rsidR="00006E38" w:rsidRPr="004B3766">
        <w:rPr>
          <w:color w:val="000000" w:themeColor="text1"/>
        </w:rPr>
        <w:t xml:space="preserve"> this model will suffer </w:t>
      </w:r>
      <w:r w:rsidR="00812F8F" w:rsidRPr="004B3766">
        <w:rPr>
          <w:color w:val="000000" w:themeColor="text1"/>
        </w:rPr>
        <w:t>from</w:t>
      </w:r>
      <w:r w:rsidR="00006E38" w:rsidRPr="004B3766">
        <w:rPr>
          <w:color w:val="000000" w:themeColor="text1"/>
        </w:rPr>
        <w:t xml:space="preserve"> omitted variable bias (O</w:t>
      </w:r>
      <w:r w:rsidR="00B510D0" w:rsidRPr="004B3766">
        <w:rPr>
          <w:color w:val="000000" w:themeColor="text1"/>
        </w:rPr>
        <w:t>VB)</w:t>
      </w:r>
      <w:r w:rsidR="00812F8F" w:rsidRPr="004B3766">
        <w:rPr>
          <w:color w:val="000000" w:themeColor="text1"/>
        </w:rPr>
        <w:t xml:space="preserve"> </w:t>
      </w:r>
      <w:r w:rsidR="002E62D8" w:rsidRPr="004B3766">
        <w:rPr>
          <w:color w:val="000000" w:themeColor="text1"/>
        </w:rPr>
        <w:t xml:space="preserve">and have </w:t>
      </w:r>
      <w:r w:rsidR="00A4239D" w:rsidRPr="004B3766">
        <w:rPr>
          <w:color w:val="000000" w:themeColor="text1"/>
        </w:rPr>
        <w:t>imprecise</w:t>
      </w:r>
      <w:r w:rsidR="002E62D8" w:rsidRPr="004B3766">
        <w:rPr>
          <w:color w:val="000000" w:themeColor="text1"/>
        </w:rPr>
        <w:t xml:space="preserve"> results because of it. The results may be statistically significant</w:t>
      </w:r>
      <w:r w:rsidR="00221473" w:rsidRPr="004B3766">
        <w:rPr>
          <w:color w:val="000000" w:themeColor="text1"/>
        </w:rPr>
        <w:t xml:space="preserve"> since it is such a large dataset with many observations but will not have much explanatory power</w:t>
      </w:r>
      <w:r w:rsidR="005E78BE" w:rsidRPr="004B3766">
        <w:rPr>
          <w:color w:val="000000" w:themeColor="text1"/>
        </w:rPr>
        <w:t xml:space="preserve"> because</w:t>
      </w:r>
      <w:r w:rsidR="009B7EE3" w:rsidRPr="004B3766">
        <w:rPr>
          <w:color w:val="000000" w:themeColor="text1"/>
        </w:rPr>
        <w:t xml:space="preserve"> non-profit organizations </w:t>
      </w:r>
      <w:r w:rsidR="004801E3" w:rsidRPr="004B3766">
        <w:rPr>
          <w:color w:val="000000" w:themeColor="text1"/>
        </w:rPr>
        <w:t xml:space="preserve">naturally will </w:t>
      </w:r>
      <w:r w:rsidR="009B7EE3" w:rsidRPr="004B3766">
        <w:rPr>
          <w:color w:val="000000" w:themeColor="text1"/>
        </w:rPr>
        <w:t>expand</w:t>
      </w:r>
      <w:r w:rsidR="004801E3" w:rsidRPr="004B3766">
        <w:rPr>
          <w:color w:val="000000" w:themeColor="text1"/>
        </w:rPr>
        <w:t xml:space="preserve"> as </w:t>
      </w:r>
      <w:r w:rsidR="009B7EE3" w:rsidRPr="004B3766">
        <w:rPr>
          <w:color w:val="000000" w:themeColor="text1"/>
        </w:rPr>
        <w:t>the economy expands</w:t>
      </w:r>
      <w:r w:rsidR="00F83907" w:rsidRPr="004B3766">
        <w:rPr>
          <w:color w:val="000000" w:themeColor="text1"/>
        </w:rPr>
        <w:t>, or vice versa</w:t>
      </w:r>
      <w:r w:rsidR="00C64A0E" w:rsidRPr="004B3766">
        <w:rPr>
          <w:color w:val="000000" w:themeColor="text1"/>
        </w:rPr>
        <w:t xml:space="preserve">. </w:t>
      </w:r>
    </w:p>
    <w:p w14:paraId="4956FAB8" w14:textId="40755B5F" w:rsidR="00453B90" w:rsidRPr="004B3766" w:rsidRDefault="00453B90" w:rsidP="00453B90">
      <w:pPr>
        <w:ind w:firstLine="720"/>
        <w:rPr>
          <w:color w:val="000000" w:themeColor="text1"/>
        </w:rPr>
      </w:pPr>
      <w:r w:rsidRPr="004B3766">
        <w:rPr>
          <w:color w:val="000000" w:themeColor="text1"/>
        </w:rPr>
        <w:t>So, to improve the model</w:t>
      </w:r>
      <w:r w:rsidR="00F83907" w:rsidRPr="004B3766">
        <w:rPr>
          <w:color w:val="000000" w:themeColor="text1"/>
        </w:rPr>
        <w:t xml:space="preserve"> there must be controls for </w:t>
      </w:r>
      <w:r w:rsidR="00BA7A72" w:rsidRPr="004B3766">
        <w:rPr>
          <w:color w:val="000000" w:themeColor="text1"/>
        </w:rPr>
        <w:t xml:space="preserve">variables that </w:t>
      </w:r>
      <w:r w:rsidR="008709AB" w:rsidRPr="004B3766">
        <w:rPr>
          <w:color w:val="000000" w:themeColor="text1"/>
        </w:rPr>
        <w:t>are constant across entities but still change over time and space</w:t>
      </w:r>
      <w:r w:rsidR="001624C7">
        <w:rPr>
          <w:color w:val="000000" w:themeColor="text1"/>
        </w:rPr>
        <w:t xml:space="preserve">. </w:t>
      </w:r>
      <w:r w:rsidR="002B0C1C" w:rsidRPr="004B3766">
        <w:rPr>
          <w:color w:val="000000" w:themeColor="text1"/>
        </w:rPr>
        <w:t xml:space="preserve">Such as </w:t>
      </w:r>
      <w:r w:rsidR="00B41B80" w:rsidRPr="004B3766">
        <w:rPr>
          <w:color w:val="000000" w:themeColor="text1"/>
        </w:rPr>
        <w:t>yearly shocks</w:t>
      </w:r>
      <w:r w:rsidR="003366AC" w:rsidRPr="004B3766">
        <w:rPr>
          <w:color w:val="000000" w:themeColor="text1"/>
        </w:rPr>
        <w:t xml:space="preserve">, </w:t>
      </w:r>
      <w:r w:rsidR="005E100E" w:rsidRPr="004B3766">
        <w:rPr>
          <w:color w:val="000000" w:themeColor="text1"/>
        </w:rPr>
        <w:t xml:space="preserve">state </w:t>
      </w:r>
      <w:r w:rsidR="00FD0119" w:rsidRPr="004B3766">
        <w:rPr>
          <w:color w:val="000000" w:themeColor="text1"/>
        </w:rPr>
        <w:t>policies</w:t>
      </w:r>
      <w:r w:rsidR="005E100E" w:rsidRPr="004B3766">
        <w:rPr>
          <w:color w:val="000000" w:themeColor="text1"/>
        </w:rPr>
        <w:t xml:space="preserve">, </w:t>
      </w:r>
      <w:r w:rsidR="00FD0119" w:rsidRPr="004B3766">
        <w:rPr>
          <w:color w:val="000000" w:themeColor="text1"/>
        </w:rPr>
        <w:t>industry practices</w:t>
      </w:r>
      <w:r w:rsidR="005E100E" w:rsidRPr="004B3766">
        <w:rPr>
          <w:color w:val="000000" w:themeColor="text1"/>
        </w:rPr>
        <w:t xml:space="preserve">, </w:t>
      </w:r>
      <w:r w:rsidR="00680323" w:rsidRPr="004B3766">
        <w:rPr>
          <w:color w:val="000000" w:themeColor="text1"/>
        </w:rPr>
        <w:t xml:space="preserve">and </w:t>
      </w:r>
      <w:r w:rsidR="00FD0119" w:rsidRPr="004B3766">
        <w:rPr>
          <w:color w:val="000000" w:themeColor="text1"/>
        </w:rPr>
        <w:t>firm culture</w:t>
      </w:r>
      <w:r w:rsidR="00680323" w:rsidRPr="004B3766">
        <w:rPr>
          <w:color w:val="000000" w:themeColor="text1"/>
        </w:rPr>
        <w:t xml:space="preserve"> -</w:t>
      </w:r>
      <w:r w:rsidR="00FD0119" w:rsidRPr="004B3766">
        <w:rPr>
          <w:color w:val="000000" w:themeColor="text1"/>
        </w:rPr>
        <w:t xml:space="preserve"> </w:t>
      </w:r>
      <w:r w:rsidR="005E100E" w:rsidRPr="004B3766">
        <w:rPr>
          <w:color w:val="000000" w:themeColor="text1"/>
        </w:rPr>
        <w:t>to name a few</w:t>
      </w:r>
      <w:r w:rsidR="00DC377F" w:rsidRPr="004B3766">
        <w:rPr>
          <w:color w:val="000000" w:themeColor="text1"/>
        </w:rPr>
        <w:t xml:space="preserve"> </w:t>
      </w:r>
      <w:r w:rsidR="00B41B80" w:rsidRPr="004B3766">
        <w:rPr>
          <w:color w:val="000000" w:themeColor="text1"/>
        </w:rPr>
        <w:t xml:space="preserve">potentially </w:t>
      </w:r>
      <w:r w:rsidR="00DC377F" w:rsidRPr="004B3766">
        <w:rPr>
          <w:color w:val="000000" w:themeColor="text1"/>
        </w:rPr>
        <w:t>omitted variables</w:t>
      </w:r>
      <w:r w:rsidR="005E100E" w:rsidRPr="004B3766">
        <w:rPr>
          <w:color w:val="000000" w:themeColor="text1"/>
        </w:rPr>
        <w:t>.</w:t>
      </w:r>
      <w:r w:rsidR="00DC377F" w:rsidRPr="004B3766">
        <w:rPr>
          <w:color w:val="000000" w:themeColor="text1"/>
        </w:rPr>
        <w:t xml:space="preserve"> </w:t>
      </w:r>
    </w:p>
    <w:p w14:paraId="28DD5337" w14:textId="77777777" w:rsidR="00453B90" w:rsidRPr="00453B90" w:rsidRDefault="00453B90" w:rsidP="00CD7B08">
      <w:pPr>
        <w:pStyle w:val="Heading3"/>
      </w:pPr>
      <w:bookmarkStart w:id="22" w:name="_Toc224065641"/>
      <w:bookmarkStart w:id="23" w:name="_Toc225237011"/>
      <w:r w:rsidRPr="00453B90">
        <w:t>Model 2</w:t>
      </w:r>
      <w:bookmarkEnd w:id="22"/>
      <w:bookmarkEnd w:id="23"/>
    </w:p>
    <w:p w14:paraId="12807703" w14:textId="54CCF633" w:rsidR="00090152" w:rsidRPr="009C744A" w:rsidRDefault="00000000" w:rsidP="00090152">
      <w:pPr>
        <w:rPr>
          <w:rFonts w:eastAsiaTheme="majorEastAsia" w:cstheme="majorBidi"/>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Program Expenses</m:t>
                          </m:r>
                        </m:e>
                      </m:d>
                    </m:e>
                  </m:func>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r>
                <w:rPr>
                  <w:rFonts w:ascii="Cambria Math" w:hAnsi="Cambria Math"/>
                  <w:kern w:val="0"/>
                  <w14:ligatures w14:val="none"/>
                </w:rPr>
                <m:t>(GDP Change %)</m:t>
              </m:r>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+ε#</m:t>
              </m:r>
              <m:d>
                <m:dPr>
                  <m:ctrlPr>
                    <w:rPr>
                      <w:rFonts w:ascii="Cambria Math" w:hAnsi="Cambria Math"/>
                      <w:i/>
                      <w:color w:val="auto"/>
                      <w:kern w:val="0"/>
                      <w14:ligatures w14:val="none"/>
                    </w:rPr>
                  </m:ctrlPr>
                </m:dPr>
                <m:e>
                  <m:r>
                    <w:rPr>
                      <w:rFonts w:ascii="Cambria Math" w:hAnsi="Cambria Math"/>
                      <w:color w:val="auto"/>
                      <w:kern w:val="0"/>
                      <w14:ligatures w14:val="none"/>
                    </w:rPr>
                    <m:t>2.1</m:t>
                  </m:r>
                </m:e>
              </m:d>
            </m:e>
          </m:eqArr>
        </m:oMath>
      </m:oMathPara>
    </w:p>
    <w:p w14:paraId="26E262BB" w14:textId="2B186056" w:rsidR="009C744A" w:rsidRPr="009C744A" w:rsidRDefault="00000000" w:rsidP="00090152">
      <w:pPr>
        <w:rPr>
          <w:rFonts w:eastAsiaTheme="majorEastAsia" w:cstheme="majorBidi"/>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m:t>
                          </m:r>
                        </m:e>
                      </m:d>
                    </m:e>
                  </m:func>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2.2</m:t>
                  </m:r>
                </m:e>
              </m:d>
            </m:e>
          </m:eqArr>
        </m:oMath>
      </m:oMathPara>
    </w:p>
    <w:p w14:paraId="76C7E766" w14:textId="0F96FD35" w:rsidR="00F35A27" w:rsidRPr="00986942" w:rsidRDefault="00195369" w:rsidP="00B01CD3">
      <w:pPr>
        <w:ind w:firstLine="720"/>
      </w:pPr>
      <w:r>
        <w:t xml:space="preserve">Where </w:t>
      </w:r>
      <w:r w:rsidR="000B0D18">
        <w:t>subscript</w:t>
      </w:r>
      <w:r w:rsidR="00986942">
        <w:rPr>
          <w:vertAlign w:val="subscript"/>
        </w:rPr>
        <w:t xml:space="preserve"> </w:t>
      </w:r>
      <m:oMath>
        <m:r>
          <w:rPr>
            <w:rFonts w:ascii="Cambria Math" w:hAnsi="Cambria Math"/>
            <w:color w:val="auto"/>
            <w:kern w:val="0"/>
            <w:vertAlign w:val="subscript"/>
            <w14:ligatures w14:val="none"/>
          </w:rPr>
          <m:t>year</m:t>
        </m:r>
      </m:oMath>
      <w:r w:rsidR="000B0D18">
        <w:rPr>
          <w:color w:val="auto"/>
          <w:kern w:val="0"/>
          <w:vertAlign w:val="subscript"/>
          <w14:ligatures w14:val="none"/>
        </w:rPr>
        <w:t xml:space="preserve"> </w:t>
      </w:r>
      <w:r w:rsidR="00986942">
        <w:rPr>
          <w:color w:val="auto"/>
          <w:kern w:val="0"/>
          <w14:ligatures w14:val="none"/>
        </w:rPr>
        <w:t>is the variation of each year</w:t>
      </w:r>
      <w:r w:rsidR="00B45561">
        <w:rPr>
          <w:color w:val="auto"/>
          <w:kern w:val="0"/>
          <w14:ligatures w14:val="none"/>
        </w:rPr>
        <w:t xml:space="preserve"> for every variable </w:t>
      </w:r>
      <w:r w:rsidR="0047069F">
        <w:rPr>
          <w:color w:val="auto"/>
          <w:kern w:val="0"/>
          <w14:ligatures w14:val="none"/>
        </w:rPr>
        <w:t xml:space="preserve">that </w:t>
      </w:r>
      <w:r w:rsidR="00F05D53">
        <w:rPr>
          <w:color w:val="auto"/>
          <w:kern w:val="0"/>
          <w14:ligatures w14:val="none"/>
        </w:rPr>
        <w:t>includes</w:t>
      </w:r>
      <w:r w:rsidR="0047069F">
        <w:rPr>
          <w:color w:val="auto"/>
          <w:kern w:val="0"/>
          <w14:ligatures w14:val="none"/>
        </w:rPr>
        <w:t xml:space="preserve"> year</w:t>
      </w:r>
      <w:r w:rsidR="00F05D53">
        <w:rPr>
          <w:color w:val="auto"/>
          <w:kern w:val="0"/>
          <w14:ligatures w14:val="none"/>
        </w:rPr>
        <w:t>ly variation</w:t>
      </w:r>
      <w:r w:rsidR="0047069F">
        <w:rPr>
          <w:color w:val="auto"/>
          <w:kern w:val="0"/>
          <w14:ligatures w14:val="none"/>
        </w:rPr>
        <w:t xml:space="preserve">. Each year is </w:t>
      </w:r>
      <w:r w:rsidR="00F05D53">
        <w:rPr>
          <w:color w:val="auto"/>
          <w:kern w:val="0"/>
          <w14:ligatures w14:val="none"/>
        </w:rPr>
        <w:t xml:space="preserve">a </w:t>
      </w:r>
      <w:r w:rsidR="0047069F">
        <w:rPr>
          <w:color w:val="auto"/>
          <w:kern w:val="0"/>
          <w14:ligatures w14:val="none"/>
        </w:rPr>
        <w:t xml:space="preserve">fixed </w:t>
      </w:r>
      <w:r w:rsidR="00F05D53">
        <w:rPr>
          <w:color w:val="auto"/>
          <w:kern w:val="0"/>
          <w14:ligatures w14:val="none"/>
        </w:rPr>
        <w:t xml:space="preserve">constant </w:t>
      </w:r>
      <w:r w:rsidR="00662C2F">
        <w:rPr>
          <w:color w:val="auto"/>
          <w:kern w:val="0"/>
          <w14:ligatures w14:val="none"/>
        </w:rPr>
        <w:t>in this model</w:t>
      </w:r>
      <w:r w:rsidR="00061158">
        <w:rPr>
          <w:color w:val="auto"/>
          <w:kern w:val="0"/>
          <w14:ligatures w14:val="none"/>
        </w:rPr>
        <w:t>, thus becoming a ‘</w:t>
      </w:r>
      <w:r w:rsidR="00F05D53">
        <w:rPr>
          <w:color w:val="auto"/>
          <w:kern w:val="0"/>
          <w14:ligatures w14:val="none"/>
        </w:rPr>
        <w:t>fixed effect</w:t>
      </w:r>
      <w:r w:rsidR="00061158">
        <w:rPr>
          <w:color w:val="auto"/>
          <w:kern w:val="0"/>
          <w14:ligatures w14:val="none"/>
        </w:rPr>
        <w:t xml:space="preserve">.’ </w:t>
      </w:r>
      <m:oMath>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oMath>
      <w:r w:rsidR="00846BE2">
        <w:rPr>
          <w:bCs/>
          <w:kern w:val="0"/>
          <w14:ligatures w14:val="none"/>
        </w:rPr>
        <w:t xml:space="preserve"> captures all </w:t>
      </w:r>
      <w:r w:rsidR="00670972">
        <w:rPr>
          <w:bCs/>
          <w:kern w:val="0"/>
          <w14:ligatures w14:val="none"/>
        </w:rPr>
        <w:t>other unobserved effects connected to each year.</w:t>
      </w:r>
    </w:p>
    <w:p w14:paraId="4DCE2DCF" w14:textId="0EB19122" w:rsidR="00453B90" w:rsidRDefault="00453B90" w:rsidP="00090152">
      <w:pPr>
        <w:ind w:firstLine="720"/>
      </w:pPr>
      <w:r w:rsidRPr="00453B90">
        <w:lastRenderedPageBreak/>
        <w:t>By controlling for each year</w:t>
      </w:r>
      <w:r w:rsidR="008613FC">
        <w:t xml:space="preserve">, this model is improved because it controls for any shocks that would affect all the organizations in a given year, </w:t>
      </w:r>
      <w:r w:rsidR="001D0E5A">
        <w:t xml:space="preserve">so </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sidR="00C15B0F">
        <w:t xml:space="preserve"> </w:t>
      </w:r>
      <w:r w:rsidR="00AC2862">
        <w:t xml:space="preserve">reflects a more precise relationship between the change in GDP and </w:t>
      </w:r>
      <w:r w:rsidR="006F5899">
        <w:t xml:space="preserve">program expenses. </w:t>
      </w:r>
      <w:r w:rsidR="002A3493">
        <w:t>It</w:t>
      </w:r>
      <w:r w:rsidR="006F5899">
        <w:t xml:space="preserve"> </w:t>
      </w:r>
      <w:r w:rsidR="00EC7668" w:rsidRPr="00EC7668">
        <w:t xml:space="preserve">isolates variation </w:t>
      </w:r>
      <w:r w:rsidR="008072E7">
        <w:t>to</w:t>
      </w:r>
      <w:r w:rsidR="00EC7668" w:rsidRPr="00EC7668">
        <w:t xml:space="preserve"> </w:t>
      </w:r>
      <w:r w:rsidR="008072E7">
        <w:t>what is</w:t>
      </w:r>
      <w:r w:rsidR="00EC7668" w:rsidRPr="00EC7668">
        <w:t xml:space="preserve"> more plausibly tied to </w:t>
      </w:r>
      <w:r w:rsidR="00EC7668">
        <w:t xml:space="preserve">yearly </w:t>
      </w:r>
      <w:r w:rsidR="00EC7668" w:rsidRPr="00EC7668">
        <w:t xml:space="preserve">GDP fluctuations, rather than a </w:t>
      </w:r>
      <w:r w:rsidR="00EC7668">
        <w:t xml:space="preserve">generic </w:t>
      </w:r>
      <w:r w:rsidR="00EC7668" w:rsidRPr="00EC7668">
        <w:t>trend</w:t>
      </w:r>
      <w:r w:rsidR="00EC7668">
        <w:t xml:space="preserve"> across all time</w:t>
      </w:r>
      <w:r w:rsidR="00EC7668" w:rsidRPr="00EC7668">
        <w:t>.</w:t>
      </w:r>
    </w:p>
    <w:p w14:paraId="39FC8BFE" w14:textId="4D197E39" w:rsidR="00CC4063" w:rsidRDefault="00CC4063" w:rsidP="00CC4063">
      <w:pPr>
        <w:ind w:firstLine="720"/>
      </w:pPr>
      <w:r>
        <w:t xml:space="preserve">However, this model still suffers from OVB because organizations across different states </w:t>
      </w:r>
      <w:r w:rsidR="00466901">
        <w:t xml:space="preserve">can </w:t>
      </w:r>
      <w:r>
        <w:t xml:space="preserve">face </w:t>
      </w:r>
      <w:r w:rsidR="00466901">
        <w:t>quite different</w:t>
      </w:r>
      <w:r>
        <w:t xml:space="preserve"> economic environments. </w:t>
      </w:r>
      <w:r w:rsidR="00466901">
        <w:t>A</w:t>
      </w:r>
      <w:r>
        <w:t xml:space="preserve"> non-profit operating in a </w:t>
      </w:r>
      <w:r w:rsidR="00466901">
        <w:t>highly</w:t>
      </w:r>
      <w:r>
        <w:t xml:space="preserve"> regulated state may behave differently than one </w:t>
      </w:r>
      <w:r w:rsidR="00171CC4">
        <w:t xml:space="preserve">with a different </w:t>
      </w:r>
      <w:r w:rsidR="00795860">
        <w:t>set of conditions</w:t>
      </w:r>
      <w:r w:rsidR="00466901">
        <w:t>.</w:t>
      </w:r>
      <w:r w:rsidR="00F40DE6">
        <w:rPr>
          <w:rStyle w:val="FootnoteReference"/>
        </w:rPr>
        <w:footnoteReference w:id="22"/>
      </w:r>
      <w:r>
        <w:t xml:space="preserve"> </w:t>
      </w:r>
    </w:p>
    <w:p w14:paraId="1B0F6537" w14:textId="2F6C8A9D" w:rsidR="00153640" w:rsidRDefault="00CC4063" w:rsidP="00466901">
      <w:pPr>
        <w:ind w:firstLine="720"/>
      </w:pPr>
      <w:r>
        <w:t>To improve this model, controls must be added for differences across states</w:t>
      </w:r>
      <w:r w:rsidR="00153640">
        <w:t xml:space="preserve"> to capture</w:t>
      </w:r>
      <w:r>
        <w:t xml:space="preserve"> variation</w:t>
      </w:r>
      <w:r w:rsidR="00153640">
        <w:t>s</w:t>
      </w:r>
      <w:r>
        <w:t xml:space="preserve"> in state-level policy, </w:t>
      </w:r>
      <w:r w:rsidR="00153640">
        <w:t>culture</w:t>
      </w:r>
      <w:r>
        <w:t>, and economic conditions that affect how non-profits allocate their program expenses.</w:t>
      </w:r>
    </w:p>
    <w:p w14:paraId="79C04D51" w14:textId="77777777" w:rsidR="00453B90" w:rsidRPr="00453B90" w:rsidRDefault="00453B90" w:rsidP="00CD7B08">
      <w:pPr>
        <w:pStyle w:val="Heading3"/>
      </w:pPr>
      <w:bookmarkStart w:id="24" w:name="_Toc224065642"/>
      <w:bookmarkStart w:id="25" w:name="_Toc225237012"/>
      <w:r w:rsidRPr="00453B90">
        <w:t>Model 3</w:t>
      </w:r>
      <w:bookmarkEnd w:id="24"/>
      <w:bookmarkEnd w:id="25"/>
    </w:p>
    <w:p w14:paraId="509B3DD3" w14:textId="1A47F0BF" w:rsidR="001C71E1" w:rsidRDefault="0043609A" w:rsidP="006B1367">
      <w:pPr>
        <w:ind w:firstLine="720"/>
      </w:pPr>
      <w:r>
        <w:t>Adding state fixed effects to the model</w:t>
      </w:r>
      <w:r w:rsidR="006B1367">
        <w:t xml:space="preserve"> controls for this variation across geography. </w:t>
      </w:r>
      <w:r w:rsidR="00795860">
        <w:t xml:space="preserve">The following model </w:t>
      </w:r>
      <w:r w:rsidR="00D676CC">
        <w:t>absorbs differences</w:t>
      </w:r>
      <w:r w:rsidR="000F1601">
        <w:t xml:space="preserve"> across states that are the same for organizations in the same state. This effect is represented by </w:t>
      </w:r>
      <m:oMath>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oMath>
      <w:r w:rsidR="000F1601">
        <w:rPr>
          <w:bCs/>
          <w:kern w:val="0"/>
          <w14:ligatures w14:val="none"/>
        </w:rPr>
        <w:t xml:space="preserve"> and no longer biases </w:t>
      </w:r>
      <m:oMath>
        <m:sSub>
          <m:sSubPr>
            <m:ctrlPr>
              <w:rPr>
                <w:rFonts w:ascii="Cambria Math" w:hAnsi="Cambria Math"/>
                <w:bCs/>
                <w:i/>
                <w:kern w:val="0"/>
                <w14:ligatures w14:val="none"/>
              </w:rPr>
            </m:ctrlPr>
          </m:sSubPr>
          <m:e>
            <m:r>
              <w:rPr>
                <w:rFonts w:ascii="Cambria Math" w:hAnsi="Cambria Math"/>
                <w:kern w:val="0"/>
                <w14:ligatures w14:val="none"/>
              </w:rPr>
              <m:t>β</m:t>
            </m:r>
            <m:ctrlPr>
              <w:rPr>
                <w:rFonts w:ascii="Cambria Math" w:hAnsi="Cambria Math"/>
                <w:i/>
                <w:kern w:val="0"/>
                <w14:ligatures w14:val="none"/>
              </w:rPr>
            </m:ctrlPr>
          </m:e>
          <m:sub>
            <m:r>
              <w:rPr>
                <w:rFonts w:ascii="Cambria Math" w:hAnsi="Cambria Math"/>
                <w:kern w:val="0"/>
                <w14:ligatures w14:val="none"/>
              </w:rPr>
              <m:t>1</m:t>
            </m:r>
          </m:sub>
        </m:sSub>
      </m:oMath>
      <w:r w:rsidR="00883D7A">
        <w:rPr>
          <w:bCs/>
          <w:kern w:val="0"/>
          <w14:ligatures w14:val="none"/>
        </w:rPr>
        <w:t>,</w:t>
      </w:r>
      <w:r w:rsidR="003733DC">
        <w:rPr>
          <w:bCs/>
          <w:kern w:val="0"/>
          <w14:ligatures w14:val="none"/>
        </w:rPr>
        <w:t xml:space="preserve"> </w:t>
      </w:r>
      <w:r w:rsidR="00883D7A">
        <w:rPr>
          <w:bCs/>
          <w:kern w:val="0"/>
          <w14:ligatures w14:val="none"/>
        </w:rPr>
        <w:t xml:space="preserve">a main focus of this thesis, </w:t>
      </w:r>
      <w:r w:rsidR="00E01ED0">
        <w:rPr>
          <w:bCs/>
          <w:kern w:val="0"/>
          <w14:ligatures w14:val="none"/>
        </w:rPr>
        <w:t xml:space="preserve">in the model. </w:t>
      </w:r>
    </w:p>
    <w:p w14:paraId="61630493" w14:textId="7CEAF0A8" w:rsidR="00453B90" w:rsidRPr="007B18AB" w:rsidRDefault="00000000" w:rsidP="00453B90">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Program Expenses</m:t>
                          </m:r>
                        </m:e>
                      </m:d>
                    </m:e>
                  </m:func>
                </m:e>
                <m:sub>
                  <m:r>
                    <w:rPr>
                      <w:rFonts w:ascii="Cambria Math" w:hAnsi="Cambria Math"/>
                      <w:color w:val="auto"/>
                      <w:kern w:val="0"/>
                      <w14:ligatures w14:val="none"/>
                    </w:rPr>
                    <m:t>year,state</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ctrlPr>
                    <w:rPr>
                      <w:rFonts w:ascii="Cambria Math" w:hAnsi="Cambria Math"/>
                      <w:i/>
                      <w:color w:val="auto"/>
                      <w:kern w:val="0"/>
                      <w14:ligatures w14:val="none"/>
                    </w:rPr>
                  </m:ctrlPr>
                </m:e>
                <m:sub>
                  <m:r>
                    <w:rPr>
                      <w:rFonts w:ascii="Cambria Math" w:hAnsi="Cambria Math"/>
                    </w:rPr>
                    <m:t>0</m:t>
                  </m:r>
                </m:sub>
              </m:sSub>
              <m:r>
                <w:rPr>
                  <w:rFonts w:ascii="Cambria Math" w:hAnsi="Cambria Math"/>
                </w:rPr>
                <m:t>+</m:t>
              </m:r>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rPr>
                  </m:ctrlP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e>
                <m:sub>
                  <m:r>
                    <w:rPr>
                      <w:rFonts w:ascii="Cambria Math" w:hAnsi="Cambria Math"/>
                      <w:color w:val="auto"/>
                      <w:kern w:val="0"/>
                      <w14:ligatures w14:val="none"/>
                    </w:rPr>
                    <m:t>year,state</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3.1</m:t>
                  </m:r>
                </m:e>
              </m:d>
            </m:e>
          </m:eqArr>
        </m:oMath>
      </m:oMathPara>
    </w:p>
    <w:p w14:paraId="0AE9A331" w14:textId="032F1D8B" w:rsidR="007B18AB" w:rsidRPr="007B18AB" w:rsidRDefault="00000000" w:rsidP="00453B90">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Revenues</m:t>
                          </m:r>
                        </m:e>
                      </m:d>
                    </m:e>
                  </m:func>
                </m:e>
                <m:sub>
                  <m:r>
                    <w:rPr>
                      <w:rFonts w:ascii="Cambria Math" w:hAnsi="Cambria Math"/>
                      <w:color w:val="auto"/>
                      <w:kern w:val="0"/>
                      <w14:ligatures w14:val="none"/>
                    </w:rPr>
                    <m:t>year,state</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ctrlPr>
                    <w:rPr>
                      <w:rFonts w:ascii="Cambria Math" w:hAnsi="Cambria Math"/>
                      <w:i/>
                      <w:color w:val="auto"/>
                      <w:kern w:val="0"/>
                      <w14:ligatures w14:val="none"/>
                    </w:rPr>
                  </m:ctrlPr>
                </m:e>
                <m:sub>
                  <m:r>
                    <w:rPr>
                      <w:rFonts w:ascii="Cambria Math" w:hAnsi="Cambria Math"/>
                    </w:rPr>
                    <m:t>0</m:t>
                  </m:r>
                </m:sub>
              </m:sSub>
              <m:r>
                <w:rPr>
                  <w:rFonts w:ascii="Cambria Math" w:hAnsi="Cambria Math"/>
                </w:rPr>
                <m:t>+</m:t>
              </m:r>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rPr>
                  </m:ctrlP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3.2</m:t>
                  </m:r>
                </m:e>
              </m:d>
            </m:e>
          </m:eqArr>
        </m:oMath>
      </m:oMathPara>
    </w:p>
    <w:p w14:paraId="16C9BFE7" w14:textId="5E0BAE47" w:rsidR="00032BCE" w:rsidRDefault="00032BCE" w:rsidP="00A03B7E">
      <w:pPr>
        <w:ind w:firstLine="720"/>
        <w:rPr>
          <w:color w:val="auto"/>
          <w:kern w:val="0"/>
          <w14:ligatures w14:val="none"/>
        </w:rPr>
      </w:pPr>
      <w:r>
        <w:rPr>
          <w:color w:val="auto"/>
          <w:kern w:val="0"/>
          <w14:ligatures w14:val="none"/>
        </w:rPr>
        <w:t xml:space="preserve">Where subscript </w:t>
      </w:r>
      <m:oMath>
        <m:r>
          <w:rPr>
            <w:rFonts w:ascii="Cambria Math" w:hAnsi="Cambria Math"/>
            <w:color w:val="auto"/>
            <w:kern w:val="0"/>
            <w14:ligatures w14:val="none"/>
          </w:rPr>
          <m:t>state</m:t>
        </m:r>
      </m:oMath>
      <w:r>
        <w:rPr>
          <w:color w:val="auto"/>
          <w:kern w:val="0"/>
          <w14:ligatures w14:val="none"/>
        </w:rPr>
        <w:t xml:space="preserve"> </w:t>
      </w:r>
      <w:r w:rsidR="00933541">
        <w:rPr>
          <w:color w:val="auto"/>
          <w:kern w:val="0"/>
          <w14:ligatures w14:val="none"/>
        </w:rPr>
        <w:t>is the variation for each state isolated in the model</w:t>
      </w:r>
      <w:r w:rsidR="00BB3D3C">
        <w:rPr>
          <w:color w:val="auto"/>
          <w:kern w:val="0"/>
          <w14:ligatures w14:val="none"/>
        </w:rPr>
        <w:t xml:space="preserve">, becoming a state fixed effect. </w:t>
      </w:r>
      <m:oMath>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oMath>
      <w:r w:rsidR="00BB3D3C">
        <w:rPr>
          <w:bCs/>
          <w:kern w:val="0"/>
          <w14:ligatures w14:val="none"/>
        </w:rPr>
        <w:t xml:space="preserve"> </w:t>
      </w:r>
      <w:r w:rsidR="001C4D1D">
        <w:rPr>
          <w:bCs/>
          <w:kern w:val="0"/>
          <w14:ligatures w14:val="none"/>
        </w:rPr>
        <w:t>is</w:t>
      </w:r>
      <w:r w:rsidR="00BB3D3C">
        <w:rPr>
          <w:bCs/>
          <w:kern w:val="0"/>
          <w14:ligatures w14:val="none"/>
        </w:rPr>
        <w:t xml:space="preserve"> all </w:t>
      </w:r>
      <w:r w:rsidR="001C4D1D">
        <w:rPr>
          <w:bCs/>
          <w:kern w:val="0"/>
          <w14:ligatures w14:val="none"/>
        </w:rPr>
        <w:t xml:space="preserve">state-level </w:t>
      </w:r>
      <w:r w:rsidR="00BB3D3C">
        <w:rPr>
          <w:bCs/>
          <w:kern w:val="0"/>
          <w14:ligatures w14:val="none"/>
        </w:rPr>
        <w:t xml:space="preserve">variation of the result </w:t>
      </w:r>
      <w:r w:rsidR="001C4D1D">
        <w:rPr>
          <w:bCs/>
          <w:kern w:val="0"/>
          <w14:ligatures w14:val="none"/>
        </w:rPr>
        <w:t xml:space="preserve">not explained by another variable. </w:t>
      </w:r>
    </w:p>
    <w:p w14:paraId="4DBA9B37" w14:textId="62DB0B34" w:rsidR="00D17AE3" w:rsidRDefault="00D17AE3" w:rsidP="001C6938">
      <w:pPr>
        <w:ind w:firstLine="720"/>
        <w:rPr>
          <w:bCs/>
          <w:kern w:val="0"/>
          <w14:ligatures w14:val="none"/>
        </w:rPr>
      </w:pPr>
      <w:r>
        <w:rPr>
          <w:color w:val="auto"/>
          <w:kern w:val="0"/>
          <w14:ligatures w14:val="none"/>
        </w:rPr>
        <w:lastRenderedPageBreak/>
        <w:t xml:space="preserve">Interpreting this model </w:t>
      </w:r>
      <w:r w:rsidR="001C6938">
        <w:rPr>
          <w:color w:val="auto"/>
          <w:kern w:val="0"/>
          <w14:ligatures w14:val="none"/>
        </w:rPr>
        <w:t xml:space="preserve">is </w:t>
      </w:r>
      <w:r w:rsidR="00846B16">
        <w:rPr>
          <w:color w:val="auto"/>
          <w:kern w:val="0"/>
          <w14:ligatures w14:val="none"/>
        </w:rPr>
        <w:t>similar</w:t>
      </w:r>
      <w:r w:rsidR="001C6938">
        <w:rPr>
          <w:color w:val="auto"/>
          <w:kern w:val="0"/>
          <w14:ligatures w14:val="none"/>
        </w:rPr>
        <w:t xml:space="preserve"> to Models 1, 2, and the following fixed-effects models</w:t>
      </w:r>
      <w:r w:rsidR="00CC3383">
        <w:rPr>
          <w:color w:val="auto"/>
          <w:kern w:val="0"/>
          <w14:ligatures w14:val="none"/>
        </w:rPr>
        <w:t>.</w:t>
      </w:r>
      <w:r w:rsidR="00401869">
        <w:rPr>
          <w:color w:val="auto"/>
          <w:kern w:val="0"/>
          <w14:ligatures w14:val="none"/>
        </w:rPr>
        <w:t xml:space="preserve"> T</w:t>
      </w:r>
      <w:r w:rsidR="00CC3383">
        <w:rPr>
          <w:color w:val="auto"/>
          <w:kern w:val="0"/>
          <w14:ligatures w14:val="none"/>
        </w:rPr>
        <w:t xml:space="preserve">he estimate for </w:t>
      </w:r>
      <m:oMath>
        <m:sSub>
          <m:sSubPr>
            <m:ctrlPr>
              <w:rPr>
                <w:rFonts w:ascii="Cambria Math" w:hAnsi="Cambria Math"/>
                <w:bCs/>
                <w:i/>
                <w:kern w:val="0"/>
                <w14:ligatures w14:val="none"/>
              </w:rPr>
            </m:ctrlPr>
          </m:sSubPr>
          <m:e>
            <m:r>
              <w:rPr>
                <w:rFonts w:ascii="Cambria Math" w:hAnsi="Cambria Math"/>
                <w:kern w:val="0"/>
                <w14:ligatures w14:val="none"/>
              </w:rPr>
              <m:t>β</m:t>
            </m:r>
            <m:ctrlPr>
              <w:rPr>
                <w:rFonts w:ascii="Cambria Math" w:hAnsi="Cambria Math"/>
                <w:i/>
                <w:kern w:val="0"/>
                <w14:ligatures w14:val="none"/>
              </w:rPr>
            </m:ctrlPr>
          </m:e>
          <m:sub>
            <m:r>
              <w:rPr>
                <w:rFonts w:ascii="Cambria Math" w:hAnsi="Cambria Math"/>
                <w:kern w:val="0"/>
                <w14:ligatures w14:val="none"/>
              </w:rPr>
              <m:t>1</m:t>
            </m:r>
          </m:sub>
        </m:sSub>
      </m:oMath>
      <w:r w:rsidR="00CC3383">
        <w:rPr>
          <w:bCs/>
          <w:kern w:val="0"/>
          <w14:ligatures w14:val="none"/>
        </w:rPr>
        <w:t xml:space="preserve"> will be less </w:t>
      </w:r>
      <w:r w:rsidR="00846B16">
        <w:rPr>
          <w:bCs/>
          <w:kern w:val="0"/>
          <w14:ligatures w14:val="none"/>
        </w:rPr>
        <w:t xml:space="preserve">biased </w:t>
      </w:r>
      <w:r w:rsidR="003B3236">
        <w:rPr>
          <w:bCs/>
          <w:kern w:val="0"/>
          <w14:ligatures w14:val="none"/>
        </w:rPr>
        <w:t xml:space="preserve">than prior models </w:t>
      </w:r>
      <w:r w:rsidR="00846B16">
        <w:rPr>
          <w:bCs/>
          <w:kern w:val="0"/>
          <w14:ligatures w14:val="none"/>
        </w:rPr>
        <w:t>and</w:t>
      </w:r>
      <w:r w:rsidR="00CC3383">
        <w:rPr>
          <w:bCs/>
          <w:kern w:val="0"/>
          <w14:ligatures w14:val="none"/>
        </w:rPr>
        <w:t xml:space="preserve"> calculated as an average of the effect for each year and state</w:t>
      </w:r>
      <w:r w:rsidR="00846B16">
        <w:rPr>
          <w:bCs/>
          <w:kern w:val="0"/>
          <w14:ligatures w14:val="none"/>
        </w:rPr>
        <w:t xml:space="preserve">. </w:t>
      </w:r>
    </w:p>
    <w:p w14:paraId="533E850D" w14:textId="77777777" w:rsidR="00401869" w:rsidRDefault="00846B16" w:rsidP="001C6938">
      <w:pPr>
        <w:ind w:firstLine="720"/>
        <w:rPr>
          <w:bCs/>
          <w:kern w:val="0"/>
          <w14:ligatures w14:val="none"/>
        </w:rPr>
      </w:pPr>
      <w:r>
        <w:rPr>
          <w:bCs/>
          <w:kern w:val="0"/>
          <w14:ligatures w14:val="none"/>
        </w:rPr>
        <w:t xml:space="preserve">However, many </w:t>
      </w:r>
      <w:r w:rsidR="003B3236">
        <w:rPr>
          <w:bCs/>
          <w:kern w:val="0"/>
          <w14:ligatures w14:val="none"/>
        </w:rPr>
        <w:t>omitted variables may still exist in this model</w:t>
      </w:r>
      <w:r w:rsidR="00520AD1">
        <w:rPr>
          <w:bCs/>
          <w:kern w:val="0"/>
          <w14:ligatures w14:val="none"/>
        </w:rPr>
        <w:t xml:space="preserve"> because of industry-wide trends and firm-specific practices.</w:t>
      </w:r>
      <w:r w:rsidR="0040141A">
        <w:rPr>
          <w:bCs/>
          <w:kern w:val="0"/>
          <w14:ligatures w14:val="none"/>
        </w:rPr>
        <w:t xml:space="preserve"> </w:t>
      </w:r>
    </w:p>
    <w:p w14:paraId="09F2A61D" w14:textId="10121A0C" w:rsidR="00846B16" w:rsidRDefault="00401869" w:rsidP="001C6938">
      <w:pPr>
        <w:ind w:firstLine="720"/>
      </w:pPr>
      <w:r>
        <w:rPr>
          <w:bCs/>
          <w:kern w:val="0"/>
          <w14:ligatures w14:val="none"/>
        </w:rPr>
        <w:t xml:space="preserve">To improve this model further, </w:t>
      </w:r>
      <w:r w:rsidR="0040141A">
        <w:rPr>
          <w:bCs/>
          <w:kern w:val="0"/>
          <w14:ligatures w14:val="none"/>
        </w:rPr>
        <w:t>Mauri and Max (</w:t>
      </w:r>
      <w:r w:rsidR="004A4829">
        <w:rPr>
          <w:bCs/>
          <w:kern w:val="0"/>
          <w14:ligatures w14:val="none"/>
        </w:rPr>
        <w:t xml:space="preserve">1998) find that </w:t>
      </w:r>
      <w:r w:rsidR="00C70BDC">
        <w:rPr>
          <w:bCs/>
          <w:kern w:val="0"/>
          <w14:ligatures w14:val="none"/>
        </w:rPr>
        <w:t>it would be useful to control</w:t>
      </w:r>
      <w:r w:rsidR="000E0929">
        <w:rPr>
          <w:bCs/>
          <w:kern w:val="0"/>
          <w14:ligatures w14:val="none"/>
        </w:rPr>
        <w:t xml:space="preserve"> for</w:t>
      </w:r>
      <w:r w:rsidR="00C70BDC">
        <w:rPr>
          <w:bCs/>
          <w:kern w:val="0"/>
          <w14:ligatures w14:val="none"/>
        </w:rPr>
        <w:t xml:space="preserve"> the</w:t>
      </w:r>
      <w:r w:rsidR="000E0929">
        <w:rPr>
          <w:bCs/>
          <w:kern w:val="0"/>
          <w14:ligatures w14:val="none"/>
        </w:rPr>
        <w:t xml:space="preserve"> industry of companies </w:t>
      </w:r>
      <w:r w:rsidR="00C70BDC">
        <w:rPr>
          <w:bCs/>
          <w:kern w:val="0"/>
          <w14:ligatures w14:val="none"/>
        </w:rPr>
        <w:t>and at the individual, firm level.</w:t>
      </w:r>
      <w:r w:rsidR="00C70BDC">
        <w:rPr>
          <w:rStyle w:val="FootnoteReference"/>
          <w:bCs/>
          <w:kern w:val="0"/>
          <w14:ligatures w14:val="none"/>
        </w:rPr>
        <w:footnoteReference w:id="23"/>
      </w:r>
      <w:r w:rsidR="00C70BDC">
        <w:rPr>
          <w:bCs/>
          <w:kern w:val="0"/>
          <w14:ligatures w14:val="none"/>
        </w:rPr>
        <w:t xml:space="preserve"> This can</w:t>
      </w:r>
      <w:r w:rsidR="000E0929">
        <w:rPr>
          <w:bCs/>
          <w:kern w:val="0"/>
          <w14:ligatures w14:val="none"/>
        </w:rPr>
        <w:t xml:space="preserve"> help </w:t>
      </w:r>
      <w:r w:rsidR="003E7692">
        <w:rPr>
          <w:bCs/>
          <w:kern w:val="0"/>
          <w14:ligatures w14:val="none"/>
        </w:rPr>
        <w:t>refine the results because companies have similar strategies to competitors. Further,</w:t>
      </w:r>
      <w:r w:rsidR="00C70BDC">
        <w:rPr>
          <w:bCs/>
          <w:kern w:val="0"/>
          <w14:ligatures w14:val="none"/>
        </w:rPr>
        <w:t xml:space="preserve"> e</w:t>
      </w:r>
      <w:r w:rsidR="000374F8">
        <w:rPr>
          <w:bCs/>
          <w:kern w:val="0"/>
          <w14:ligatures w14:val="none"/>
        </w:rPr>
        <w:t>ach company has unique set of resources, even in the same industry</w:t>
      </w:r>
      <w:r w:rsidR="00C70BDC">
        <w:rPr>
          <w:bCs/>
          <w:kern w:val="0"/>
          <w14:ligatures w14:val="none"/>
        </w:rPr>
        <w:t>, creating a unique effect of firm financial choices for this thesis</w:t>
      </w:r>
      <w:r w:rsidR="000374F8">
        <w:rPr>
          <w:bCs/>
          <w:kern w:val="0"/>
          <w14:ligatures w14:val="none"/>
        </w:rPr>
        <w:t>.</w:t>
      </w:r>
      <w:r w:rsidR="00004019">
        <w:rPr>
          <w:bCs/>
          <w:kern w:val="0"/>
          <w14:ligatures w14:val="none"/>
        </w:rPr>
        <w:t xml:space="preserve"> Holding firms as a constant would absorb most if not all i</w:t>
      </w:r>
      <w:r w:rsidR="0050319B">
        <w:rPr>
          <w:bCs/>
          <w:kern w:val="0"/>
          <w14:ligatures w14:val="none"/>
        </w:rPr>
        <w:t xml:space="preserve">ndustry fixed effects, since each firm only belongs to one industry, but the comparison between the two models will be useful </w:t>
      </w:r>
      <w:r w:rsidR="002842B9">
        <w:rPr>
          <w:bCs/>
          <w:kern w:val="0"/>
          <w14:ligatures w14:val="none"/>
        </w:rPr>
        <w:t>in</w:t>
      </w:r>
      <w:r w:rsidR="0050319B">
        <w:rPr>
          <w:bCs/>
          <w:kern w:val="0"/>
          <w14:ligatures w14:val="none"/>
        </w:rPr>
        <w:t xml:space="preserve"> comparison and heterogeneity tests. </w:t>
      </w:r>
    </w:p>
    <w:p w14:paraId="567D2FF0" w14:textId="42E8763C" w:rsidR="008D432C" w:rsidRDefault="008D432C" w:rsidP="008D432C">
      <w:pPr>
        <w:pStyle w:val="Heading3"/>
      </w:pPr>
      <w:bookmarkStart w:id="26" w:name="_Toc224065643"/>
      <w:bookmarkStart w:id="27" w:name="_Toc225237013"/>
      <w:r>
        <w:t>Model 4</w:t>
      </w:r>
      <w:bookmarkEnd w:id="26"/>
      <w:bookmarkEnd w:id="27"/>
    </w:p>
    <w:p w14:paraId="21C4E438" w14:textId="6150F539" w:rsidR="002A2CE6" w:rsidRPr="002A2CE6" w:rsidRDefault="002A2CE6" w:rsidP="00901A8F">
      <w:pPr>
        <w:ind w:firstLine="720"/>
      </w:pPr>
      <w:r w:rsidRPr="002A2CE6">
        <w:t>Adding industry fixed effects controls for unobserved, time-invariant characteristics that are unique to specific non-profit sectors. </w:t>
      </w:r>
    </w:p>
    <w:p w14:paraId="328E702C" w14:textId="568764D5" w:rsidR="008D7085" w:rsidRPr="008D7085" w:rsidRDefault="00000000" w:rsidP="0024716C">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Program Expenses</m:t>
                          </m:r>
                        </m:e>
                      </m:d>
                    </m:e>
                  </m:func>
                </m:e>
                <m:sub>
                  <m:r>
                    <w:rPr>
                      <w:rFonts w:ascii="Cambria Math" w:hAnsi="Cambria Math"/>
                      <w:color w:val="auto"/>
                      <w:kern w:val="0"/>
                      <w14:ligatures w14:val="none"/>
                    </w:rPr>
                    <m:t>year,state,industry</m:t>
                  </m:r>
                </m:sub>
              </m:sSub>
              <m:r>
                <w:rPr>
                  <w:rFonts w:ascii="Cambria Math" w:hAnsi="Cambria Math"/>
                  <w:color w:val="auto"/>
                  <w:kern w:val="0"/>
                  <w14:ligatures w14:val="none"/>
                </w:rPr>
                <m:t>=</m:t>
              </m:r>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d>
                    <m:dPr>
                      <m:ctrlPr>
                        <w:rPr>
                          <w:rFonts w:ascii="Cambria Math" w:hAnsi="Cambria Math"/>
                          <w:bCs/>
                          <w:i/>
                          <w:color w:val="auto"/>
                          <w:kern w:val="0"/>
                          <w14:ligatures w14:val="none"/>
                        </w:rPr>
                      </m:ctrlPr>
                    </m:dPr>
                    <m:e>
                      <m:r>
                        <w:rPr>
                          <w:rFonts w:ascii="Cambria Math" w:hAnsi="Cambria Math"/>
                          <w:color w:val="auto"/>
                          <w:kern w:val="0"/>
                          <w14:ligatures w14:val="none"/>
                        </w:rPr>
                        <m:t>GDP Change %</m:t>
                      </m:r>
                    </m:e>
                  </m:d>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m:t>
              </m:r>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4.1</m:t>
                  </m:r>
                </m:e>
              </m:d>
            </m:e>
          </m:eqArr>
        </m:oMath>
      </m:oMathPara>
    </w:p>
    <w:p w14:paraId="4065C666" w14:textId="3265EDB2" w:rsidR="00636FE8" w:rsidRPr="004618E0" w:rsidRDefault="00000000" w:rsidP="0024716C">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Revenues</m:t>
                          </m:r>
                        </m:e>
                      </m:d>
                    </m:e>
                  </m:func>
                </m:e>
                <m:sub>
                  <m:r>
                    <w:rPr>
                      <w:rFonts w:ascii="Cambria Math" w:hAnsi="Cambria Math"/>
                      <w:color w:val="auto"/>
                      <w:kern w:val="0"/>
                      <w14:ligatures w14:val="none"/>
                    </w:rPr>
                    <m:t>year,state,industry</m:t>
                  </m:r>
                </m:sub>
              </m:sSub>
              <m:r>
                <w:rPr>
                  <w:rFonts w:ascii="Cambria Math" w:hAnsi="Cambria Math"/>
                  <w:color w:val="auto"/>
                  <w:kern w:val="0"/>
                  <w14:ligatures w14:val="none"/>
                </w:rPr>
                <m:t>=</m:t>
              </m:r>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d>
                    <m:dPr>
                      <m:ctrlPr>
                        <w:rPr>
                          <w:rFonts w:ascii="Cambria Math" w:hAnsi="Cambria Math"/>
                          <w:bCs/>
                          <w:i/>
                          <w:color w:val="auto"/>
                          <w:kern w:val="0"/>
                          <w14:ligatures w14:val="none"/>
                        </w:rPr>
                      </m:ctrlPr>
                    </m:dPr>
                    <m:e>
                      <m:r>
                        <w:rPr>
                          <w:rFonts w:ascii="Cambria Math" w:hAnsi="Cambria Math"/>
                          <w:color w:val="auto"/>
                          <w:kern w:val="0"/>
                          <w14:ligatures w14:val="none"/>
                        </w:rPr>
                        <m:t>GDP Change %</m:t>
                      </m:r>
                    </m:e>
                  </m:d>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m:t>
              </m:r>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4.2</m:t>
                  </m:r>
                </m:e>
              </m:d>
            </m:e>
          </m:eqArr>
        </m:oMath>
      </m:oMathPara>
    </w:p>
    <w:p w14:paraId="1F565709" w14:textId="306542B4" w:rsidR="00901A8F" w:rsidRDefault="00F95401" w:rsidP="00901A8F">
      <w:pPr>
        <w:ind w:firstLine="720"/>
      </w:pPr>
      <w:bookmarkStart w:id="28" w:name="_Toc224065644"/>
      <w:r w:rsidRPr="00F95401">
        <w:lastRenderedPageBreak/>
        <w:t>Where subscript</w:t>
      </w:r>
      <w:r>
        <w:t xml:space="preserve"> </w:t>
      </w:r>
      <m:oMath>
        <m:r>
          <w:rPr>
            <w:rFonts w:ascii="Cambria Math" w:hAnsi="Cambria Math"/>
            <w:color w:val="auto"/>
            <w:kern w:val="0"/>
            <w14:ligatures w14:val="none"/>
          </w:rPr>
          <m:t>industry</m:t>
        </m:r>
      </m:oMath>
      <w:r w:rsidRPr="00F95401">
        <w:t xml:space="preserve"> is the variation for each </w:t>
      </w:r>
      <w:r>
        <w:t>industry</w:t>
      </w:r>
      <w:r w:rsidRPr="00F95401">
        <w:t xml:space="preserve"> isolated in the model, becoming a</w:t>
      </w:r>
      <w:r>
        <w:t>n industry</w:t>
      </w:r>
      <w:r w:rsidRPr="00F95401">
        <w:t xml:space="preserve"> fixed effect</w:t>
      </w:r>
      <w:r>
        <w:t xml:space="preserve">. </w:t>
      </w:r>
      <m:oMath>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oMath>
      <w:r w:rsidR="002A2CE6" w:rsidRPr="002A2CE6">
        <w:t> </w:t>
      </w:r>
      <w:r>
        <w:t>captures</w:t>
      </w:r>
      <w:r w:rsidR="002A2CE6" w:rsidRPr="002A2CE6">
        <w:t xml:space="preserve"> </w:t>
      </w:r>
      <w:r>
        <w:t xml:space="preserve">all other unexplained </w:t>
      </w:r>
      <w:r w:rsidR="002A2CE6" w:rsidRPr="002A2CE6">
        <w:t>variation across types of non-profits (e.g., healthcare organizations versus arts and culture organizations).</w:t>
      </w:r>
    </w:p>
    <w:p w14:paraId="519BC8FD" w14:textId="69E57855" w:rsidR="00901A8F" w:rsidRPr="002A2CE6" w:rsidRDefault="00901A8F" w:rsidP="00901A8F">
      <w:pPr>
        <w:ind w:firstLine="720"/>
      </w:pPr>
      <w:r w:rsidRPr="002A2CE6">
        <w:t>This is useful because non-profits within the same industry likely share similar strategies, funding sources, and responses to shocks. By holding the industry constant,</w:t>
      </w:r>
      <w:r w:rsidR="003F5C81">
        <w:t xml:space="preserve"> </w:t>
      </w:r>
      <w:r w:rsidR="003F5C81" w:rsidRPr="002A2CE6">
        <w:t xml:space="preserve"> </w:t>
      </w:r>
      <m:oMath>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oMath>
      <w:r w:rsidR="003F5C81">
        <w:rPr>
          <w:bCs/>
          <w:color w:val="auto"/>
          <w:kern w:val="0"/>
          <w14:ligatures w14:val="none"/>
        </w:rPr>
        <w:t xml:space="preserve"> </w:t>
      </w:r>
      <w:r w:rsidRPr="002A2CE6">
        <w:t>becomes even less biased, isolating the effect of GDP changes from industry-wide trends.</w:t>
      </w:r>
    </w:p>
    <w:p w14:paraId="191EE74A" w14:textId="12C5DDA0" w:rsidR="00901A8F" w:rsidRDefault="00901A8F" w:rsidP="001F77E6">
      <w:pPr>
        <w:ind w:firstLine="720"/>
      </w:pPr>
      <w:r w:rsidRPr="002A2CE6">
        <w:t>However, this model still faces omitted variable bias because even within the same state and industry, individual non-profit organizations have unique internal cultures, donor networks, reputations, and financial conditions. To improve this model and eliminate these biases, I must control for these firm-specific traits.</w:t>
      </w:r>
    </w:p>
    <w:p w14:paraId="5F341BD2" w14:textId="418D037C" w:rsidR="008D432C" w:rsidRDefault="0024716C" w:rsidP="0024716C">
      <w:pPr>
        <w:pStyle w:val="Heading3"/>
      </w:pPr>
      <w:bookmarkStart w:id="29" w:name="_Toc225237014"/>
      <w:r>
        <w:t>Model 5</w:t>
      </w:r>
      <w:bookmarkEnd w:id="28"/>
      <w:bookmarkEnd w:id="29"/>
    </w:p>
    <w:p w14:paraId="131434AA" w14:textId="77777777" w:rsidR="001F77E6" w:rsidRDefault="001F77E6" w:rsidP="00A03B7E">
      <w:pPr>
        <w:ind w:firstLine="720"/>
      </w:pPr>
      <w:r w:rsidRPr="001F77E6">
        <w:t xml:space="preserve">Adding firm fixed effects acts as the final control for any time-invariant characteristics of a specific non-profit organization. </w:t>
      </w:r>
    </w:p>
    <w:p w14:paraId="7D77E65A" w14:textId="5EC084E8" w:rsidR="0024716C" w:rsidRPr="00791E5D" w:rsidRDefault="00000000" w:rsidP="0024716C">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Program Expenses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5.1</m:t>
                  </m:r>
                </m:e>
              </m:d>
            </m:e>
          </m:eqArr>
        </m:oMath>
      </m:oMathPara>
    </w:p>
    <w:p w14:paraId="51D5B8F4" w14:textId="125BBF2F" w:rsidR="00791E5D" w:rsidRPr="00A03B7E" w:rsidRDefault="00000000" w:rsidP="0024716C">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5.2</m:t>
                  </m:r>
                </m:e>
              </m:d>
            </m:e>
          </m:eqArr>
        </m:oMath>
      </m:oMathPara>
    </w:p>
    <w:p w14:paraId="60E755D2" w14:textId="6E5482CC" w:rsidR="00D074A3" w:rsidRDefault="001F77E6" w:rsidP="00D074A3">
      <w:pPr>
        <w:pStyle w:val="NormalWeb"/>
        <w:ind w:firstLine="720"/>
        <w:rPr>
          <w:kern w:val="0"/>
          <w14:ligatures w14:val="none"/>
        </w:rPr>
      </w:pPr>
      <w:bookmarkStart w:id="30" w:name="_Toc224065645"/>
      <w:r w:rsidRPr="001F77E6">
        <w:rPr>
          <w:rFonts w:eastAsiaTheme="majorEastAsia"/>
        </w:rPr>
        <w:t xml:space="preserve">Where </w:t>
      </w:r>
      <m:oMath>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oMath>
      <w:r>
        <w:rPr>
          <w:rFonts w:eastAsiaTheme="majorEastAsia"/>
          <w:color w:val="auto"/>
          <w:kern w:val="0"/>
          <w14:ligatures w14:val="none"/>
        </w:rPr>
        <w:t xml:space="preserve"> </w:t>
      </w:r>
      <w:r w:rsidRPr="001F77E6">
        <w:rPr>
          <w:rFonts w:eastAsiaTheme="majorEastAsia"/>
        </w:rPr>
        <w:t>is the firm fixed effect, capturing all unobserved, constant traits of the individual organization.</w:t>
      </w:r>
      <w:r w:rsidR="00D074A3">
        <w:rPr>
          <w:rFonts w:eastAsiaTheme="majorEastAsia"/>
        </w:rPr>
        <w:t xml:space="preserve"> </w:t>
      </w:r>
      <w:r w:rsidR="00D074A3" w:rsidRPr="00D074A3">
        <w:rPr>
          <w:kern w:val="0"/>
          <w14:ligatures w14:val="none"/>
        </w:rPr>
        <w:t xml:space="preserve">Now, since a specific non-profit rarely changes its state headquarters location or industry classification, introducing firm fixed effects mathematically absorbs both the state </w:t>
      </w:r>
      <w:r w:rsidR="00D074A3">
        <w:rPr>
          <w:kern w:val="0"/>
          <w14:ligatures w14:val="none"/>
        </w:rPr>
        <w:t>(</w:t>
      </w:r>
      <m:oMath>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oMath>
      <w:r w:rsidR="00D074A3">
        <w:rPr>
          <w:bCs/>
          <w:kern w:val="0"/>
          <w14:ligatures w14:val="none"/>
        </w:rPr>
        <w:t xml:space="preserve">) </w:t>
      </w:r>
      <w:r w:rsidR="00D074A3" w:rsidRPr="00D074A3">
        <w:rPr>
          <w:kern w:val="0"/>
          <w14:ligatures w14:val="none"/>
        </w:rPr>
        <w:t>and industry</w:t>
      </w:r>
      <w:r w:rsidR="00D074A3">
        <w:rPr>
          <w:kern w:val="0"/>
          <w14:ligatures w14:val="none"/>
        </w:rPr>
        <w:t xml:space="preserve"> (</w:t>
      </w:r>
      <m:oMath>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oMath>
      <w:r w:rsidR="00D074A3">
        <w:rPr>
          <w:kern w:val="0"/>
          <w14:ligatures w14:val="none"/>
        </w:rPr>
        <w:t xml:space="preserve">) </w:t>
      </w:r>
      <w:r w:rsidR="00D074A3" w:rsidRPr="00D074A3">
        <w:rPr>
          <w:kern w:val="0"/>
          <w14:ligatures w14:val="none"/>
        </w:rPr>
        <w:t>fixed effects. So, </w:t>
      </w:r>
      <m:oMath>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oMath>
      <w:r w:rsidR="00D074A3">
        <w:rPr>
          <w:color w:val="auto"/>
          <w:kern w:val="0"/>
          <w14:ligatures w14:val="none"/>
        </w:rPr>
        <w:t xml:space="preserve"> </w:t>
      </w:r>
      <w:r w:rsidR="00D074A3" w:rsidRPr="00D074A3">
        <w:rPr>
          <w:kern w:val="0"/>
          <w14:ligatures w14:val="none"/>
        </w:rPr>
        <w:t>is highly effective to control for geographic, industry, and firm-specific variations simultaneously. For these reasons, this model acts as the definitive version of my supply-side regressions.</w:t>
      </w:r>
    </w:p>
    <w:p w14:paraId="32C0787B" w14:textId="2876EBC0" w:rsidR="00CE5347" w:rsidRPr="00D074A3" w:rsidRDefault="00CE5347" w:rsidP="00D074A3">
      <w:pPr>
        <w:pStyle w:val="NormalWeb"/>
        <w:ind w:firstLine="720"/>
        <w:rPr>
          <w:kern w:val="0"/>
          <w14:ligatures w14:val="none"/>
        </w:rPr>
      </w:pPr>
      <w:r w:rsidRPr="00CE5347">
        <w:rPr>
          <w:kern w:val="0"/>
          <w14:ligatures w14:val="none"/>
        </w:rPr>
        <w:lastRenderedPageBreak/>
        <w:t>However, an issue remains on the demand-side.</w:t>
      </w:r>
      <w:r w:rsidR="007F753D">
        <w:rPr>
          <w:kern w:val="0"/>
          <w14:ligatures w14:val="none"/>
        </w:rPr>
        <w:t xml:space="preserve"> An organization’s </w:t>
      </w:r>
      <w:r w:rsidRPr="00CE5347">
        <w:rPr>
          <w:kern w:val="0"/>
          <w14:ligatures w14:val="none"/>
        </w:rPr>
        <w:t>ability to spend on programs is fundamentally constrained by available revenue</w:t>
      </w:r>
      <w:r w:rsidR="007F753D">
        <w:rPr>
          <w:kern w:val="0"/>
          <w14:ligatures w14:val="none"/>
        </w:rPr>
        <w:t>s</w:t>
      </w:r>
      <w:r w:rsidRPr="00CE5347">
        <w:rPr>
          <w:kern w:val="0"/>
          <w14:ligatures w14:val="none"/>
        </w:rPr>
        <w:t>. So, I should control for revenue each year. Else, a non-profit organization might appear to counter cyclically expand to fulfill increased demand when it is purely due to a large grant that must be spent.</w:t>
      </w:r>
    </w:p>
    <w:p w14:paraId="7308E8DC" w14:textId="25D44064" w:rsidR="001F77E6" w:rsidRDefault="001F77E6" w:rsidP="001F77E6">
      <w:pPr>
        <w:ind w:firstLine="720"/>
        <w:rPr>
          <w:rFonts w:eastAsiaTheme="majorEastAsia"/>
        </w:rPr>
      </w:pPr>
    </w:p>
    <w:p w14:paraId="2EB367D3" w14:textId="1DF5A007" w:rsidR="00453B90" w:rsidRPr="00453B90" w:rsidRDefault="00453B90" w:rsidP="00453B90">
      <w:pPr>
        <w:keepNext/>
        <w:keepLines/>
        <w:spacing w:before="160" w:after="80"/>
        <w:outlineLvl w:val="2"/>
        <w:rPr>
          <w:rFonts w:eastAsiaTheme="majorEastAsia" w:cstheme="majorBidi"/>
          <w:color w:val="0F4761" w:themeColor="accent1" w:themeShade="BF"/>
          <w:sz w:val="28"/>
          <w:szCs w:val="28"/>
        </w:rPr>
      </w:pPr>
      <w:bookmarkStart w:id="31" w:name="_Toc225237015"/>
      <w:r w:rsidRPr="00453B90">
        <w:rPr>
          <w:rFonts w:eastAsiaTheme="majorEastAsia" w:cstheme="majorBidi"/>
          <w:color w:val="0F4761" w:themeColor="accent1" w:themeShade="BF"/>
          <w:sz w:val="28"/>
          <w:szCs w:val="28"/>
        </w:rPr>
        <w:t xml:space="preserve">Model </w:t>
      </w:r>
      <w:r w:rsidR="001C71E1">
        <w:rPr>
          <w:rFonts w:eastAsiaTheme="majorEastAsia" w:cstheme="majorBidi"/>
          <w:color w:val="0F4761" w:themeColor="accent1" w:themeShade="BF"/>
          <w:sz w:val="28"/>
          <w:szCs w:val="28"/>
        </w:rPr>
        <w:t>6</w:t>
      </w:r>
      <w:bookmarkEnd w:id="30"/>
      <w:bookmarkEnd w:id="31"/>
    </w:p>
    <w:p w14:paraId="40E885D0" w14:textId="0C4BA634" w:rsidR="00AF01BC" w:rsidRDefault="00CF0316" w:rsidP="006C313B">
      <w:pPr>
        <w:ind w:firstLine="720"/>
      </w:pPr>
      <w:r>
        <w:t>To control</w:t>
      </w:r>
      <w:r w:rsidRPr="00CF0316">
        <w:t xml:space="preserve"> for revenue on the demand-side</w:t>
      </w:r>
      <w:r>
        <w:t>,</w:t>
      </w:r>
      <w:r w:rsidRPr="00CF0316">
        <w:t xml:space="preserve"> </w:t>
      </w:r>
      <w:r>
        <w:t>I add</w:t>
      </w:r>
      <w:r w:rsidRPr="00CF0316">
        <w:t xml:space="preserve"> </w:t>
      </w:r>
      <m:oMath>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2</m:t>
            </m:r>
          </m:sub>
        </m:sSub>
        <m:sSub>
          <m:sSubPr>
            <m:ctrlPr>
              <w:rPr>
                <w:rFonts w:ascii="Cambria Math" w:hAnsi="Cambria Math"/>
                <w:bCs/>
                <w:i/>
                <w:kern w:val="0"/>
                <w14:ligatures w14:val="none"/>
              </w:rPr>
            </m:ctrlPr>
          </m:sSubPr>
          <m:e>
            <m:func>
              <m:funcPr>
                <m:ctrlPr>
                  <w:rPr>
                    <w:rFonts w:ascii="Cambria Math" w:hAnsi="Cambria Math"/>
                    <w:bCs/>
                    <w:i/>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m:t>
                    </m:r>
                  </m:e>
                </m:d>
              </m:e>
            </m:func>
          </m:e>
          <m:sub>
            <m:r>
              <w:rPr>
                <w:rFonts w:ascii="Cambria Math" w:hAnsi="Cambria Math"/>
                <w:color w:val="auto"/>
                <w:kern w:val="0"/>
                <w14:ligatures w14:val="none"/>
              </w:rPr>
              <m:t>year</m:t>
            </m:r>
          </m:sub>
        </m:sSub>
      </m:oMath>
      <w:r>
        <w:rPr>
          <w:bCs/>
          <w:kern w:val="0"/>
          <w14:ligatures w14:val="none"/>
        </w:rPr>
        <w:t xml:space="preserve"> </w:t>
      </w:r>
      <w:r w:rsidR="006C313B">
        <w:rPr>
          <w:bCs/>
          <w:kern w:val="0"/>
          <w14:ligatures w14:val="none"/>
        </w:rPr>
        <w:t xml:space="preserve">as a new explanatory variable </w:t>
      </w:r>
      <w:r w:rsidRPr="00CF0316">
        <w:t xml:space="preserve">to the equation to account for the budget of the organization. </w:t>
      </w:r>
      <w:r w:rsidR="00E261C9">
        <w:t xml:space="preserve">This becomes my final </w:t>
      </w:r>
      <w:r w:rsidR="00D551F6">
        <w:t xml:space="preserve">demand-side </w:t>
      </w:r>
      <w:r w:rsidR="00E261C9">
        <w:t xml:space="preserve">template model, which I will use for </w:t>
      </w:r>
      <w:r w:rsidR="00593763">
        <w:t>regression analysis:</w:t>
      </w:r>
    </w:p>
    <w:p w14:paraId="11D01DF4" w14:textId="4958A650" w:rsidR="00840121" w:rsidRPr="005F44CE" w:rsidRDefault="00000000" w:rsidP="00AF01BC">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Program Expenses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ctrlPr>
                    <w:rPr>
                      <w:rFonts w:ascii="Cambria Math" w:hAnsi="Cambria Math"/>
                      <w:i/>
                      <w:color w:val="auto"/>
                      <w:kern w:val="0"/>
                      <w14:ligatures w14:val="none"/>
                    </w:rPr>
                  </m:ctrlPr>
                </m:e>
                <m:sub>
                  <m:r>
                    <w:rPr>
                      <w:rFonts w:ascii="Cambria Math" w:hAnsi="Cambria Math"/>
                    </w:rPr>
                    <m:t>0</m:t>
                  </m:r>
                </m:sub>
              </m:sSub>
              <m:r>
                <w:rPr>
                  <w:rFonts w:ascii="Cambria Math" w:hAnsi="Cambria Math"/>
                </w:rPr>
                <m:t>+</m:t>
              </m:r>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rPr>
                  </m:ctrlP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2</m:t>
                  </m:r>
                </m:sub>
              </m:sSub>
              <m:sSub>
                <m:sSubPr>
                  <m:ctrlPr>
                    <w:rPr>
                      <w:rFonts w:ascii="Cambria Math" w:hAnsi="Cambria Math"/>
                      <w:bCs/>
                      <w:i/>
                      <w:kern w:val="0"/>
                      <w14:ligatures w14:val="none"/>
                    </w:rPr>
                  </m:ctrlPr>
                </m:sSubPr>
                <m:e>
                  <m:func>
                    <m:funcPr>
                      <m:ctrlPr>
                        <w:rPr>
                          <w:rFonts w:ascii="Cambria Math" w:hAnsi="Cambria Math"/>
                          <w:bCs/>
                          <w:i/>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m:t>
                          </m:r>
                        </m:e>
                      </m:d>
                    </m:e>
                  </m:func>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6</m:t>
                  </m:r>
                </m:e>
              </m:d>
            </m:e>
          </m:eqArr>
        </m:oMath>
      </m:oMathPara>
    </w:p>
    <w:p w14:paraId="53293A1E" w14:textId="4F9AA901" w:rsidR="005F44CE" w:rsidRDefault="006C313B" w:rsidP="00C15314">
      <w:pPr>
        <w:ind w:firstLine="720"/>
      </w:pPr>
      <w:r w:rsidRPr="00CF0316">
        <w:t xml:space="preserve">Where </w:t>
      </w:r>
      <m:oMath>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2</m:t>
            </m:r>
          </m:sub>
        </m:sSub>
        <m:sSub>
          <m:sSubPr>
            <m:ctrlPr>
              <w:rPr>
                <w:rFonts w:ascii="Cambria Math" w:hAnsi="Cambria Math"/>
                <w:bCs/>
                <w:i/>
                <w:kern w:val="0"/>
                <w14:ligatures w14:val="none"/>
              </w:rPr>
            </m:ctrlPr>
          </m:sSubPr>
          <m:e>
            <m:func>
              <m:funcPr>
                <m:ctrlPr>
                  <w:rPr>
                    <w:rFonts w:ascii="Cambria Math" w:hAnsi="Cambria Math"/>
                    <w:bCs/>
                    <w:i/>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m:t>
                    </m:r>
                  </m:e>
                </m:d>
              </m:e>
            </m:func>
          </m:e>
          <m:sub>
            <m:r>
              <w:rPr>
                <w:rFonts w:ascii="Cambria Math" w:hAnsi="Cambria Math"/>
                <w:color w:val="auto"/>
                <w:kern w:val="0"/>
                <w14:ligatures w14:val="none"/>
              </w:rPr>
              <m:t>year</m:t>
            </m:r>
          </m:sub>
        </m:sSub>
        <m:r>
          <w:rPr>
            <w:rFonts w:ascii="Cambria Math" w:hAnsi="Cambria Math"/>
            <w:kern w:val="0"/>
            <w14:ligatures w14:val="none"/>
          </w:rPr>
          <m:t xml:space="preserve"> </m:t>
        </m:r>
      </m:oMath>
      <w:r w:rsidRPr="00CF0316">
        <w:t xml:space="preserve">represents the total supply of </w:t>
      </w:r>
      <w:r>
        <w:t>cash</w:t>
      </w:r>
      <w:r w:rsidR="00C15314">
        <w:t xml:space="preserve"> and income </w:t>
      </w:r>
      <w:r w:rsidRPr="00CF0316">
        <w:t>available to the non-profit in a given year.</w:t>
      </w:r>
      <w:r w:rsidR="009A600D">
        <w:t xml:space="preserve"> Interpreting this model will be slightly different. Regressing </w:t>
      </w:r>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x</m:t>
                </m:r>
              </m:e>
            </m:d>
          </m:e>
        </m:func>
      </m:oMath>
      <w:r w:rsidR="009A600D">
        <w:t xml:space="preserve"> on </w:t>
      </w:r>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y</m:t>
                </m:r>
              </m:e>
            </m:d>
          </m:e>
        </m:func>
      </m:oMath>
      <w:r w:rsidR="009A600D">
        <w:t xml:space="preserve"> </w:t>
      </w:r>
      <w:r w:rsidR="00796413">
        <w:t xml:space="preserve">is interpreting </w:t>
      </w:r>
      <w:r w:rsidR="007E5313">
        <w:t>the elasticity</w:t>
      </w:r>
      <w:r w:rsidR="006F74A6">
        <w:t xml:space="preserve">. </w:t>
      </w:r>
      <w:r w:rsidR="007E5313">
        <w:t>So,</w:t>
      </w:r>
      <w:r w:rsidR="006F74A6">
        <w:t xml:space="preserve"> a </w:t>
      </w:r>
      <w:r w:rsidR="007E5313">
        <w:t>1</w:t>
      </w:r>
      <w:r w:rsidR="006F74A6">
        <w:t xml:space="preserve">% increase in total revenue will be correlated with a </w:t>
      </w:r>
      <m:oMath>
        <m:r>
          <w:rPr>
            <w:rFonts w:ascii="Cambria Math" w:hAnsi="Cambria Math"/>
          </w:rPr>
          <m:t>β</m:t>
        </m:r>
      </m:oMath>
      <w:r w:rsidR="006F74A6">
        <w:t xml:space="preserve">% </w:t>
      </w:r>
      <w:r w:rsidR="0097141B">
        <w:t>change</w:t>
      </w:r>
      <w:r w:rsidR="006F74A6">
        <w:t xml:space="preserve"> in program expenses. </w:t>
      </w:r>
    </w:p>
    <w:p w14:paraId="0CCA8E63" w14:textId="3D9F6AF1" w:rsidR="007418FA" w:rsidRPr="00A0286B" w:rsidRDefault="007418FA" w:rsidP="00A0286B">
      <w:pPr>
        <w:pStyle w:val="NormalWeb"/>
        <w:ind w:firstLine="720"/>
        <w:rPr>
          <w:kern w:val="0"/>
          <w14:ligatures w14:val="none"/>
        </w:rPr>
      </w:pPr>
      <w:r>
        <w:t xml:space="preserve">This is useful because </w:t>
      </w:r>
      <w:r>
        <w:rPr>
          <w:kern w:val="0"/>
          <w14:ligatures w14:val="none"/>
        </w:rPr>
        <w:t>by</w:t>
      </w:r>
      <w:r w:rsidRPr="007418FA">
        <w:rPr>
          <w:kern w:val="0"/>
          <w14:ligatures w14:val="none"/>
        </w:rPr>
        <w:t xml:space="preserve"> holding the supply of funds constant, I can accurately observe shifts in the demand side</w:t>
      </w:r>
      <w:r>
        <w:rPr>
          <w:kern w:val="0"/>
          <w14:ligatures w14:val="none"/>
        </w:rPr>
        <w:t xml:space="preserve"> and its effect on non-profit activities</w:t>
      </w:r>
      <w:r w:rsidRPr="007418FA">
        <w:rPr>
          <w:kern w:val="0"/>
          <w14:ligatures w14:val="none"/>
        </w:rPr>
        <w:t>.</w:t>
      </w:r>
    </w:p>
    <w:p w14:paraId="29C44908" w14:textId="7AE8DAF4" w:rsidR="003D7C8D" w:rsidRDefault="003D7C8D" w:rsidP="003D7C8D">
      <w:pPr>
        <w:pStyle w:val="Heading3"/>
      </w:pPr>
      <w:bookmarkStart w:id="32" w:name="_Toc225237016"/>
      <w:r>
        <w:t>Model 7</w:t>
      </w:r>
      <w:bookmarkEnd w:id="32"/>
    </w:p>
    <w:p w14:paraId="58890963" w14:textId="615DC1C7" w:rsidR="00C22D72" w:rsidRDefault="00C21E49" w:rsidP="00A0286B">
      <w:pPr>
        <w:ind w:firstLine="720"/>
      </w:pPr>
      <w:r>
        <w:t xml:space="preserve">Since Model 5 looked at total revenue as the supply side of organizations to observe trends, </w:t>
      </w:r>
      <w:r w:rsidR="00B267D7">
        <w:t>now I</w:t>
      </w:r>
      <w:r>
        <w:t xml:space="preserve"> want to analyze deeper for each contribution of the supply. </w:t>
      </w:r>
      <w:r w:rsidR="00EE24EE">
        <w:t xml:space="preserve">So, I want to repeat my supply-side analysis looking at specific sources of revenue for non-profits, which will show me which are </w:t>
      </w:r>
      <w:r w:rsidR="007312DB">
        <w:t>affecting</w:t>
      </w:r>
      <w:r w:rsidR="00EE24EE">
        <w:t xml:space="preserve"> the trend on total revenue. </w:t>
      </w:r>
      <w:r w:rsidR="007312DB">
        <w:t>Or</w:t>
      </w:r>
      <w:r w:rsidR="00EE24EE">
        <w:t xml:space="preserve"> which sources of revenue are </w:t>
      </w:r>
      <w:r w:rsidR="0075603E">
        <w:t xml:space="preserve">cyclical vs </w:t>
      </w:r>
      <w:r w:rsidR="0075603E">
        <w:lastRenderedPageBreak/>
        <w:t>countercyclical.</w:t>
      </w:r>
      <w:r w:rsidR="00B267D7">
        <w:t xml:space="preserve"> </w:t>
      </w:r>
      <w:r w:rsidR="00CA3011">
        <w:t>Testin</w:t>
      </w:r>
      <w:r w:rsidR="00525F6C">
        <w:t>g how GDP effects sources of revenue, t</w:t>
      </w:r>
      <w:r w:rsidR="00B267D7">
        <w:t>his create</w:t>
      </w:r>
      <w:r w:rsidR="00525F6C">
        <w:t xml:space="preserve">s </w:t>
      </w:r>
      <w:r w:rsidR="00B267D7">
        <w:t xml:space="preserve">the specific </w:t>
      </w:r>
      <w:r w:rsidR="00525F6C">
        <w:t>regression</w:t>
      </w:r>
      <w:r w:rsidR="00291AB2">
        <w:t xml:space="preserve"> </w:t>
      </w:r>
      <w:r w:rsidR="00B267D7">
        <w:t>models:</w:t>
      </w:r>
    </w:p>
    <w:p w14:paraId="7CF7809F" w14:textId="68F13648" w:rsidR="0075603E" w:rsidRPr="00864052" w:rsidRDefault="00000000" w:rsidP="0075603E">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Donations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7.1</m:t>
                  </m:r>
                </m:e>
              </m:d>
            </m:e>
          </m:eqArr>
        </m:oMath>
      </m:oMathPara>
    </w:p>
    <w:p w14:paraId="237FC6DA" w14:textId="3E9207E1" w:rsidR="00864052" w:rsidRPr="00864052" w:rsidRDefault="00000000" w:rsidP="00864052">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Fundraising Events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7.2</m:t>
                  </m:r>
                </m:e>
              </m:d>
            </m:e>
          </m:eqArr>
        </m:oMath>
      </m:oMathPara>
    </w:p>
    <w:p w14:paraId="75476E41" w14:textId="0D2F8DE6" w:rsidR="00864052" w:rsidRPr="00864052" w:rsidRDefault="00000000" w:rsidP="00864052">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Government Grants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7.3</m:t>
                  </m:r>
                </m:e>
              </m:d>
            </m:e>
          </m:eqArr>
        </m:oMath>
      </m:oMathPara>
    </w:p>
    <w:p w14:paraId="7694B8AA" w14:textId="242C8DA2" w:rsidR="00864052" w:rsidRPr="00864052" w:rsidRDefault="00000000" w:rsidP="00864052">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Membership Fees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7.4</m:t>
                  </m:r>
                </m:e>
              </m:d>
            </m:e>
          </m:eqArr>
        </m:oMath>
      </m:oMathPara>
    </w:p>
    <w:p w14:paraId="29991A61" w14:textId="5C424FCC" w:rsidR="00864052" w:rsidRPr="000250C2" w:rsidRDefault="00000000" w:rsidP="00864052">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Investments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7.5</m:t>
                  </m:r>
                </m:e>
              </m:d>
            </m:e>
          </m:eqArr>
        </m:oMath>
      </m:oMathPara>
    </w:p>
    <w:p w14:paraId="4DDCE37B" w14:textId="76FC3E0A" w:rsidR="000250C2" w:rsidRPr="00791E5D" w:rsidRDefault="00000000" w:rsidP="000250C2">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Miscellaneous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7.6</m:t>
                  </m:r>
                </m:e>
              </m:d>
            </m:e>
          </m:eqArr>
        </m:oMath>
      </m:oMathPara>
    </w:p>
    <w:p w14:paraId="64BBA803" w14:textId="0DB99EC0" w:rsidR="003D7C8D" w:rsidRDefault="00AE4D50" w:rsidP="00C57089">
      <w:pPr>
        <w:rPr>
          <w:iCs/>
        </w:rPr>
      </w:pPr>
      <w:r>
        <w:tab/>
        <w:t xml:space="preserve">Where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Donations</m:t>
                </m:r>
              </m:e>
            </m:d>
          </m:e>
        </m:func>
      </m:oMath>
      <w:r>
        <w:rPr>
          <w:color w:val="auto"/>
          <w:kern w:val="0"/>
          <w14:ligatures w14:val="none"/>
        </w:rPr>
        <w:t>,</w:t>
      </w:r>
      <w:r w:rsidRPr="00AE4D50">
        <w:rPr>
          <w:rFonts w:ascii="Cambria Math" w:hAnsi="Cambria Math"/>
          <w:i/>
          <w:color w:val="auto"/>
          <w:kern w:val="0"/>
          <w14:ligatures w14:val="none"/>
        </w:rPr>
        <w:t xml:space="preserv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Fundraising Events</m:t>
                </m:r>
              </m:e>
            </m:d>
          </m:e>
        </m:func>
      </m:oMath>
      <w:r>
        <w:rPr>
          <w:rFonts w:ascii="Cambria Math" w:hAnsi="Cambria Math"/>
          <w:i/>
          <w:color w:val="auto"/>
          <w:kern w:val="0"/>
          <w14:ligatures w14:val="none"/>
        </w:rPr>
        <w:t xml:space="preserv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Government Grants</m:t>
                </m:r>
              </m:e>
            </m:d>
          </m:e>
        </m:func>
      </m:oMath>
      <w:r>
        <w:rPr>
          <w:rFonts w:ascii="Cambria Math" w:hAnsi="Cambria Math"/>
          <w:i/>
          <w:color w:val="auto"/>
          <w:kern w:val="0"/>
          <w14:ligatures w14:val="none"/>
        </w:rPr>
        <w:t xml:space="preserv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Membership Fees</m:t>
                </m:r>
              </m:e>
            </m:d>
          </m:e>
        </m:func>
      </m:oMath>
      <w:r>
        <w:rPr>
          <w:rFonts w:ascii="Cambria Math" w:hAnsi="Cambria Math"/>
          <w:i/>
          <w:color w:val="auto"/>
          <w:kern w:val="0"/>
          <w14:ligatures w14:val="none"/>
        </w:rPr>
        <w:t xml:space="preserv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Investments</m:t>
                </m:r>
              </m:e>
            </m:d>
          </m:e>
        </m:func>
      </m:oMath>
      <w:r>
        <w:rPr>
          <w:rFonts w:ascii="Cambria Math" w:hAnsi="Cambria Math"/>
          <w:i/>
          <w:color w:val="auto"/>
          <w:kern w:val="0"/>
          <w14:ligatures w14:val="none"/>
        </w:rPr>
        <w:t xml:space="preserve">, </w:t>
      </w:r>
      <w:r w:rsidRPr="00AE4D50">
        <w:rPr>
          <w:rFonts w:ascii="Cambria Math" w:hAnsi="Cambria Math"/>
          <w:iCs/>
          <w:color w:val="auto"/>
          <w:kern w:val="0"/>
          <w14:ligatures w14:val="none"/>
        </w:rPr>
        <w:t>and</w:t>
      </w:r>
      <w:r>
        <w:rPr>
          <w:rFonts w:ascii="Cambria Math" w:hAnsi="Cambria Math"/>
          <w:i/>
          <w:color w:val="auto"/>
          <w:kern w:val="0"/>
          <w14:ligatures w14:val="none"/>
        </w:rPr>
        <w:t xml:space="preserv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Miscellaneous</m:t>
                </m:r>
              </m:e>
            </m:d>
          </m:e>
        </m:func>
      </m:oMath>
      <w:r>
        <w:rPr>
          <w:rFonts w:ascii="Cambria Math" w:hAnsi="Cambria Math"/>
          <w:i/>
          <w:color w:val="auto"/>
          <w:kern w:val="0"/>
          <w14:ligatures w14:val="none"/>
        </w:rPr>
        <w:t xml:space="preserve"> </w:t>
      </w:r>
      <w:r w:rsidR="00494E5E">
        <w:rPr>
          <w:rFonts w:ascii="Cambria Math" w:hAnsi="Cambria Math"/>
          <w:iCs/>
          <w:color w:val="auto"/>
          <w:kern w:val="0"/>
          <w14:ligatures w14:val="none"/>
        </w:rPr>
        <w:t>represent dependent variables, held fixed for each firm and year from the Form 990 returns data. Again, state and industry fixed effects are absorbed by firm fixed effects, and not shown in the model.</w:t>
      </w:r>
    </w:p>
    <w:p w14:paraId="535D15A9" w14:textId="2FEDEEF9" w:rsidR="00C57089" w:rsidRPr="0072080D" w:rsidRDefault="00C57089" w:rsidP="0072080D">
      <w:pPr>
        <w:pStyle w:val="NormalWeb"/>
        <w:rPr>
          <w:kern w:val="0"/>
          <w14:ligatures w14:val="none"/>
        </w:rPr>
      </w:pPr>
      <w:r>
        <w:rPr>
          <w:iCs/>
        </w:rPr>
        <w:tab/>
        <w:t xml:space="preserve">This is useful because </w:t>
      </w:r>
      <w:r w:rsidRPr="00C57089">
        <w:rPr>
          <w:kern w:val="0"/>
          <w14:ligatures w14:val="none"/>
        </w:rPr>
        <w:t xml:space="preserve">isolating </w:t>
      </w:r>
      <w:r>
        <w:rPr>
          <w:kern w:val="0"/>
          <w14:ligatures w14:val="none"/>
        </w:rPr>
        <w:t xml:space="preserve">the </w:t>
      </w:r>
      <m:oMath>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oMath>
      <w:r>
        <w:rPr>
          <w:color w:val="auto"/>
          <w:kern w:val="0"/>
          <w14:ligatures w14:val="none"/>
        </w:rPr>
        <w:t xml:space="preserve"> </w:t>
      </w:r>
      <w:r w:rsidRPr="00C57089">
        <w:rPr>
          <w:kern w:val="0"/>
          <w14:ligatures w14:val="none"/>
        </w:rPr>
        <w:t xml:space="preserve">coefficient for each specific revenue source, I can </w:t>
      </w:r>
      <w:r>
        <w:rPr>
          <w:kern w:val="0"/>
          <w14:ligatures w14:val="none"/>
        </w:rPr>
        <w:t xml:space="preserve">better </w:t>
      </w:r>
      <w:r w:rsidRPr="00C57089">
        <w:rPr>
          <w:kern w:val="0"/>
          <w14:ligatures w14:val="none"/>
        </w:rPr>
        <w:t xml:space="preserve">pinpoint which funding mechanisms </w:t>
      </w:r>
      <w:r>
        <w:rPr>
          <w:kern w:val="0"/>
          <w14:ligatures w14:val="none"/>
        </w:rPr>
        <w:t>might be</w:t>
      </w:r>
      <w:r w:rsidRPr="00C57089">
        <w:rPr>
          <w:kern w:val="0"/>
          <w14:ligatures w14:val="none"/>
        </w:rPr>
        <w:t xml:space="preserve"> most sensitive to macroeconomic fluctuations.</w:t>
      </w:r>
    </w:p>
    <w:p w14:paraId="782AC435" w14:textId="5E9DDA87" w:rsidR="004B0194" w:rsidRDefault="004B0194" w:rsidP="004B0194">
      <w:pPr>
        <w:pStyle w:val="Heading3"/>
      </w:pPr>
      <w:bookmarkStart w:id="33" w:name="_Toc225237017"/>
      <w:r>
        <w:t>Model 8</w:t>
      </w:r>
      <w:bookmarkEnd w:id="33"/>
    </w:p>
    <w:p w14:paraId="3151EC96" w14:textId="77777777" w:rsidR="00BF004C" w:rsidRDefault="004F0FD9" w:rsidP="00F94E37">
      <w:pPr>
        <w:ind w:firstLine="720"/>
      </w:pPr>
      <w:r>
        <w:t>Flipping</w:t>
      </w:r>
      <w:r w:rsidR="00ED05DB">
        <w:t xml:space="preserve"> Model 7, I want to </w:t>
      </w:r>
      <w:r w:rsidR="00005BF9">
        <w:t xml:space="preserve">use distinct revenue sources as explanatory variables to predict whether an organization </w:t>
      </w:r>
      <w:r w:rsidR="00F94E37">
        <w:t>can</w:t>
      </w:r>
      <w:r w:rsidR="00005BF9">
        <w:t xml:space="preserve"> expand program expenses</w:t>
      </w:r>
      <w:r w:rsidR="00832A18">
        <w:t xml:space="preserve">. Instead of measuring the effect of the economy on revenue sources, I want to measure </w:t>
      </w:r>
      <w:r w:rsidR="0051239D">
        <w:t xml:space="preserve">the effect of revenue sources on reacting to </w:t>
      </w:r>
      <w:r w:rsidR="0051239D">
        <w:lastRenderedPageBreak/>
        <w:t>economic conditions.</w:t>
      </w:r>
      <w:r w:rsidR="00005BF9">
        <w:t xml:space="preserve"> </w:t>
      </w:r>
      <w:r w:rsidR="001E5B61">
        <w:t xml:space="preserve">Testing how GDP effects program expenses depending on </w:t>
      </w:r>
      <w:r w:rsidR="00BF004C">
        <w:t>the type of revenue, creates the following regression interaction models:</w:t>
      </w:r>
    </w:p>
    <w:p w14:paraId="36E8FB03" w14:textId="004386D2" w:rsidR="00024945" w:rsidRDefault="00000000" w:rsidP="00F94E37">
      <w:pPr>
        <w:ind w:firstLine="720"/>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(Donations)</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Donations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 xml:space="preserve">+ε </m:t>
        </m:r>
      </m:oMath>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t>(8.1)</w:t>
      </w:r>
    </w:p>
    <w:p w14:paraId="39317866" w14:textId="31457822" w:rsidR="00CE3D23" w:rsidRDefault="00000000" w:rsidP="00F94E37">
      <w:pPr>
        <w:ind w:firstLine="720"/>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(Fundraising Events)</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Fundraising Events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oMath>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t>(8.2)</w:t>
      </w:r>
    </w:p>
    <w:p w14:paraId="2BEFA663" w14:textId="00F0BE39" w:rsidR="00CE3D23" w:rsidRDefault="00000000" w:rsidP="00F94E37">
      <w:pPr>
        <w:ind w:firstLine="720"/>
        <w:rPr>
          <w:color w:val="auto"/>
          <w:kern w:val="0"/>
          <w14:ligatures w14:val="none"/>
        </w:rPr>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(Government Grants)</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Government Grants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oMath>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t>(8.3)</w:t>
      </w:r>
    </w:p>
    <w:p w14:paraId="519E6F87" w14:textId="184FED30" w:rsidR="00EF1021" w:rsidRDefault="00000000" w:rsidP="00F94E37">
      <w:pPr>
        <w:ind w:firstLine="720"/>
        <w:rPr>
          <w:color w:val="auto"/>
          <w:kern w:val="0"/>
          <w14:ligatures w14:val="none"/>
        </w:rPr>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(Membership Fees)</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Membership Fees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oMath>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t>(8.4)</w:t>
      </w:r>
    </w:p>
    <w:p w14:paraId="536B8F9D" w14:textId="23ADCBD8" w:rsidR="00EF1021" w:rsidRDefault="00000000" w:rsidP="00F94E37">
      <w:pPr>
        <w:ind w:firstLine="720"/>
        <w:rPr>
          <w:color w:val="auto"/>
          <w:kern w:val="0"/>
          <w14:ligatures w14:val="none"/>
        </w:rPr>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(Investments)</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Investments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oMath>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t>(8.5)</w:t>
      </w:r>
    </w:p>
    <w:p w14:paraId="764958F7" w14:textId="730283D8" w:rsidR="00EF1021" w:rsidRDefault="00000000" w:rsidP="00F94E37">
      <w:pPr>
        <w:ind w:firstLine="720"/>
        <w:rPr>
          <w:color w:val="auto"/>
          <w:kern w:val="0"/>
          <w14:ligatures w14:val="none"/>
        </w:rPr>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(Miscellaneous)</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Miscellaneous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oMath>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t>(8.6)</w:t>
      </w:r>
    </w:p>
    <w:p w14:paraId="5565F525" w14:textId="5BF001C5" w:rsidR="000458EB" w:rsidRDefault="000458EB" w:rsidP="000458EB">
      <w:pPr>
        <w:ind w:firstLine="720"/>
      </w:pPr>
      <w:r w:rsidRPr="000458EB">
        <w:t>Where</w:t>
      </w:r>
      <w:r>
        <w:t xml:space="preserve"> </w:t>
      </w:r>
      <m:oMath>
        <m:sSub>
          <m:sSubPr>
            <m:ctrlPr>
              <w:rPr>
                <w:rFonts w:ascii="Cambria Math" w:hAnsi="Cambria Math"/>
                <w:i/>
              </w:rPr>
            </m:ctrlPr>
          </m:sSubPr>
          <m:e>
            <m:r>
              <w:rPr>
                <w:rFonts w:ascii="Cambria Math" w:hAnsi="Cambria Math"/>
              </w:rPr>
              <m:t>β</m:t>
            </m:r>
          </m:e>
          <m:sub>
            <m:r>
              <w:rPr>
                <w:rFonts w:ascii="Cambria Math" w:hAnsi="Cambria Math"/>
              </w:rPr>
              <m:t>3</m:t>
            </m:r>
          </m:sub>
        </m:sSub>
        <m:r>
          <w:rPr>
            <w:rFonts w:ascii="Cambria Math" w:hAnsi="Cambria Math"/>
          </w:rPr>
          <m:t>(GDP Change %)*</m:t>
        </m:r>
        <m:d>
          <m:dPr>
            <m:ctrlPr>
              <w:rPr>
                <w:rFonts w:ascii="Cambria Math" w:hAnsi="Cambria Math"/>
                <w:i/>
              </w:rPr>
            </m:ctrlPr>
          </m:dPr>
          <m:e>
            <m:r>
              <w:rPr>
                <w:rFonts w:ascii="Cambria Math" w:hAnsi="Cambria Math"/>
              </w:rPr>
              <m:t>Revenue source</m:t>
            </m:r>
          </m:e>
        </m:d>
      </m:oMath>
      <w:r>
        <w:t xml:space="preserve"> </w:t>
      </w:r>
      <w:r w:rsidRPr="000458EB">
        <w:t>acts</w:t>
      </w:r>
      <w:r>
        <w:t xml:space="preserve"> </w:t>
      </w:r>
      <w:r w:rsidRPr="000458EB">
        <w:t>as an interaction term between the macroeconomic</w:t>
      </w:r>
      <w:r>
        <w:t xml:space="preserve"> conditions </w:t>
      </w:r>
      <w:r w:rsidRPr="000458EB">
        <w:t xml:space="preserve">and </w:t>
      </w:r>
      <w:r>
        <w:t>an</w:t>
      </w:r>
      <w:r w:rsidRPr="000458EB">
        <w:t xml:space="preserve"> organization's specific funding</w:t>
      </w:r>
      <w:r>
        <w:t xml:space="preserve"> source</w:t>
      </w:r>
      <w:r w:rsidRPr="000458EB">
        <w:t>.</w:t>
      </w:r>
    </w:p>
    <w:p w14:paraId="1B56D875" w14:textId="15ECA124" w:rsidR="00EF1021" w:rsidRDefault="00E47E19" w:rsidP="00383115">
      <w:pPr>
        <w:ind w:firstLine="720"/>
      </w:pPr>
      <w:r>
        <w:lastRenderedPageBreak/>
        <w:t>This is useful because</w:t>
      </w:r>
      <w:r w:rsidR="00383115">
        <w:t xml:space="preserve"> it </w:t>
      </w:r>
      <w:r w:rsidR="006E3BB8">
        <w:t xml:space="preserve">considers the effect of macroeconomic condition types of revenue and an organization’s program expenses but with further </w:t>
      </w:r>
      <w:r w:rsidR="001227B7">
        <w:t xml:space="preserve">analysis. Using the interaction term can help determine </w:t>
      </w:r>
      <w:r w:rsidR="008F426A">
        <w:t xml:space="preserve">the specific effect of non-profit revenue forms in its ability to change program expenses during economic conditions. </w:t>
      </w:r>
      <w:r w:rsidR="00523765">
        <w:t xml:space="preserve">Controlling for revenue forms isolates the effect </w:t>
      </w:r>
      <w:r w:rsidR="00D86B77">
        <w:t xml:space="preserve">to only each form, which </w:t>
      </w:r>
      <w:r w:rsidR="005F09F2">
        <w:t xml:space="preserve">helps </w:t>
      </w:r>
      <w:r w:rsidR="00D86B77">
        <w:t xml:space="preserve">isolates the relationship between </w:t>
      </w:r>
      <w:r w:rsidR="005F09F2">
        <w:t xml:space="preserve">specific financial practices and countercyclicality. </w:t>
      </w:r>
    </w:p>
    <w:p w14:paraId="4E9EAFC4" w14:textId="2790A05F" w:rsidR="001367F8" w:rsidRDefault="001367F8" w:rsidP="00383115">
      <w:pPr>
        <w:ind w:firstLine="720"/>
      </w:pPr>
      <w:r w:rsidRPr="001367F8">
        <w:t>Interpreting this model, a statistically significant, negative</w:t>
      </w:r>
      <w:r>
        <w:t xml:space="preserve"> </w:t>
      </w:r>
      <m:oMath>
        <m:sSub>
          <m:sSubPr>
            <m:ctrlPr>
              <w:rPr>
                <w:rFonts w:ascii="Cambria Math" w:hAnsi="Cambria Math"/>
                <w:i/>
              </w:rPr>
            </m:ctrlPr>
          </m:sSubPr>
          <m:e>
            <m:r>
              <w:rPr>
                <w:rFonts w:ascii="Cambria Math" w:hAnsi="Cambria Math"/>
              </w:rPr>
              <m:t>β</m:t>
            </m:r>
          </m:e>
          <m:sub>
            <m:r>
              <w:rPr>
                <w:rFonts w:ascii="Cambria Math" w:hAnsi="Cambria Math"/>
              </w:rPr>
              <m:t>3</m:t>
            </m:r>
          </m:sub>
        </m:sSub>
      </m:oMath>
      <w:r>
        <w:t xml:space="preserve"> </w:t>
      </w:r>
      <w:r w:rsidRPr="001367F8">
        <w:t>coefficient indicates a countercyclical driver</w:t>
      </w:r>
      <w:r>
        <w:t xml:space="preserve">. For example, </w:t>
      </w:r>
      <w:r w:rsidRPr="001367F8">
        <w:t>as GDP decreases, an organization with a higher concentration of Government Grants</w:t>
      </w:r>
      <w:r>
        <w:t xml:space="preserve"> </w:t>
      </w:r>
      <w:r w:rsidRPr="001367F8">
        <w:t>will uniquely increase its program expenses.</w:t>
      </w:r>
    </w:p>
    <w:p w14:paraId="39512BD4" w14:textId="599F1892" w:rsidR="000E50DF" w:rsidRPr="000E50DF" w:rsidRDefault="002D5F1C" w:rsidP="00320915">
      <w:pPr>
        <w:ind w:firstLine="720"/>
      </w:pPr>
      <w:r>
        <w:t>However, this model still suffers from OVB from</w:t>
      </w:r>
      <w:r w:rsidR="00F21723">
        <w:t xml:space="preserve"> binding requirements for using grants</w:t>
      </w:r>
      <w:r w:rsidR="00320915">
        <w:t xml:space="preserve"> and unmeasurable assumptions</w:t>
      </w:r>
      <w:r w:rsidR="00F21723">
        <w:t>.</w:t>
      </w:r>
      <w:r w:rsidR="00E22900">
        <w:t xml:space="preserve"> For example, the model might show a strong countercyclical correlation with government grants because of legal mandates, instead of </w:t>
      </w:r>
      <w:r w:rsidR="00320915">
        <w:t>non-profit altruism.</w:t>
      </w:r>
    </w:p>
    <w:p w14:paraId="55B52779" w14:textId="721A61AA" w:rsidR="00CE3D23" w:rsidRPr="00ED05DB" w:rsidRDefault="00CE3D23" w:rsidP="00CE3D23">
      <w:pPr>
        <w:pStyle w:val="Heading3"/>
      </w:pPr>
      <w:bookmarkStart w:id="34" w:name="_Toc225237018"/>
      <w:r>
        <w:t>Model 9</w:t>
      </w:r>
      <w:bookmarkEnd w:id="34"/>
    </w:p>
    <w:p w14:paraId="5538B36A" w14:textId="7BE398CF" w:rsidR="0024215B" w:rsidRPr="0024215B" w:rsidRDefault="00000000" w:rsidP="00EA4A19">
      <w:pPr>
        <w:ind w:left="4320"/>
        <w:jc w:val="right"/>
        <w:rPr>
          <w:rFonts w:eastAsiaTheme="majorEastAsia" w:cstheme="majorBidi"/>
          <w:color w:val="auto"/>
          <w:kern w:val="0"/>
          <w14:ligatures w14:val="none"/>
        </w:rPr>
      </w:pPr>
      <m:oMathPara>
        <m:oMath>
          <m:sSub>
            <m:sSubPr>
              <m:ctrlPr>
                <w:rPr>
                  <w:rFonts w:ascii="Cambria Math" w:hAnsi="Cambria Math"/>
                </w:rPr>
              </m:ctrlPr>
            </m:sSubPr>
            <m:e>
              <m:r>
                <m:rPr>
                  <m:sty m:val="p"/>
                </m:rPr>
                <w:rPr>
                  <w:rFonts w:ascii="Cambria Math" w:hAnsi="Cambria Math"/>
                </w:rPr>
                <m:t>(COVID Expansion)</m:t>
              </m:r>
            </m:e>
            <m:sub>
              <m:r>
                <w:rPr>
                  <w:rFonts w:ascii="Cambria Math" w:hAnsi="Cambria Math"/>
                </w:rPr>
                <m:t>year,state,industry</m:t>
              </m:r>
            </m:sub>
          </m:sSub>
          <m:r>
            <m:rPr>
              <m:sty m:val="p"/>
            </m:rPr>
            <w:rPr>
              <w:rFonts w:ascii="Cambria Math" w:hAnsi="Cambria Math"/>
            </w:rPr>
            <m:t xml:space="preserve"> </m:t>
          </m:r>
          <m:r>
            <w:rPr>
              <w:rFonts w:ascii="Cambria Math" w:hAnsi="Cambria Math"/>
            </w:rPr>
            <m:t>=</m:t>
          </m:r>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Donations</m:t>
                      </m:r>
                    </m:e>
                  </m:d>
                </m:e>
              </m:func>
            </m:e>
            <m:sub>
              <m:r>
                <w:rPr>
                  <w:rFonts w:ascii="Cambria Math" w:hAnsi="Cambria Math"/>
                </w:rPr>
                <m:t>year,state,industry</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Fundraising Events</m:t>
                      </m:r>
                    </m:e>
                  </m:d>
                </m:e>
              </m:func>
            </m:e>
            <m:sub>
              <m:r>
                <w:rPr>
                  <w:rFonts w:ascii="Cambria Math" w:hAnsi="Cambria Math"/>
                </w:rPr>
                <m:t>year,state,industry</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3</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Government Grants</m:t>
                      </m:r>
                    </m:e>
                  </m:d>
                </m:e>
              </m:func>
            </m:e>
            <m:sub>
              <m:r>
                <w:rPr>
                  <w:rFonts w:ascii="Cambria Math" w:hAnsi="Cambria Math"/>
                </w:rPr>
                <m:t>year,state,industry</m:t>
              </m:r>
            </m:sub>
          </m:sSub>
          <m:sSub>
            <m:sSubPr>
              <m:ctrlPr>
                <w:rPr>
                  <w:rFonts w:ascii="Cambria Math" w:hAnsi="Cambria Math"/>
                  <w:bCs/>
                  <w:i/>
                  <w:kern w:val="0"/>
                  <w14:ligatures w14:val="none"/>
                </w:rPr>
              </m:ctrlPr>
            </m:sSubPr>
            <m:e>
              <m:r>
                <w:rPr>
                  <w:rFonts w:ascii="Cambria Math" w:hAnsi="Cambria Math"/>
                  <w:color w:val="auto"/>
                  <w:kern w:val="0"/>
                  <w14:ligatures w14:val="none"/>
                </w:rPr>
                <m:t xml:space="preserve">+ </m:t>
              </m:r>
              <m:sSub>
                <m:sSubPr>
                  <m:ctrlPr>
                    <w:rPr>
                      <w:rFonts w:ascii="Cambria Math" w:hAnsi="Cambria Math"/>
                      <w:i/>
                    </w:rPr>
                  </m:ctrlPr>
                </m:sSubPr>
                <m:e>
                  <m:r>
                    <w:rPr>
                      <w:rFonts w:ascii="Cambria Math" w:hAnsi="Cambria Math"/>
                    </w:rPr>
                    <m:t>β</m:t>
                  </m:r>
                </m:e>
                <m:sub>
                  <m:r>
                    <w:rPr>
                      <w:rFonts w:ascii="Cambria Math" w:hAnsi="Cambria Math"/>
                    </w:rPr>
                    <m:t>4</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Membership Fees</m:t>
                          </m:r>
                        </m:e>
                      </m:d>
                    </m:e>
                  </m:func>
                </m:e>
                <m:sub>
                  <m:r>
                    <w:rPr>
                      <w:rFonts w:ascii="Cambria Math" w:hAnsi="Cambria Math"/>
                    </w:rPr>
                    <m:t>year,state,industry</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e>
                <m:sub>
                  <m:r>
                    <w:rPr>
                      <w:rFonts w:ascii="Cambria Math" w:hAnsi="Cambria Math"/>
                    </w:rPr>
                    <m:t>5</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Investments</m:t>
                          </m:r>
                        </m:e>
                      </m:d>
                    </m:e>
                  </m:func>
                </m:e>
                <m:sub>
                  <m:r>
                    <w:rPr>
                      <w:rFonts w:ascii="Cambria Math" w:hAnsi="Cambria Math"/>
                    </w:rPr>
                    <m:t>year,state,industry</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e>
                <m:sub>
                  <m:r>
                    <w:rPr>
                      <w:rFonts w:ascii="Cambria Math" w:hAnsi="Cambria Math"/>
                    </w:rPr>
                    <m:t>6</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Miscellaneous</m:t>
                          </m:r>
                        </m:e>
                      </m:d>
                    </m:e>
                  </m:func>
                </m:e>
                <m:sub>
                  <m:r>
                    <w:rPr>
                      <w:rFonts w:ascii="Cambria Math" w:hAnsi="Cambria Math"/>
                    </w:rPr>
                    <m:t>year,state,industry</m:t>
                  </m:r>
                </m:sub>
              </m:sSub>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m:t>
          </m:r>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r>
            <w:rPr>
              <w:rFonts w:ascii="Cambria Math" w:hAnsi="Cambria Math"/>
              <w:color w:val="auto"/>
              <w:kern w:val="0"/>
              <w14:ligatures w14:val="none"/>
            </w:rPr>
            <m:t xml:space="preserve">+ε </m:t>
          </m:r>
          <m:r>
            <m:rPr>
              <m:sty m:val="p"/>
            </m:rPr>
            <w:rPr>
              <w:rFonts w:eastAsiaTheme="majorEastAsia" w:cstheme="majorBidi"/>
              <w:color w:val="auto"/>
              <w:kern w:val="0"/>
              <w14:ligatures w14:val="none"/>
            </w:rPr>
            <w:br/>
          </m:r>
        </m:oMath>
      </m:oMathPara>
      <w:r w:rsidR="00EA4A19">
        <w:rPr>
          <w:rFonts w:eastAsiaTheme="majorEastAsia" w:cstheme="majorBidi"/>
          <w:color w:val="auto"/>
          <w:kern w:val="0"/>
          <w14:ligatures w14:val="none"/>
        </w:rPr>
        <w:t>(</w:t>
      </w:r>
      <w:r w:rsidR="0072080D">
        <w:rPr>
          <w:rFonts w:eastAsiaTheme="majorEastAsia" w:cstheme="majorBidi"/>
          <w:color w:val="auto"/>
          <w:kern w:val="0"/>
          <w14:ligatures w14:val="none"/>
        </w:rPr>
        <w:t>9</w:t>
      </w:r>
      <w:r w:rsidR="00EA4A19">
        <w:rPr>
          <w:rFonts w:eastAsiaTheme="majorEastAsia" w:cstheme="majorBidi"/>
          <w:color w:val="auto"/>
          <w:kern w:val="0"/>
          <w14:ligatures w14:val="none"/>
        </w:rPr>
        <w:t>)</w:t>
      </w:r>
    </w:p>
    <w:p w14:paraId="7B9938A7" w14:textId="07390D84" w:rsidR="00B0745A" w:rsidRDefault="00B0745A" w:rsidP="000C2C72">
      <w:pPr>
        <w:ind w:firstLine="720"/>
        <w:rPr>
          <w:kern w:val="0"/>
          <w14:ligatures w14:val="none"/>
        </w:rPr>
      </w:pPr>
      <w:r>
        <w:t xml:space="preserve">Where </w:t>
      </w:r>
      <m:oMath>
        <m:r>
          <m:rPr>
            <m:sty m:val="p"/>
          </m:rPr>
          <w:rPr>
            <w:rFonts w:ascii="Cambria Math" w:hAnsi="Cambria Math"/>
          </w:rPr>
          <m:t>(COVID Expansion)</m:t>
        </m:r>
      </m:oMath>
      <w:r>
        <w:t xml:space="preserve"> is a Boolean value created for each organization to represent whether they spend more money on program expenses in year 2020 compared to 2019. </w:t>
      </w:r>
      <w:r w:rsidR="009B77AA">
        <w:t xml:space="preserve">Since each organization is either a true or false, I cannot use firm fixed effects because there is no </w:t>
      </w:r>
      <w:r w:rsidR="009B77AA">
        <w:lastRenderedPageBreak/>
        <w:t xml:space="preserve">variation in the dependent variable across the same firm. So, I include </w:t>
      </w:r>
      <m:oMath>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 xml:space="preserve">,  </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 xml:space="preserve">,  </m:t>
        </m:r>
        <m:r>
          <m:rPr>
            <m:sty m:val="p"/>
          </m:rPr>
          <w:rPr>
            <w:rFonts w:ascii="Cambria Math" w:hAnsi="Cambria Math"/>
            <w:color w:val="auto"/>
            <w:kern w:val="0"/>
            <w14:ligatures w14:val="none"/>
          </w:rPr>
          <m:t xml:space="preserve">and </m:t>
        </m:r>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oMath>
      <w:r w:rsidR="004A339F">
        <w:rPr>
          <w:kern w:val="0"/>
          <w14:ligatures w14:val="none"/>
        </w:rPr>
        <w:t xml:space="preserve"> fixed effects as control variables. </w:t>
      </w:r>
    </w:p>
    <w:p w14:paraId="0F658DE9" w14:textId="567B92FF" w:rsidR="00EB65E0" w:rsidRPr="0093073C" w:rsidRDefault="00E702E1" w:rsidP="0093073C">
      <w:pPr>
        <w:ind w:firstLine="720"/>
      </w:pPr>
      <w:r>
        <w:rPr>
          <w:kern w:val="0"/>
          <w14:ligatures w14:val="none"/>
        </w:rPr>
        <w:t xml:space="preserve">Interpreting this regression, my explanatory variables are financial variables taken at the log level, and my dependent variable is true or false. So, </w:t>
      </w:r>
      <w:r w:rsidR="0077223B">
        <w:rPr>
          <w:kern w:val="0"/>
          <w14:ligatures w14:val="none"/>
        </w:rPr>
        <w:t xml:space="preserve">for a percentage point increase in </w:t>
      </w:r>
      <w:r w:rsidR="003F3F93">
        <w:rPr>
          <w:kern w:val="0"/>
          <w14:ligatures w14:val="none"/>
        </w:rPr>
        <w:t xml:space="preserve">a specific revenue source, will be correlated with a </w:t>
      </w:r>
      <w:r w:rsidR="00692AE1">
        <w:rPr>
          <w:kern w:val="0"/>
          <w14:ligatures w14:val="none"/>
        </w:rPr>
        <w:t>percentage</w:t>
      </w:r>
      <w:r w:rsidR="003F3F93">
        <w:rPr>
          <w:kern w:val="0"/>
          <w14:ligatures w14:val="none"/>
        </w:rPr>
        <w:t xml:space="preserve"> increase in the probability of expanding programs (COVID Expansion)</w:t>
      </w:r>
      <w:r w:rsidR="00692AE1">
        <w:rPr>
          <w:kern w:val="0"/>
          <w14:ligatures w14:val="none"/>
        </w:rPr>
        <w:t xml:space="preserve">. </w:t>
      </w:r>
    </w:p>
    <w:p w14:paraId="4DAC6CA0" w14:textId="77777777" w:rsidR="00EB65E0" w:rsidRDefault="00EB65E0">
      <w:pPr>
        <w:spacing w:after="160" w:line="278" w:lineRule="auto"/>
        <w:rPr>
          <w:rFonts w:asciiTheme="majorHAnsi" w:eastAsiaTheme="majorEastAsia" w:hAnsiTheme="majorHAnsi" w:cstheme="majorBidi"/>
          <w:color w:val="0F4761" w:themeColor="accent1" w:themeShade="BF"/>
          <w:sz w:val="40"/>
          <w:szCs w:val="40"/>
        </w:rPr>
      </w:pPr>
      <w:r>
        <w:br w:type="page"/>
      </w:r>
    </w:p>
    <w:p w14:paraId="580A774A" w14:textId="3C09591C" w:rsidR="00A828E7" w:rsidRDefault="00840121" w:rsidP="00EF6801">
      <w:pPr>
        <w:pStyle w:val="Heading1"/>
      </w:pPr>
      <w:bookmarkStart w:id="35" w:name="_Toc225237019"/>
      <w:r>
        <w:lastRenderedPageBreak/>
        <w:t>Results</w:t>
      </w:r>
      <w:bookmarkEnd w:id="35"/>
    </w:p>
    <w:p w14:paraId="22F60E6A" w14:textId="77777777" w:rsidR="00790EB4" w:rsidRDefault="00790EB4" w:rsidP="00790EB4">
      <w:pPr>
        <w:pStyle w:val="Heading2"/>
      </w:pPr>
      <w:bookmarkStart w:id="36" w:name="_Toc225237020"/>
      <w:r>
        <w:t>Heterogeneity Tests</w:t>
      </w:r>
      <w:bookmarkEnd w:id="36"/>
    </w:p>
    <w:p w14:paraId="203C1691" w14:textId="4E4867BB" w:rsidR="009403DE" w:rsidRDefault="00790EB4" w:rsidP="009403DE">
      <w:pPr>
        <w:ind w:firstLine="720"/>
      </w:pPr>
      <w:r>
        <w:t>First, I compare models 1-</w:t>
      </w:r>
      <w:r w:rsidR="00D72AE0">
        <w:t xml:space="preserve">5 </w:t>
      </w:r>
      <w:r>
        <w:t xml:space="preserve">to see which has the greatest statistical significance and explanatory power. </w:t>
      </w:r>
      <w:r w:rsidR="00AD445E">
        <w:t xml:space="preserve">Each model adds new control variables. </w:t>
      </w:r>
      <w:r>
        <w:t xml:space="preserve">Below are those results. </w:t>
      </w:r>
    </w:p>
    <w:p w14:paraId="23488B53" w14:textId="0985BAF6" w:rsidR="009403DE" w:rsidRDefault="009403DE" w:rsidP="009403DE">
      <w:r>
        <w:t>Table VI. Demand Side</w:t>
      </w:r>
      <w:r w:rsidR="00637D44">
        <w:t xml:space="preserve"> Heterogeneity </w:t>
      </w:r>
      <w:r w:rsidR="00B83B94">
        <w:t>Test</w:t>
      </w:r>
    </w:p>
    <w:p w14:paraId="50D31AA5" w14:textId="72EEF801" w:rsidR="0060723D" w:rsidRDefault="0060723D" w:rsidP="00841D79">
      <w:pPr>
        <w:pStyle w:val="Caption"/>
      </w:pPr>
      <w:r>
        <w:t xml:space="preserve">Table </w:t>
      </w:r>
      <w:r>
        <w:fldChar w:fldCharType="begin"/>
      </w:r>
      <w:r>
        <w:instrText xml:space="preserve"> SEQ Table \* ARABIC </w:instrText>
      </w:r>
      <w:r>
        <w:fldChar w:fldCharType="separate"/>
      </w:r>
      <w:r w:rsidR="00C6530C">
        <w:rPr>
          <w:noProof/>
        </w:rPr>
        <w:t>3</w:t>
      </w:r>
      <w:r>
        <w:fldChar w:fldCharType="end"/>
      </w:r>
    </w:p>
    <w:p w14:paraId="3C3A8807" w14:textId="77777777" w:rsidR="009403DE" w:rsidRPr="009403DE" w:rsidRDefault="009403DE" w:rsidP="00626B86">
      <w:pPr>
        <w:pStyle w:val="TableCaption"/>
      </w:pPr>
      <w:r w:rsidRPr="009403DE">
        <w:t>Iterative Demand Side Results</w:t>
      </w:r>
    </w:p>
    <w:tbl>
      <w:tblPr>
        <w:tblW w:w="5000" w:type="pct"/>
        <w:jc w:val="center"/>
        <w:tblLook w:val="0420" w:firstRow="1" w:lastRow="0" w:firstColumn="0" w:lastColumn="0" w:noHBand="0" w:noVBand="1"/>
      </w:tblPr>
      <w:tblGrid>
        <w:gridCol w:w="2206"/>
        <w:gridCol w:w="1516"/>
        <w:gridCol w:w="1516"/>
        <w:gridCol w:w="1365"/>
        <w:gridCol w:w="1338"/>
        <w:gridCol w:w="1419"/>
      </w:tblGrid>
      <w:tr w:rsidR="009403DE" w14:paraId="25A8C6E4" w14:textId="77777777" w:rsidTr="00123C28">
        <w:trPr>
          <w:tblHeader/>
          <w:jc w:val="center"/>
        </w:trPr>
        <w:tc>
          <w:tcPr>
            <w:tcW w:w="1178" w:type="pct"/>
            <w:tcBorders>
              <w:top w:val="single" w:sz="12" w:space="0" w:color="666666"/>
              <w:left w:val="none" w:sz="0" w:space="0" w:color="000000"/>
              <w:bottom w:val="single" w:sz="4" w:space="0" w:color="auto"/>
              <w:right w:val="none" w:sz="0" w:space="0" w:color="000000"/>
            </w:tcBorders>
            <w:shd w:val="clear" w:color="auto" w:fill="FFFFFF"/>
            <w:tcMar>
              <w:top w:w="0" w:type="dxa"/>
              <w:left w:w="0" w:type="dxa"/>
              <w:bottom w:w="0" w:type="dxa"/>
              <w:right w:w="0" w:type="dxa"/>
            </w:tcMar>
            <w:vAlign w:val="center"/>
          </w:tcPr>
          <w:p w14:paraId="2C8135BB"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b/>
                <w:sz w:val="22"/>
                <w:szCs w:val="22"/>
              </w:rPr>
            </w:pPr>
            <w:r w:rsidRPr="009403DE">
              <w:rPr>
                <w:b/>
                <w:sz w:val="22"/>
                <w:szCs w:val="22"/>
              </w:rPr>
              <w:t xml:space="preserve"> </w:t>
            </w:r>
          </w:p>
        </w:tc>
        <w:tc>
          <w:tcPr>
            <w:tcW w:w="810" w:type="pct"/>
            <w:tcBorders>
              <w:top w:val="single" w:sz="12" w:space="0" w:color="666666"/>
              <w:left w:val="none" w:sz="0" w:space="0" w:color="000000"/>
              <w:bottom w:val="single" w:sz="4" w:space="0" w:color="auto"/>
              <w:right w:val="none" w:sz="0" w:space="0" w:color="000000"/>
            </w:tcBorders>
            <w:shd w:val="clear" w:color="auto" w:fill="FFFFFF"/>
            <w:tcMar>
              <w:top w:w="0" w:type="dxa"/>
              <w:left w:w="0" w:type="dxa"/>
              <w:bottom w:w="0" w:type="dxa"/>
              <w:right w:w="0" w:type="dxa"/>
            </w:tcMar>
            <w:vAlign w:val="center"/>
          </w:tcPr>
          <w:p w14:paraId="73F721D2" w14:textId="50DBC73C" w:rsidR="009403DE" w:rsidRPr="009403DE" w:rsidRDefault="00822778" w:rsidP="005C50F4">
            <w:pPr>
              <w:pBdr>
                <w:top w:val="none" w:sz="0" w:space="0" w:color="000000"/>
                <w:left w:val="none" w:sz="0" w:space="0" w:color="000000"/>
                <w:bottom w:val="none" w:sz="0" w:space="0" w:color="000000"/>
                <w:right w:val="none" w:sz="0" w:space="0" w:color="000000"/>
              </w:pBdr>
              <w:spacing w:line="360" w:lineRule="auto"/>
              <w:ind w:left="100" w:right="100"/>
              <w:rPr>
                <w:b/>
                <w:sz w:val="22"/>
                <w:szCs w:val="22"/>
              </w:rPr>
            </w:pPr>
            <w:r>
              <w:rPr>
                <w:b/>
                <w:sz w:val="22"/>
                <w:szCs w:val="22"/>
              </w:rPr>
              <w:t>Model 1</w:t>
            </w:r>
            <w:r w:rsidR="0047507F">
              <w:rPr>
                <w:b/>
                <w:sz w:val="22"/>
                <w:szCs w:val="22"/>
              </w:rPr>
              <w:t>.1</w:t>
            </w:r>
          </w:p>
        </w:tc>
        <w:tc>
          <w:tcPr>
            <w:tcW w:w="810" w:type="pct"/>
            <w:tcBorders>
              <w:top w:val="single" w:sz="12" w:space="0" w:color="666666"/>
              <w:left w:val="none" w:sz="0" w:space="0" w:color="000000"/>
              <w:bottom w:val="single" w:sz="4" w:space="0" w:color="auto"/>
              <w:right w:val="none" w:sz="0" w:space="0" w:color="000000"/>
            </w:tcBorders>
            <w:shd w:val="clear" w:color="auto" w:fill="FFFFFF"/>
            <w:tcMar>
              <w:top w:w="0" w:type="dxa"/>
              <w:left w:w="0" w:type="dxa"/>
              <w:bottom w:w="0" w:type="dxa"/>
              <w:right w:w="0" w:type="dxa"/>
            </w:tcMar>
            <w:vAlign w:val="center"/>
          </w:tcPr>
          <w:p w14:paraId="6AD95BCA" w14:textId="69A0800E" w:rsidR="009403DE" w:rsidRPr="009403DE" w:rsidRDefault="00822778" w:rsidP="005C50F4">
            <w:pPr>
              <w:pBdr>
                <w:top w:val="none" w:sz="0" w:space="0" w:color="000000"/>
                <w:left w:val="none" w:sz="0" w:space="0" w:color="000000"/>
                <w:bottom w:val="none" w:sz="0" w:space="0" w:color="000000"/>
                <w:right w:val="none" w:sz="0" w:space="0" w:color="000000"/>
              </w:pBdr>
              <w:spacing w:line="360" w:lineRule="auto"/>
              <w:ind w:left="100" w:right="100"/>
              <w:rPr>
                <w:b/>
                <w:sz w:val="22"/>
                <w:szCs w:val="22"/>
              </w:rPr>
            </w:pPr>
            <w:r>
              <w:rPr>
                <w:b/>
                <w:sz w:val="22"/>
                <w:szCs w:val="22"/>
              </w:rPr>
              <w:t>Model 2</w:t>
            </w:r>
            <w:r w:rsidR="0047507F">
              <w:rPr>
                <w:b/>
                <w:sz w:val="22"/>
                <w:szCs w:val="22"/>
              </w:rPr>
              <w:t>.1</w:t>
            </w:r>
          </w:p>
        </w:tc>
        <w:tc>
          <w:tcPr>
            <w:tcW w:w="729" w:type="pct"/>
            <w:tcBorders>
              <w:top w:val="single" w:sz="12" w:space="0" w:color="666666"/>
              <w:left w:val="none" w:sz="0" w:space="0" w:color="000000"/>
              <w:bottom w:val="single" w:sz="4" w:space="0" w:color="auto"/>
              <w:right w:val="none" w:sz="0" w:space="0" w:color="000000"/>
            </w:tcBorders>
            <w:shd w:val="clear" w:color="auto" w:fill="FFFFFF"/>
            <w:tcMar>
              <w:top w:w="0" w:type="dxa"/>
              <w:left w:w="0" w:type="dxa"/>
              <w:bottom w:w="0" w:type="dxa"/>
              <w:right w:w="0" w:type="dxa"/>
            </w:tcMar>
            <w:vAlign w:val="center"/>
          </w:tcPr>
          <w:p w14:paraId="2FA340CE" w14:textId="172567B8" w:rsidR="009403DE" w:rsidRPr="009403DE" w:rsidRDefault="00822778" w:rsidP="005C50F4">
            <w:pPr>
              <w:pBdr>
                <w:top w:val="none" w:sz="0" w:space="0" w:color="000000"/>
                <w:left w:val="none" w:sz="0" w:space="0" w:color="000000"/>
                <w:bottom w:val="none" w:sz="0" w:space="0" w:color="000000"/>
                <w:right w:val="none" w:sz="0" w:space="0" w:color="000000"/>
              </w:pBdr>
              <w:spacing w:line="360" w:lineRule="auto"/>
              <w:ind w:left="100" w:right="100"/>
              <w:rPr>
                <w:b/>
                <w:sz w:val="22"/>
                <w:szCs w:val="22"/>
              </w:rPr>
            </w:pPr>
            <w:r>
              <w:rPr>
                <w:b/>
                <w:sz w:val="22"/>
                <w:szCs w:val="22"/>
              </w:rPr>
              <w:t>Model 3</w:t>
            </w:r>
            <w:r w:rsidR="0047507F">
              <w:rPr>
                <w:b/>
                <w:sz w:val="22"/>
                <w:szCs w:val="22"/>
              </w:rPr>
              <w:t>.1</w:t>
            </w:r>
          </w:p>
        </w:tc>
        <w:tc>
          <w:tcPr>
            <w:tcW w:w="715" w:type="pct"/>
            <w:tcBorders>
              <w:top w:val="single" w:sz="12" w:space="0" w:color="666666"/>
              <w:left w:val="none" w:sz="0" w:space="0" w:color="000000"/>
              <w:bottom w:val="single" w:sz="4" w:space="0" w:color="auto"/>
              <w:right w:val="none" w:sz="0" w:space="0" w:color="000000"/>
            </w:tcBorders>
            <w:shd w:val="clear" w:color="auto" w:fill="FFFFFF"/>
            <w:tcMar>
              <w:top w:w="0" w:type="dxa"/>
              <w:left w:w="0" w:type="dxa"/>
              <w:bottom w:w="0" w:type="dxa"/>
              <w:right w:w="0" w:type="dxa"/>
            </w:tcMar>
            <w:vAlign w:val="center"/>
          </w:tcPr>
          <w:p w14:paraId="24F9F262" w14:textId="1592E7F2" w:rsidR="009403DE" w:rsidRPr="009403DE" w:rsidRDefault="00822778" w:rsidP="005C50F4">
            <w:pPr>
              <w:pBdr>
                <w:top w:val="none" w:sz="0" w:space="0" w:color="000000"/>
                <w:left w:val="none" w:sz="0" w:space="0" w:color="000000"/>
                <w:bottom w:val="none" w:sz="0" w:space="0" w:color="000000"/>
                <w:right w:val="none" w:sz="0" w:space="0" w:color="000000"/>
              </w:pBdr>
              <w:spacing w:line="360" w:lineRule="auto"/>
              <w:ind w:left="100" w:right="100"/>
              <w:rPr>
                <w:b/>
                <w:sz w:val="22"/>
                <w:szCs w:val="22"/>
              </w:rPr>
            </w:pPr>
            <w:r>
              <w:rPr>
                <w:b/>
                <w:sz w:val="22"/>
                <w:szCs w:val="22"/>
              </w:rPr>
              <w:t>Model 4</w:t>
            </w:r>
            <w:r w:rsidR="0047507F">
              <w:rPr>
                <w:b/>
                <w:sz w:val="22"/>
                <w:szCs w:val="22"/>
              </w:rPr>
              <w:t>.1</w:t>
            </w:r>
          </w:p>
        </w:tc>
        <w:tc>
          <w:tcPr>
            <w:tcW w:w="756" w:type="pct"/>
            <w:tcBorders>
              <w:top w:val="single" w:sz="12" w:space="0" w:color="666666"/>
              <w:left w:val="none" w:sz="0" w:space="0" w:color="000000"/>
              <w:bottom w:val="single" w:sz="4" w:space="0" w:color="auto"/>
              <w:right w:val="none" w:sz="0" w:space="0" w:color="000000"/>
            </w:tcBorders>
            <w:shd w:val="clear" w:color="auto" w:fill="FFFFFF"/>
            <w:tcMar>
              <w:top w:w="0" w:type="dxa"/>
              <w:left w:w="0" w:type="dxa"/>
              <w:bottom w:w="0" w:type="dxa"/>
              <w:right w:w="0" w:type="dxa"/>
            </w:tcMar>
            <w:vAlign w:val="center"/>
          </w:tcPr>
          <w:p w14:paraId="23D46163" w14:textId="01A80304" w:rsidR="009403DE" w:rsidRPr="009403DE" w:rsidRDefault="00822778" w:rsidP="005C50F4">
            <w:pPr>
              <w:pBdr>
                <w:top w:val="none" w:sz="0" w:space="0" w:color="000000"/>
                <w:left w:val="none" w:sz="0" w:space="0" w:color="000000"/>
                <w:bottom w:val="none" w:sz="0" w:space="0" w:color="000000"/>
                <w:right w:val="none" w:sz="0" w:space="0" w:color="000000"/>
              </w:pBdr>
              <w:spacing w:line="360" w:lineRule="auto"/>
              <w:ind w:left="100" w:right="100"/>
              <w:rPr>
                <w:b/>
                <w:sz w:val="22"/>
                <w:szCs w:val="22"/>
              </w:rPr>
            </w:pPr>
            <w:r>
              <w:rPr>
                <w:b/>
                <w:sz w:val="22"/>
                <w:szCs w:val="22"/>
              </w:rPr>
              <w:t>Model 5</w:t>
            </w:r>
            <w:r w:rsidR="0047507F">
              <w:rPr>
                <w:b/>
                <w:sz w:val="22"/>
                <w:szCs w:val="22"/>
              </w:rPr>
              <w:t>.1</w:t>
            </w:r>
          </w:p>
        </w:tc>
      </w:tr>
      <w:tr w:rsidR="009403DE" w14:paraId="19E3614B" w14:textId="77777777" w:rsidTr="00123C28">
        <w:trPr>
          <w:jc w:val="center"/>
        </w:trPr>
        <w:tc>
          <w:tcPr>
            <w:tcW w:w="1178" w:type="pct"/>
            <w:tcBorders>
              <w:top w:val="single" w:sz="4" w:space="0" w:color="auto"/>
            </w:tcBorders>
            <w:shd w:val="clear" w:color="auto" w:fill="FFFFFF"/>
            <w:tcMar>
              <w:top w:w="0" w:type="dxa"/>
              <w:left w:w="0" w:type="dxa"/>
              <w:bottom w:w="0" w:type="dxa"/>
              <w:right w:w="0" w:type="dxa"/>
            </w:tcMar>
            <w:vAlign w:val="center"/>
          </w:tcPr>
          <w:p w14:paraId="56E2EDF2"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(Intercept)</w:t>
            </w:r>
          </w:p>
        </w:tc>
        <w:tc>
          <w:tcPr>
            <w:tcW w:w="810" w:type="pct"/>
            <w:tcBorders>
              <w:top w:val="single" w:sz="4" w:space="0" w:color="auto"/>
            </w:tcBorders>
            <w:shd w:val="clear" w:color="auto" w:fill="FFFFFF"/>
            <w:tcMar>
              <w:top w:w="0" w:type="dxa"/>
              <w:left w:w="0" w:type="dxa"/>
              <w:bottom w:w="0" w:type="dxa"/>
              <w:right w:w="0" w:type="dxa"/>
            </w:tcMar>
            <w:vAlign w:val="center"/>
          </w:tcPr>
          <w:p w14:paraId="5ACF43F0"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9.924***</w:t>
            </w:r>
          </w:p>
        </w:tc>
        <w:tc>
          <w:tcPr>
            <w:tcW w:w="810" w:type="pct"/>
            <w:tcBorders>
              <w:top w:val="single" w:sz="4" w:space="0" w:color="auto"/>
            </w:tcBorders>
            <w:shd w:val="clear" w:color="auto" w:fill="FFFFFF"/>
            <w:tcMar>
              <w:top w:w="0" w:type="dxa"/>
              <w:left w:w="0" w:type="dxa"/>
              <w:bottom w:w="0" w:type="dxa"/>
              <w:right w:w="0" w:type="dxa"/>
            </w:tcMar>
            <w:vAlign w:val="center"/>
          </w:tcPr>
          <w:p w14:paraId="5C6E4506"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729" w:type="pct"/>
            <w:tcBorders>
              <w:top w:val="single" w:sz="4" w:space="0" w:color="auto"/>
            </w:tcBorders>
            <w:shd w:val="clear" w:color="auto" w:fill="FFFFFF"/>
            <w:tcMar>
              <w:top w:w="0" w:type="dxa"/>
              <w:left w:w="0" w:type="dxa"/>
              <w:bottom w:w="0" w:type="dxa"/>
              <w:right w:w="0" w:type="dxa"/>
            </w:tcMar>
            <w:vAlign w:val="center"/>
          </w:tcPr>
          <w:p w14:paraId="0D5AD42B"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715" w:type="pct"/>
            <w:tcBorders>
              <w:top w:val="single" w:sz="4" w:space="0" w:color="auto"/>
            </w:tcBorders>
            <w:shd w:val="clear" w:color="auto" w:fill="FFFFFF"/>
            <w:tcMar>
              <w:top w:w="0" w:type="dxa"/>
              <w:left w:w="0" w:type="dxa"/>
              <w:bottom w:w="0" w:type="dxa"/>
              <w:right w:w="0" w:type="dxa"/>
            </w:tcMar>
            <w:vAlign w:val="center"/>
          </w:tcPr>
          <w:p w14:paraId="708A390E"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756" w:type="pct"/>
            <w:tcBorders>
              <w:top w:val="single" w:sz="4" w:space="0" w:color="auto"/>
            </w:tcBorders>
            <w:shd w:val="clear" w:color="auto" w:fill="FFFFFF"/>
            <w:tcMar>
              <w:top w:w="0" w:type="dxa"/>
              <w:left w:w="0" w:type="dxa"/>
              <w:bottom w:w="0" w:type="dxa"/>
              <w:right w:w="0" w:type="dxa"/>
            </w:tcMar>
            <w:vAlign w:val="center"/>
          </w:tcPr>
          <w:p w14:paraId="01BBBA36"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r>
      <w:tr w:rsidR="009403DE" w14:paraId="45614858" w14:textId="77777777" w:rsidTr="00123C28">
        <w:trPr>
          <w:jc w:val="center"/>
        </w:trPr>
        <w:tc>
          <w:tcPr>
            <w:tcW w:w="1178" w:type="pct"/>
            <w:shd w:val="clear" w:color="auto" w:fill="FFFFFF"/>
            <w:tcMar>
              <w:top w:w="0" w:type="dxa"/>
              <w:left w:w="0" w:type="dxa"/>
              <w:bottom w:w="0" w:type="dxa"/>
              <w:right w:w="0" w:type="dxa"/>
            </w:tcMar>
            <w:vAlign w:val="center"/>
          </w:tcPr>
          <w:p w14:paraId="43182C27"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810" w:type="pct"/>
            <w:shd w:val="clear" w:color="auto" w:fill="FFFFFF"/>
            <w:tcMar>
              <w:top w:w="0" w:type="dxa"/>
              <w:left w:w="0" w:type="dxa"/>
              <w:bottom w:w="0" w:type="dxa"/>
              <w:right w:w="0" w:type="dxa"/>
            </w:tcMar>
            <w:vAlign w:val="center"/>
          </w:tcPr>
          <w:p w14:paraId="11629D9A"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(0.005)</w:t>
            </w:r>
          </w:p>
        </w:tc>
        <w:tc>
          <w:tcPr>
            <w:tcW w:w="810" w:type="pct"/>
            <w:shd w:val="clear" w:color="auto" w:fill="FFFFFF"/>
            <w:tcMar>
              <w:top w:w="0" w:type="dxa"/>
              <w:left w:w="0" w:type="dxa"/>
              <w:bottom w:w="0" w:type="dxa"/>
              <w:right w:w="0" w:type="dxa"/>
            </w:tcMar>
            <w:vAlign w:val="center"/>
          </w:tcPr>
          <w:p w14:paraId="0F44D0B9"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729" w:type="pct"/>
            <w:shd w:val="clear" w:color="auto" w:fill="FFFFFF"/>
            <w:tcMar>
              <w:top w:w="0" w:type="dxa"/>
              <w:left w:w="0" w:type="dxa"/>
              <w:bottom w:w="0" w:type="dxa"/>
              <w:right w:w="0" w:type="dxa"/>
            </w:tcMar>
            <w:vAlign w:val="center"/>
          </w:tcPr>
          <w:p w14:paraId="5E081063"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715" w:type="pct"/>
            <w:shd w:val="clear" w:color="auto" w:fill="FFFFFF"/>
            <w:tcMar>
              <w:top w:w="0" w:type="dxa"/>
              <w:left w:w="0" w:type="dxa"/>
              <w:bottom w:w="0" w:type="dxa"/>
              <w:right w:w="0" w:type="dxa"/>
            </w:tcMar>
            <w:vAlign w:val="center"/>
          </w:tcPr>
          <w:p w14:paraId="7669953B"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756" w:type="pct"/>
            <w:shd w:val="clear" w:color="auto" w:fill="FFFFFF"/>
            <w:tcMar>
              <w:top w:w="0" w:type="dxa"/>
              <w:left w:w="0" w:type="dxa"/>
              <w:bottom w:w="0" w:type="dxa"/>
              <w:right w:w="0" w:type="dxa"/>
            </w:tcMar>
            <w:vAlign w:val="center"/>
          </w:tcPr>
          <w:p w14:paraId="4B8EEE85"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r>
      <w:tr w:rsidR="009403DE" w14:paraId="696C933B" w14:textId="77777777" w:rsidTr="00123C28">
        <w:trPr>
          <w:jc w:val="center"/>
        </w:trPr>
        <w:tc>
          <w:tcPr>
            <w:tcW w:w="1178" w:type="pct"/>
            <w:shd w:val="clear" w:color="auto" w:fill="FFFFFF"/>
            <w:tcMar>
              <w:top w:w="0" w:type="dxa"/>
              <w:left w:w="0" w:type="dxa"/>
              <w:bottom w:w="0" w:type="dxa"/>
              <w:right w:w="0" w:type="dxa"/>
            </w:tcMar>
            <w:vAlign w:val="center"/>
          </w:tcPr>
          <w:p w14:paraId="4021449D"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GDP Change %</w:t>
            </w:r>
          </w:p>
        </w:tc>
        <w:tc>
          <w:tcPr>
            <w:tcW w:w="810" w:type="pct"/>
            <w:shd w:val="clear" w:color="auto" w:fill="FFFFFF"/>
            <w:tcMar>
              <w:top w:w="0" w:type="dxa"/>
              <w:left w:w="0" w:type="dxa"/>
              <w:bottom w:w="0" w:type="dxa"/>
              <w:right w:w="0" w:type="dxa"/>
            </w:tcMar>
            <w:vAlign w:val="center"/>
          </w:tcPr>
          <w:p w14:paraId="57522369"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-0.072***</w:t>
            </w:r>
          </w:p>
        </w:tc>
        <w:tc>
          <w:tcPr>
            <w:tcW w:w="810" w:type="pct"/>
            <w:shd w:val="clear" w:color="auto" w:fill="FFFFFF"/>
            <w:tcMar>
              <w:top w:w="0" w:type="dxa"/>
              <w:left w:w="0" w:type="dxa"/>
              <w:bottom w:w="0" w:type="dxa"/>
              <w:right w:w="0" w:type="dxa"/>
            </w:tcMar>
            <w:vAlign w:val="center"/>
          </w:tcPr>
          <w:p w14:paraId="05254DF6"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-0.022***</w:t>
            </w:r>
          </w:p>
        </w:tc>
        <w:tc>
          <w:tcPr>
            <w:tcW w:w="729" w:type="pct"/>
            <w:shd w:val="clear" w:color="auto" w:fill="FFFFFF"/>
            <w:tcMar>
              <w:top w:w="0" w:type="dxa"/>
              <w:left w:w="0" w:type="dxa"/>
              <w:bottom w:w="0" w:type="dxa"/>
              <w:right w:w="0" w:type="dxa"/>
            </w:tcMar>
            <w:vAlign w:val="center"/>
          </w:tcPr>
          <w:p w14:paraId="032C8F8B"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-0.007**</w:t>
            </w:r>
          </w:p>
        </w:tc>
        <w:tc>
          <w:tcPr>
            <w:tcW w:w="715" w:type="pct"/>
            <w:shd w:val="clear" w:color="auto" w:fill="FFFFFF"/>
            <w:tcMar>
              <w:top w:w="0" w:type="dxa"/>
              <w:left w:w="0" w:type="dxa"/>
              <w:bottom w:w="0" w:type="dxa"/>
              <w:right w:w="0" w:type="dxa"/>
            </w:tcMar>
            <w:vAlign w:val="center"/>
          </w:tcPr>
          <w:p w14:paraId="5F8B6B4F"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-0.005*</w:t>
            </w:r>
          </w:p>
        </w:tc>
        <w:tc>
          <w:tcPr>
            <w:tcW w:w="756" w:type="pct"/>
            <w:shd w:val="clear" w:color="auto" w:fill="FFFFFF"/>
            <w:tcMar>
              <w:top w:w="0" w:type="dxa"/>
              <w:left w:w="0" w:type="dxa"/>
              <w:bottom w:w="0" w:type="dxa"/>
              <w:right w:w="0" w:type="dxa"/>
            </w:tcMar>
            <w:vAlign w:val="center"/>
          </w:tcPr>
          <w:p w14:paraId="02A0AF2A"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0.006***</w:t>
            </w:r>
          </w:p>
        </w:tc>
      </w:tr>
      <w:tr w:rsidR="009403DE" w14:paraId="2AACE492" w14:textId="77777777" w:rsidTr="00123C28">
        <w:trPr>
          <w:jc w:val="center"/>
        </w:trPr>
        <w:tc>
          <w:tcPr>
            <w:tcW w:w="1178" w:type="pct"/>
            <w:shd w:val="clear" w:color="auto" w:fill="FFFFFF"/>
            <w:tcMar>
              <w:top w:w="0" w:type="dxa"/>
              <w:left w:w="0" w:type="dxa"/>
              <w:bottom w:w="0" w:type="dxa"/>
              <w:right w:w="0" w:type="dxa"/>
            </w:tcMar>
            <w:vAlign w:val="center"/>
          </w:tcPr>
          <w:p w14:paraId="05592863"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810" w:type="pct"/>
            <w:shd w:val="clear" w:color="auto" w:fill="FFFFFF"/>
            <w:tcMar>
              <w:top w:w="0" w:type="dxa"/>
              <w:left w:w="0" w:type="dxa"/>
              <w:bottom w:w="0" w:type="dxa"/>
              <w:right w:w="0" w:type="dxa"/>
            </w:tcMar>
            <w:vAlign w:val="center"/>
          </w:tcPr>
          <w:p w14:paraId="486F224D"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(0.001)</w:t>
            </w:r>
          </w:p>
        </w:tc>
        <w:tc>
          <w:tcPr>
            <w:tcW w:w="810" w:type="pct"/>
            <w:shd w:val="clear" w:color="auto" w:fill="FFFFFF"/>
            <w:tcMar>
              <w:top w:w="0" w:type="dxa"/>
              <w:left w:w="0" w:type="dxa"/>
              <w:bottom w:w="0" w:type="dxa"/>
              <w:right w:w="0" w:type="dxa"/>
            </w:tcMar>
            <w:vAlign w:val="center"/>
          </w:tcPr>
          <w:p w14:paraId="6A83B09F"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(0.002)</w:t>
            </w:r>
          </w:p>
        </w:tc>
        <w:tc>
          <w:tcPr>
            <w:tcW w:w="729" w:type="pct"/>
            <w:shd w:val="clear" w:color="auto" w:fill="FFFFFF"/>
            <w:tcMar>
              <w:top w:w="0" w:type="dxa"/>
              <w:left w:w="0" w:type="dxa"/>
              <w:bottom w:w="0" w:type="dxa"/>
              <w:right w:w="0" w:type="dxa"/>
            </w:tcMar>
            <w:vAlign w:val="center"/>
          </w:tcPr>
          <w:p w14:paraId="591BBCFF"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(0.002)</w:t>
            </w:r>
          </w:p>
        </w:tc>
        <w:tc>
          <w:tcPr>
            <w:tcW w:w="715" w:type="pct"/>
            <w:shd w:val="clear" w:color="auto" w:fill="FFFFFF"/>
            <w:tcMar>
              <w:top w:w="0" w:type="dxa"/>
              <w:left w:w="0" w:type="dxa"/>
              <w:bottom w:w="0" w:type="dxa"/>
              <w:right w:w="0" w:type="dxa"/>
            </w:tcMar>
            <w:vAlign w:val="center"/>
          </w:tcPr>
          <w:p w14:paraId="182E586F"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(0.002)</w:t>
            </w:r>
          </w:p>
        </w:tc>
        <w:tc>
          <w:tcPr>
            <w:tcW w:w="756" w:type="pct"/>
            <w:shd w:val="clear" w:color="auto" w:fill="FFFFFF"/>
            <w:tcMar>
              <w:top w:w="0" w:type="dxa"/>
              <w:left w:w="0" w:type="dxa"/>
              <w:bottom w:w="0" w:type="dxa"/>
              <w:right w:w="0" w:type="dxa"/>
            </w:tcMar>
            <w:vAlign w:val="center"/>
          </w:tcPr>
          <w:p w14:paraId="45034CFA"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(0.001)</w:t>
            </w:r>
          </w:p>
        </w:tc>
      </w:tr>
      <w:tr w:rsidR="009403DE" w14:paraId="720AD613" w14:textId="77777777" w:rsidTr="00123C28">
        <w:trPr>
          <w:jc w:val="center"/>
        </w:trPr>
        <w:tc>
          <w:tcPr>
            <w:tcW w:w="1178" w:type="pct"/>
            <w:shd w:val="clear" w:color="auto" w:fill="FFFFFF"/>
            <w:tcMar>
              <w:top w:w="0" w:type="dxa"/>
              <w:left w:w="0" w:type="dxa"/>
              <w:bottom w:w="0" w:type="dxa"/>
              <w:right w:w="0" w:type="dxa"/>
            </w:tcMar>
            <w:vAlign w:val="center"/>
          </w:tcPr>
          <w:p w14:paraId="45C96F09" w14:textId="4899DC81"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Num.</w:t>
            </w:r>
            <w:r w:rsidR="0012474E">
              <w:rPr>
                <w:sz w:val="22"/>
                <w:szCs w:val="22"/>
              </w:rPr>
              <w:t xml:space="preserve"> </w:t>
            </w:r>
            <w:r w:rsidRPr="009403DE">
              <w:rPr>
                <w:sz w:val="22"/>
                <w:szCs w:val="22"/>
              </w:rPr>
              <w:t>Obs.</w:t>
            </w:r>
          </w:p>
        </w:tc>
        <w:tc>
          <w:tcPr>
            <w:tcW w:w="810" w:type="pct"/>
            <w:shd w:val="clear" w:color="auto" w:fill="FFFFFF"/>
            <w:tcMar>
              <w:top w:w="0" w:type="dxa"/>
              <w:left w:w="0" w:type="dxa"/>
              <w:bottom w:w="0" w:type="dxa"/>
              <w:right w:w="0" w:type="dxa"/>
            </w:tcMar>
            <w:vAlign w:val="center"/>
          </w:tcPr>
          <w:p w14:paraId="5BB5765F"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2880054</w:t>
            </w:r>
          </w:p>
        </w:tc>
        <w:tc>
          <w:tcPr>
            <w:tcW w:w="810" w:type="pct"/>
            <w:shd w:val="clear" w:color="auto" w:fill="FFFFFF"/>
            <w:tcMar>
              <w:top w:w="0" w:type="dxa"/>
              <w:left w:w="0" w:type="dxa"/>
              <w:bottom w:w="0" w:type="dxa"/>
              <w:right w:w="0" w:type="dxa"/>
            </w:tcMar>
            <w:vAlign w:val="center"/>
          </w:tcPr>
          <w:p w14:paraId="5B8B0D00"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2880054</w:t>
            </w:r>
          </w:p>
        </w:tc>
        <w:tc>
          <w:tcPr>
            <w:tcW w:w="729" w:type="pct"/>
            <w:shd w:val="clear" w:color="auto" w:fill="FFFFFF"/>
            <w:tcMar>
              <w:top w:w="0" w:type="dxa"/>
              <w:left w:w="0" w:type="dxa"/>
              <w:bottom w:w="0" w:type="dxa"/>
              <w:right w:w="0" w:type="dxa"/>
            </w:tcMar>
            <w:vAlign w:val="center"/>
          </w:tcPr>
          <w:p w14:paraId="007EA7D3"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2880054</w:t>
            </w:r>
          </w:p>
        </w:tc>
        <w:tc>
          <w:tcPr>
            <w:tcW w:w="715" w:type="pct"/>
            <w:shd w:val="clear" w:color="auto" w:fill="FFFFFF"/>
            <w:tcMar>
              <w:top w:w="0" w:type="dxa"/>
              <w:left w:w="0" w:type="dxa"/>
              <w:bottom w:w="0" w:type="dxa"/>
              <w:right w:w="0" w:type="dxa"/>
            </w:tcMar>
            <w:vAlign w:val="center"/>
          </w:tcPr>
          <w:p w14:paraId="15F8EF92"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2880054</w:t>
            </w:r>
          </w:p>
        </w:tc>
        <w:tc>
          <w:tcPr>
            <w:tcW w:w="756" w:type="pct"/>
            <w:shd w:val="clear" w:color="auto" w:fill="FFFFFF"/>
            <w:tcMar>
              <w:top w:w="0" w:type="dxa"/>
              <w:left w:w="0" w:type="dxa"/>
              <w:bottom w:w="0" w:type="dxa"/>
              <w:right w:w="0" w:type="dxa"/>
            </w:tcMar>
            <w:vAlign w:val="center"/>
          </w:tcPr>
          <w:p w14:paraId="0A0B6413"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2880054</w:t>
            </w:r>
          </w:p>
        </w:tc>
      </w:tr>
      <w:tr w:rsidR="009403DE" w14:paraId="14740210" w14:textId="77777777" w:rsidTr="00123C28">
        <w:trPr>
          <w:jc w:val="center"/>
        </w:trPr>
        <w:tc>
          <w:tcPr>
            <w:tcW w:w="1178" w:type="pct"/>
            <w:shd w:val="clear" w:color="auto" w:fill="FFFFFF"/>
            <w:tcMar>
              <w:top w:w="0" w:type="dxa"/>
              <w:left w:w="0" w:type="dxa"/>
              <w:bottom w:w="0" w:type="dxa"/>
              <w:right w:w="0" w:type="dxa"/>
            </w:tcMar>
            <w:vAlign w:val="center"/>
          </w:tcPr>
          <w:p w14:paraId="24C37CB2"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R2</w:t>
            </w:r>
          </w:p>
        </w:tc>
        <w:tc>
          <w:tcPr>
            <w:tcW w:w="810" w:type="pct"/>
            <w:shd w:val="clear" w:color="auto" w:fill="FFFFFF"/>
            <w:tcMar>
              <w:top w:w="0" w:type="dxa"/>
              <w:left w:w="0" w:type="dxa"/>
              <w:bottom w:w="0" w:type="dxa"/>
              <w:right w:w="0" w:type="dxa"/>
            </w:tcMar>
            <w:vAlign w:val="center"/>
          </w:tcPr>
          <w:p w14:paraId="7A937607"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0.001</w:t>
            </w:r>
          </w:p>
        </w:tc>
        <w:tc>
          <w:tcPr>
            <w:tcW w:w="810" w:type="pct"/>
            <w:shd w:val="clear" w:color="auto" w:fill="FFFFFF"/>
            <w:tcMar>
              <w:top w:w="0" w:type="dxa"/>
              <w:left w:w="0" w:type="dxa"/>
              <w:bottom w:w="0" w:type="dxa"/>
              <w:right w:w="0" w:type="dxa"/>
            </w:tcMar>
            <w:vAlign w:val="center"/>
          </w:tcPr>
          <w:p w14:paraId="0623E1AF"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0.041</w:t>
            </w:r>
          </w:p>
        </w:tc>
        <w:tc>
          <w:tcPr>
            <w:tcW w:w="729" w:type="pct"/>
            <w:shd w:val="clear" w:color="auto" w:fill="FFFFFF"/>
            <w:tcMar>
              <w:top w:w="0" w:type="dxa"/>
              <w:left w:w="0" w:type="dxa"/>
              <w:bottom w:w="0" w:type="dxa"/>
              <w:right w:w="0" w:type="dxa"/>
            </w:tcMar>
            <w:vAlign w:val="center"/>
          </w:tcPr>
          <w:p w14:paraId="2995A2B5"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0.043</w:t>
            </w:r>
          </w:p>
        </w:tc>
        <w:tc>
          <w:tcPr>
            <w:tcW w:w="715" w:type="pct"/>
            <w:shd w:val="clear" w:color="auto" w:fill="FFFFFF"/>
            <w:tcMar>
              <w:top w:w="0" w:type="dxa"/>
              <w:left w:w="0" w:type="dxa"/>
              <w:bottom w:w="0" w:type="dxa"/>
              <w:right w:w="0" w:type="dxa"/>
            </w:tcMar>
            <w:vAlign w:val="center"/>
          </w:tcPr>
          <w:p w14:paraId="6C8FD311"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0.154</w:t>
            </w:r>
          </w:p>
        </w:tc>
        <w:tc>
          <w:tcPr>
            <w:tcW w:w="756" w:type="pct"/>
            <w:shd w:val="clear" w:color="auto" w:fill="FFFFFF"/>
            <w:tcMar>
              <w:top w:w="0" w:type="dxa"/>
              <w:left w:w="0" w:type="dxa"/>
              <w:bottom w:w="0" w:type="dxa"/>
              <w:right w:w="0" w:type="dxa"/>
            </w:tcMar>
            <w:vAlign w:val="center"/>
          </w:tcPr>
          <w:p w14:paraId="64A120CB"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0.847</w:t>
            </w:r>
          </w:p>
        </w:tc>
      </w:tr>
      <w:tr w:rsidR="009403DE" w14:paraId="75D66561" w14:textId="77777777" w:rsidTr="00123C28">
        <w:trPr>
          <w:jc w:val="center"/>
        </w:trPr>
        <w:tc>
          <w:tcPr>
            <w:tcW w:w="1178" w:type="pct"/>
            <w:shd w:val="clear" w:color="auto" w:fill="FFFFFF"/>
            <w:tcMar>
              <w:top w:w="0" w:type="dxa"/>
              <w:left w:w="0" w:type="dxa"/>
              <w:bottom w:w="0" w:type="dxa"/>
              <w:right w:w="0" w:type="dxa"/>
            </w:tcMar>
            <w:vAlign w:val="center"/>
          </w:tcPr>
          <w:p w14:paraId="417FCC05"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FE: year</w:t>
            </w:r>
          </w:p>
        </w:tc>
        <w:tc>
          <w:tcPr>
            <w:tcW w:w="810" w:type="pct"/>
            <w:shd w:val="clear" w:color="auto" w:fill="FFFFFF"/>
            <w:tcMar>
              <w:top w:w="0" w:type="dxa"/>
              <w:left w:w="0" w:type="dxa"/>
              <w:bottom w:w="0" w:type="dxa"/>
              <w:right w:w="0" w:type="dxa"/>
            </w:tcMar>
            <w:vAlign w:val="center"/>
          </w:tcPr>
          <w:p w14:paraId="5EC2BC19"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810" w:type="pct"/>
            <w:shd w:val="clear" w:color="auto" w:fill="FFFFFF"/>
            <w:tcMar>
              <w:top w:w="0" w:type="dxa"/>
              <w:left w:w="0" w:type="dxa"/>
              <w:bottom w:w="0" w:type="dxa"/>
              <w:right w:w="0" w:type="dxa"/>
            </w:tcMar>
            <w:vAlign w:val="center"/>
          </w:tcPr>
          <w:p w14:paraId="6FB6F494"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X</w:t>
            </w:r>
          </w:p>
        </w:tc>
        <w:tc>
          <w:tcPr>
            <w:tcW w:w="729" w:type="pct"/>
            <w:shd w:val="clear" w:color="auto" w:fill="FFFFFF"/>
            <w:tcMar>
              <w:top w:w="0" w:type="dxa"/>
              <w:left w:w="0" w:type="dxa"/>
              <w:bottom w:w="0" w:type="dxa"/>
              <w:right w:w="0" w:type="dxa"/>
            </w:tcMar>
            <w:vAlign w:val="center"/>
          </w:tcPr>
          <w:p w14:paraId="58D1C860"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X</w:t>
            </w:r>
          </w:p>
        </w:tc>
        <w:tc>
          <w:tcPr>
            <w:tcW w:w="715" w:type="pct"/>
            <w:shd w:val="clear" w:color="auto" w:fill="FFFFFF"/>
            <w:tcMar>
              <w:top w:w="0" w:type="dxa"/>
              <w:left w:w="0" w:type="dxa"/>
              <w:bottom w:w="0" w:type="dxa"/>
              <w:right w:w="0" w:type="dxa"/>
            </w:tcMar>
            <w:vAlign w:val="center"/>
          </w:tcPr>
          <w:p w14:paraId="0300F966"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X</w:t>
            </w:r>
          </w:p>
        </w:tc>
        <w:tc>
          <w:tcPr>
            <w:tcW w:w="756" w:type="pct"/>
            <w:shd w:val="clear" w:color="auto" w:fill="FFFFFF"/>
            <w:tcMar>
              <w:top w:w="0" w:type="dxa"/>
              <w:left w:w="0" w:type="dxa"/>
              <w:bottom w:w="0" w:type="dxa"/>
              <w:right w:w="0" w:type="dxa"/>
            </w:tcMar>
            <w:vAlign w:val="center"/>
          </w:tcPr>
          <w:p w14:paraId="576C6E75"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X</w:t>
            </w:r>
          </w:p>
        </w:tc>
      </w:tr>
      <w:tr w:rsidR="009403DE" w14:paraId="54B8CFA5" w14:textId="77777777" w:rsidTr="00123C28">
        <w:trPr>
          <w:jc w:val="center"/>
        </w:trPr>
        <w:tc>
          <w:tcPr>
            <w:tcW w:w="1178" w:type="pct"/>
            <w:shd w:val="clear" w:color="auto" w:fill="FFFFFF"/>
            <w:tcMar>
              <w:top w:w="0" w:type="dxa"/>
              <w:left w:w="0" w:type="dxa"/>
              <w:bottom w:w="0" w:type="dxa"/>
              <w:right w:w="0" w:type="dxa"/>
            </w:tcMar>
            <w:vAlign w:val="center"/>
          </w:tcPr>
          <w:p w14:paraId="3CFC3A24"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FE: state</w:t>
            </w:r>
          </w:p>
        </w:tc>
        <w:tc>
          <w:tcPr>
            <w:tcW w:w="810" w:type="pct"/>
            <w:shd w:val="clear" w:color="auto" w:fill="FFFFFF"/>
            <w:tcMar>
              <w:top w:w="0" w:type="dxa"/>
              <w:left w:w="0" w:type="dxa"/>
              <w:bottom w:w="0" w:type="dxa"/>
              <w:right w:w="0" w:type="dxa"/>
            </w:tcMar>
            <w:vAlign w:val="center"/>
          </w:tcPr>
          <w:p w14:paraId="334F5351"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810" w:type="pct"/>
            <w:shd w:val="clear" w:color="auto" w:fill="FFFFFF"/>
            <w:tcMar>
              <w:top w:w="0" w:type="dxa"/>
              <w:left w:w="0" w:type="dxa"/>
              <w:bottom w:w="0" w:type="dxa"/>
              <w:right w:w="0" w:type="dxa"/>
            </w:tcMar>
            <w:vAlign w:val="center"/>
          </w:tcPr>
          <w:p w14:paraId="053C14E9"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729" w:type="pct"/>
            <w:shd w:val="clear" w:color="auto" w:fill="FFFFFF"/>
            <w:tcMar>
              <w:top w:w="0" w:type="dxa"/>
              <w:left w:w="0" w:type="dxa"/>
              <w:bottom w:w="0" w:type="dxa"/>
              <w:right w:w="0" w:type="dxa"/>
            </w:tcMar>
            <w:vAlign w:val="center"/>
          </w:tcPr>
          <w:p w14:paraId="6CFAD0E2"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X</w:t>
            </w:r>
          </w:p>
        </w:tc>
        <w:tc>
          <w:tcPr>
            <w:tcW w:w="715" w:type="pct"/>
            <w:shd w:val="clear" w:color="auto" w:fill="FFFFFF"/>
            <w:tcMar>
              <w:top w:w="0" w:type="dxa"/>
              <w:left w:w="0" w:type="dxa"/>
              <w:bottom w:w="0" w:type="dxa"/>
              <w:right w:w="0" w:type="dxa"/>
            </w:tcMar>
            <w:vAlign w:val="center"/>
          </w:tcPr>
          <w:p w14:paraId="6D2C6EAD"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X</w:t>
            </w:r>
          </w:p>
        </w:tc>
        <w:tc>
          <w:tcPr>
            <w:tcW w:w="756" w:type="pct"/>
            <w:shd w:val="clear" w:color="auto" w:fill="FFFFFF"/>
            <w:tcMar>
              <w:top w:w="0" w:type="dxa"/>
              <w:left w:w="0" w:type="dxa"/>
              <w:bottom w:w="0" w:type="dxa"/>
              <w:right w:w="0" w:type="dxa"/>
            </w:tcMar>
            <w:vAlign w:val="center"/>
          </w:tcPr>
          <w:p w14:paraId="5C9ED75C" w14:textId="573B2A4E" w:rsidR="009403DE" w:rsidRPr="009403DE" w:rsidRDefault="00EA7985"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Pr>
                <w:sz w:val="22"/>
                <w:szCs w:val="22"/>
              </w:rPr>
              <w:t>X</w:t>
            </w:r>
          </w:p>
        </w:tc>
      </w:tr>
      <w:tr w:rsidR="009403DE" w14:paraId="32832C10" w14:textId="77777777" w:rsidTr="00123C28">
        <w:trPr>
          <w:jc w:val="center"/>
        </w:trPr>
        <w:tc>
          <w:tcPr>
            <w:tcW w:w="1178" w:type="pct"/>
            <w:shd w:val="clear" w:color="auto" w:fill="FFFFFF"/>
            <w:tcMar>
              <w:top w:w="0" w:type="dxa"/>
              <w:left w:w="0" w:type="dxa"/>
              <w:bottom w:w="0" w:type="dxa"/>
              <w:right w:w="0" w:type="dxa"/>
            </w:tcMar>
            <w:vAlign w:val="center"/>
          </w:tcPr>
          <w:p w14:paraId="5102C402"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FE: industry</w:t>
            </w:r>
          </w:p>
        </w:tc>
        <w:tc>
          <w:tcPr>
            <w:tcW w:w="810" w:type="pct"/>
            <w:shd w:val="clear" w:color="auto" w:fill="FFFFFF"/>
            <w:tcMar>
              <w:top w:w="0" w:type="dxa"/>
              <w:left w:w="0" w:type="dxa"/>
              <w:bottom w:w="0" w:type="dxa"/>
              <w:right w:w="0" w:type="dxa"/>
            </w:tcMar>
            <w:vAlign w:val="center"/>
          </w:tcPr>
          <w:p w14:paraId="72265D1C"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810" w:type="pct"/>
            <w:shd w:val="clear" w:color="auto" w:fill="FFFFFF"/>
            <w:tcMar>
              <w:top w:w="0" w:type="dxa"/>
              <w:left w:w="0" w:type="dxa"/>
              <w:bottom w:w="0" w:type="dxa"/>
              <w:right w:w="0" w:type="dxa"/>
            </w:tcMar>
            <w:vAlign w:val="center"/>
          </w:tcPr>
          <w:p w14:paraId="44CEF9F3"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729" w:type="pct"/>
            <w:shd w:val="clear" w:color="auto" w:fill="FFFFFF"/>
            <w:tcMar>
              <w:top w:w="0" w:type="dxa"/>
              <w:left w:w="0" w:type="dxa"/>
              <w:bottom w:w="0" w:type="dxa"/>
              <w:right w:w="0" w:type="dxa"/>
            </w:tcMar>
            <w:vAlign w:val="center"/>
          </w:tcPr>
          <w:p w14:paraId="5357C601"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715" w:type="pct"/>
            <w:shd w:val="clear" w:color="auto" w:fill="FFFFFF"/>
            <w:tcMar>
              <w:top w:w="0" w:type="dxa"/>
              <w:left w:w="0" w:type="dxa"/>
              <w:bottom w:w="0" w:type="dxa"/>
              <w:right w:w="0" w:type="dxa"/>
            </w:tcMar>
            <w:vAlign w:val="center"/>
          </w:tcPr>
          <w:p w14:paraId="6953EF53"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X</w:t>
            </w:r>
          </w:p>
        </w:tc>
        <w:tc>
          <w:tcPr>
            <w:tcW w:w="756" w:type="pct"/>
            <w:shd w:val="clear" w:color="auto" w:fill="FFFFFF"/>
            <w:tcMar>
              <w:top w:w="0" w:type="dxa"/>
              <w:left w:w="0" w:type="dxa"/>
              <w:bottom w:w="0" w:type="dxa"/>
              <w:right w:w="0" w:type="dxa"/>
            </w:tcMar>
            <w:vAlign w:val="center"/>
          </w:tcPr>
          <w:p w14:paraId="5411309F" w14:textId="13D2E19C" w:rsidR="009403DE" w:rsidRPr="009403DE" w:rsidRDefault="00EA7985"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Pr>
                <w:sz w:val="22"/>
                <w:szCs w:val="22"/>
              </w:rPr>
              <w:t>X</w:t>
            </w:r>
          </w:p>
        </w:tc>
      </w:tr>
      <w:tr w:rsidR="009403DE" w14:paraId="02A57F34" w14:textId="77777777" w:rsidTr="00123C28">
        <w:trPr>
          <w:jc w:val="center"/>
        </w:trPr>
        <w:tc>
          <w:tcPr>
            <w:tcW w:w="1178" w:type="pct"/>
            <w:tcBorders>
              <w:bottom w:val="single" w:sz="4" w:space="0" w:color="auto"/>
            </w:tcBorders>
            <w:shd w:val="clear" w:color="auto" w:fill="FFFFFF"/>
            <w:tcMar>
              <w:top w:w="0" w:type="dxa"/>
              <w:left w:w="0" w:type="dxa"/>
              <w:bottom w:w="0" w:type="dxa"/>
              <w:right w:w="0" w:type="dxa"/>
            </w:tcMar>
            <w:vAlign w:val="center"/>
          </w:tcPr>
          <w:p w14:paraId="6D3E35A8" w14:textId="79B9ABAB" w:rsid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Pr>
                <w:sz w:val="22"/>
                <w:szCs w:val="22"/>
              </w:rPr>
              <w:t xml:space="preserve">FE: </w:t>
            </w:r>
            <w:r w:rsidR="00A5753A">
              <w:rPr>
                <w:sz w:val="22"/>
                <w:szCs w:val="22"/>
              </w:rPr>
              <w:t>firm</w:t>
            </w:r>
          </w:p>
        </w:tc>
        <w:tc>
          <w:tcPr>
            <w:tcW w:w="810" w:type="pct"/>
            <w:tcBorders>
              <w:bottom w:val="single" w:sz="4" w:space="0" w:color="auto"/>
            </w:tcBorders>
            <w:shd w:val="clear" w:color="auto" w:fill="FFFFFF"/>
            <w:tcMar>
              <w:top w:w="0" w:type="dxa"/>
              <w:left w:w="0" w:type="dxa"/>
              <w:bottom w:w="0" w:type="dxa"/>
              <w:right w:w="0" w:type="dxa"/>
            </w:tcMar>
            <w:vAlign w:val="center"/>
          </w:tcPr>
          <w:p w14:paraId="069D51B1" w14:textId="77777777" w:rsid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810" w:type="pct"/>
            <w:tcBorders>
              <w:bottom w:val="single" w:sz="4" w:space="0" w:color="auto"/>
            </w:tcBorders>
            <w:shd w:val="clear" w:color="auto" w:fill="FFFFFF"/>
            <w:tcMar>
              <w:top w:w="0" w:type="dxa"/>
              <w:left w:w="0" w:type="dxa"/>
              <w:bottom w:w="0" w:type="dxa"/>
              <w:right w:w="0" w:type="dxa"/>
            </w:tcMar>
            <w:vAlign w:val="center"/>
          </w:tcPr>
          <w:p w14:paraId="5C5396BE" w14:textId="77777777" w:rsid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729" w:type="pct"/>
            <w:tcBorders>
              <w:bottom w:val="single" w:sz="4" w:space="0" w:color="auto"/>
            </w:tcBorders>
            <w:shd w:val="clear" w:color="auto" w:fill="FFFFFF"/>
            <w:tcMar>
              <w:top w:w="0" w:type="dxa"/>
              <w:left w:w="0" w:type="dxa"/>
              <w:bottom w:w="0" w:type="dxa"/>
              <w:right w:w="0" w:type="dxa"/>
            </w:tcMar>
            <w:vAlign w:val="center"/>
          </w:tcPr>
          <w:p w14:paraId="0DCACDA5" w14:textId="77777777" w:rsid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715" w:type="pct"/>
            <w:tcBorders>
              <w:bottom w:val="single" w:sz="4" w:space="0" w:color="auto"/>
            </w:tcBorders>
            <w:shd w:val="clear" w:color="auto" w:fill="FFFFFF"/>
            <w:tcMar>
              <w:top w:w="0" w:type="dxa"/>
              <w:left w:w="0" w:type="dxa"/>
              <w:bottom w:w="0" w:type="dxa"/>
              <w:right w:w="0" w:type="dxa"/>
            </w:tcMar>
            <w:vAlign w:val="center"/>
          </w:tcPr>
          <w:p w14:paraId="383FE585" w14:textId="77777777" w:rsid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756" w:type="pct"/>
            <w:tcBorders>
              <w:bottom w:val="single" w:sz="4" w:space="0" w:color="auto"/>
            </w:tcBorders>
            <w:shd w:val="clear" w:color="auto" w:fill="FFFFFF"/>
            <w:tcMar>
              <w:top w:w="0" w:type="dxa"/>
              <w:left w:w="0" w:type="dxa"/>
              <w:bottom w:w="0" w:type="dxa"/>
              <w:right w:w="0" w:type="dxa"/>
            </w:tcMar>
            <w:vAlign w:val="center"/>
          </w:tcPr>
          <w:p w14:paraId="0654EA19" w14:textId="77777777" w:rsid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Pr>
                <w:sz w:val="22"/>
                <w:szCs w:val="22"/>
              </w:rPr>
              <w:t>X</w:t>
            </w:r>
          </w:p>
        </w:tc>
      </w:tr>
      <w:tr w:rsidR="009403DE" w14:paraId="7D8A60A0" w14:textId="77777777" w:rsidTr="00123C28">
        <w:trPr>
          <w:jc w:val="center"/>
        </w:trPr>
        <w:tc>
          <w:tcPr>
            <w:tcW w:w="5000" w:type="pct"/>
            <w:gridSpan w:val="6"/>
            <w:tcBorders>
              <w:top w:val="single" w:sz="4" w:space="0" w:color="auto"/>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0D9142" w14:textId="62FBBDE6" w:rsid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Pr>
                <w:sz w:val="22"/>
                <w:szCs w:val="22"/>
              </w:rPr>
              <w:t>* p &lt; 0.05, ** p &lt; 0.01, *** p &lt; 0.001</w:t>
            </w:r>
          </w:p>
        </w:tc>
      </w:tr>
    </w:tbl>
    <w:p w14:paraId="40A9CE30" w14:textId="77777777" w:rsidR="009403DE" w:rsidRDefault="009403DE" w:rsidP="00A5753A">
      <w:pPr>
        <w:spacing w:line="240" w:lineRule="auto"/>
      </w:pPr>
    </w:p>
    <w:p w14:paraId="6DEA50AE" w14:textId="076690F4" w:rsidR="00381BA6" w:rsidRDefault="004828EB" w:rsidP="00567618">
      <w:pPr>
        <w:ind w:firstLine="720"/>
      </w:pPr>
      <w:r>
        <w:t>Model 1.1, the</w:t>
      </w:r>
      <w:r w:rsidRPr="004828EB">
        <w:t xml:space="preserve"> </w:t>
      </w:r>
      <w:r>
        <w:t>baseline</w:t>
      </w:r>
      <w:r w:rsidRPr="004828EB">
        <w:t xml:space="preserve"> demand-side results, representing </w:t>
      </w:r>
      <w:r>
        <w:t>a</w:t>
      </w:r>
      <w:r w:rsidRPr="004828EB">
        <w:t xml:space="preserve"> baseline Ordinary Least Squares (OLS) regression</w:t>
      </w:r>
      <w:r>
        <w:t xml:space="preserve"> model, </w:t>
      </w:r>
      <w:r w:rsidRPr="004828EB">
        <w:t>suggest</w:t>
      </w:r>
      <w:r>
        <w:t>s</w:t>
      </w:r>
      <w:r w:rsidRPr="004828EB">
        <w:t xml:space="preserve"> a strong countercyclical relationship.</w:t>
      </w:r>
      <w:r>
        <w:t xml:space="preserve"> </w:t>
      </w:r>
      <w:r w:rsidR="00C03A51">
        <w:t>F</w:t>
      </w:r>
      <w:r w:rsidR="00C03A51" w:rsidRPr="00C03A51">
        <w:t>or a one percentage point increase in real GDP, non-profit program expenses decrease by 7</w:t>
      </w:r>
      <w:r w:rsidR="00567618">
        <w:t>.2</w:t>
      </w:r>
      <w:r w:rsidR="00C03A51" w:rsidRPr="00C03A51">
        <w:t>%. This result is significant at the 99% confidence level (p &lt; 0.01).</w:t>
      </w:r>
      <w:r w:rsidR="00567618">
        <w:t xml:space="preserve"> </w:t>
      </w:r>
      <w:r w:rsidR="00213E5E">
        <w:t xml:space="preserve">This might lend some support to </w:t>
      </w:r>
      <w:r w:rsidR="003662E3">
        <w:t>altruistic theories</w:t>
      </w:r>
      <w:r w:rsidR="002A1783">
        <w:t xml:space="preserve"> about non-profit enterprise, that they expand their services during </w:t>
      </w:r>
      <w:r w:rsidR="00456102">
        <w:t xml:space="preserve">bad </w:t>
      </w:r>
      <w:r w:rsidR="00456102" w:rsidRPr="00456102">
        <w:lastRenderedPageBreak/>
        <w:t xml:space="preserve">economic times to meet increased community need and scale back during </w:t>
      </w:r>
      <w:r w:rsidR="00456102">
        <w:t>booms</w:t>
      </w:r>
      <w:r w:rsidR="007763DE">
        <w:t>, as argued by Pollifroni, Militaru, and Soca</w:t>
      </w:r>
      <w:r w:rsidR="0033555D">
        <w:t>ciu (2014)</w:t>
      </w:r>
      <w:r w:rsidR="00456102">
        <w:t>.</w:t>
      </w:r>
      <w:r w:rsidR="00E116AD">
        <w:rPr>
          <w:rStyle w:val="FootnoteReference"/>
        </w:rPr>
        <w:footnoteReference w:id="24"/>
      </w:r>
      <w:r w:rsidR="00456102">
        <w:t xml:space="preserve"> </w:t>
      </w:r>
    </w:p>
    <w:p w14:paraId="279C2A16" w14:textId="07278FD3" w:rsidR="00460D56" w:rsidRDefault="00456102" w:rsidP="00460D56">
      <w:pPr>
        <w:ind w:firstLine="720"/>
      </w:pPr>
      <w:r>
        <w:t xml:space="preserve">However, as predicted, </w:t>
      </w:r>
      <w:r w:rsidR="00844A33">
        <w:t xml:space="preserve">this model suffers </w:t>
      </w:r>
      <w:r w:rsidR="00941AF7">
        <w:t>from</w:t>
      </w:r>
      <w:r w:rsidR="00844A33">
        <w:t xml:space="preserve"> omitted variable bias</w:t>
      </w:r>
      <w:r w:rsidR="00CE3968">
        <w:t>. T</w:t>
      </w:r>
      <w:r w:rsidR="004A346D">
        <w:t xml:space="preserve">he coefficient </w:t>
      </w:r>
      <w:r w:rsidR="00CE3968">
        <w:t>(</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sidR="00510EF5">
        <w:t xml:space="preserve">) </w:t>
      </w:r>
      <w:r w:rsidR="004A346D">
        <w:t>shrinks</w:t>
      </w:r>
      <w:r w:rsidR="00460D56">
        <w:t xml:space="preserve"> with each iterative model while the explanatory power</w:t>
      </w:r>
      <w:r w:rsidR="00EF21C0">
        <w:t xml:space="preserve"> (R</w:t>
      </w:r>
      <w:r w:rsidR="00EF21C0">
        <w:rPr>
          <w:vertAlign w:val="superscript"/>
        </w:rPr>
        <w:t>2</w:t>
      </w:r>
      <w:r w:rsidR="00EF21C0">
        <w:t>) i</w:t>
      </w:r>
      <w:r w:rsidR="00CE3968">
        <w:t>ncreases</w:t>
      </w:r>
      <w:r w:rsidR="00EF21C0">
        <w:t>,</w:t>
      </w:r>
      <w:r w:rsidR="00CE3968">
        <w:t xml:space="preserve"> </w:t>
      </w:r>
      <w:r w:rsidR="00A14B94">
        <w:t xml:space="preserve">and </w:t>
      </w:r>
      <w:r w:rsidR="00460D56">
        <w:t xml:space="preserve">yet the statistical significance </w:t>
      </w:r>
      <w:r w:rsidR="00EF21C0">
        <w:t xml:space="preserve">(p-value) </w:t>
      </w:r>
      <w:r w:rsidR="00460D56">
        <w:t xml:space="preserve">remains high. </w:t>
      </w:r>
      <w:r w:rsidR="00167435">
        <w:t xml:space="preserve">Adding controls for year, state, and industry </w:t>
      </w:r>
      <w:r w:rsidR="00D930F6">
        <w:t>fixed effects</w:t>
      </w:r>
      <w:r w:rsidR="00167435">
        <w:t xml:space="preserve"> </w:t>
      </w:r>
      <w:r w:rsidR="00BB37DF">
        <w:t xml:space="preserve">reduces the </w:t>
      </w:r>
      <w:r w:rsidR="005632A6">
        <w:t xml:space="preserve">average </w:t>
      </w:r>
      <w:r w:rsidR="00D930F6">
        <w:t>size</w:t>
      </w:r>
      <w:r w:rsidR="005632A6">
        <w:t xml:space="preserve"> of the coefficient </w:t>
      </w:r>
      <w:r w:rsidR="00D930F6">
        <w:t xml:space="preserve">by magnitudes while the observations and other variables remain the same. </w:t>
      </w:r>
      <w:r w:rsidR="00CE3968">
        <w:t>Model 4</w:t>
      </w:r>
      <w:r w:rsidR="00D930F6">
        <w:t>.1</w:t>
      </w:r>
      <w:r w:rsidR="00CE3968">
        <w:t xml:space="preserve"> shows for a one </w:t>
      </w:r>
      <w:r w:rsidR="00510EF5" w:rsidRPr="00510EF5">
        <w:t>percentage point increase in real GDP, non-profit program expenses decrease by</w:t>
      </w:r>
      <w:r w:rsidR="00510EF5">
        <w:t xml:space="preserve"> .5%. </w:t>
      </w:r>
      <w:r w:rsidR="00FB62BA">
        <w:t xml:space="preserve">This model </w:t>
      </w:r>
      <w:r w:rsidR="00691C99">
        <w:t xml:space="preserve">is still significant at the 95% confidence level (p &lt; 0.05). </w:t>
      </w:r>
    </w:p>
    <w:p w14:paraId="3F68A869" w14:textId="1E0B0C42" w:rsidR="00381BA6" w:rsidRDefault="001D5090" w:rsidP="00FC1734">
      <w:pPr>
        <w:ind w:firstLine="720"/>
      </w:pPr>
      <w:r>
        <w:t>A pivotal s</w:t>
      </w:r>
      <w:r w:rsidR="00746C79">
        <w:t xml:space="preserve">hift occurs in Model 5.1, when adding firm fixed effects as the final degree of control in the model. </w:t>
      </w:r>
      <w:r w:rsidR="001C5FB2">
        <w:t xml:space="preserve">The estimated effect becomes a positive sign, which indicates a </w:t>
      </w:r>
      <w:r w:rsidR="00AF70F1">
        <w:t>procyclical</w:t>
      </w:r>
      <w:r w:rsidR="001C5FB2">
        <w:t xml:space="preserve"> trend. For </w:t>
      </w:r>
      <w:r w:rsidR="006047A0">
        <w:t>a one percentage point increase in real GDP, non-profit program expenses increase by .6%</w:t>
      </w:r>
      <w:r w:rsidR="008B5909">
        <w:t>, and this result is significant at the 99% confidence level (p &lt; 0.01).</w:t>
      </w:r>
      <w:r w:rsidR="006862FC">
        <w:t xml:space="preserve"> A long with a jump in </w:t>
      </w:r>
      <w:r w:rsidR="006B62B4">
        <w:t>R</w:t>
      </w:r>
      <w:r w:rsidR="006B62B4">
        <w:rPr>
          <w:vertAlign w:val="superscript"/>
        </w:rPr>
        <w:t xml:space="preserve">2 </w:t>
      </w:r>
      <w:r w:rsidR="006B62B4">
        <w:t xml:space="preserve">value, this indicates that individual firm traits and decision making explain </w:t>
      </w:r>
      <w:r w:rsidR="0004222B">
        <w:t>most</w:t>
      </w:r>
      <w:r w:rsidR="006B62B4">
        <w:t xml:space="preserve"> changes in program expenses. </w:t>
      </w:r>
      <w:r w:rsidR="00BD66E9">
        <w:t>On average, w</w:t>
      </w:r>
      <w:r w:rsidR="00751B72">
        <w:t>hen the economy grows and wealth increases, non-profit organizations must receive some portion of it</w:t>
      </w:r>
      <w:r w:rsidR="00FA5991">
        <w:t>, equal to .6% according to the model,</w:t>
      </w:r>
      <w:r w:rsidR="00751B72">
        <w:t xml:space="preserve"> and spend it on program expenses. </w:t>
      </w:r>
      <w:r w:rsidR="0004222B">
        <w:t>However,</w:t>
      </w:r>
      <w:r w:rsidR="00751B72">
        <w:t xml:space="preserve"> if </w:t>
      </w:r>
      <w:r w:rsidR="00D96B2F">
        <w:t>the country’s income falls, so do non-profits</w:t>
      </w:r>
      <w:r w:rsidR="00FA5991">
        <w:t>’ incomes</w:t>
      </w:r>
      <w:r w:rsidR="00D96B2F">
        <w:t xml:space="preserve"> and they </w:t>
      </w:r>
      <w:r w:rsidR="002B24EF">
        <w:t>must</w:t>
      </w:r>
      <w:r w:rsidR="003172A6">
        <w:t xml:space="preserve"> downsize. </w:t>
      </w:r>
    </w:p>
    <w:p w14:paraId="0E384767" w14:textId="75796BF6" w:rsidR="0060723D" w:rsidRDefault="0060723D" w:rsidP="00841D79">
      <w:pPr>
        <w:pStyle w:val="Caption"/>
      </w:pPr>
      <w:r>
        <w:t xml:space="preserve">Table </w:t>
      </w:r>
      <w:r>
        <w:fldChar w:fldCharType="begin"/>
      </w:r>
      <w:r>
        <w:instrText xml:space="preserve"> SEQ Table \* ARABIC </w:instrText>
      </w:r>
      <w:r>
        <w:fldChar w:fldCharType="separate"/>
      </w:r>
      <w:r w:rsidR="00C6530C">
        <w:rPr>
          <w:noProof/>
        </w:rPr>
        <w:t>4</w:t>
      </w:r>
      <w:r>
        <w:fldChar w:fldCharType="end"/>
      </w:r>
    </w:p>
    <w:p w14:paraId="4D57EF36" w14:textId="77777777" w:rsidR="009403DE" w:rsidRPr="00A5753A" w:rsidRDefault="009403DE" w:rsidP="00626B86">
      <w:pPr>
        <w:pStyle w:val="TableCaption"/>
      </w:pPr>
      <w:r w:rsidRPr="00A5753A">
        <w:t>Iterative Supply Side Results</w:t>
      </w:r>
    </w:p>
    <w:tbl>
      <w:tblPr>
        <w:tblW w:w="5000" w:type="pct"/>
        <w:jc w:val="center"/>
        <w:tblLook w:val="0420" w:firstRow="1" w:lastRow="0" w:firstColumn="0" w:lastColumn="0" w:noHBand="0" w:noVBand="1"/>
      </w:tblPr>
      <w:tblGrid>
        <w:gridCol w:w="2203"/>
        <w:gridCol w:w="1554"/>
        <w:gridCol w:w="1514"/>
        <w:gridCol w:w="1337"/>
        <w:gridCol w:w="1337"/>
        <w:gridCol w:w="1415"/>
      </w:tblGrid>
      <w:tr w:rsidR="009403DE" w14:paraId="5C8E34ED" w14:textId="77777777" w:rsidTr="00B22C50">
        <w:trPr>
          <w:tblHeader/>
          <w:jc w:val="center"/>
        </w:trPr>
        <w:tc>
          <w:tcPr>
            <w:tcW w:w="1177"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180DA69"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 xml:space="preserve"> </w:t>
            </w:r>
          </w:p>
        </w:tc>
        <w:tc>
          <w:tcPr>
            <w:tcW w:w="830"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747C849" w14:textId="7DF5618B" w:rsidR="009403DE" w:rsidRDefault="00DA37C2"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1</w:t>
            </w:r>
            <w:r w:rsidR="0047507F">
              <w:rPr>
                <w:b/>
                <w:sz w:val="22"/>
                <w:szCs w:val="22"/>
              </w:rPr>
              <w:t>.2</w:t>
            </w:r>
          </w:p>
        </w:tc>
        <w:tc>
          <w:tcPr>
            <w:tcW w:w="809"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DB5FB3" w14:textId="6756F6EF" w:rsidR="009403DE" w:rsidRDefault="00DA37C2"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2</w:t>
            </w:r>
            <w:r w:rsidR="0047507F">
              <w:rPr>
                <w:b/>
                <w:sz w:val="22"/>
                <w:szCs w:val="22"/>
              </w:rPr>
              <w:t>.2</w:t>
            </w:r>
          </w:p>
        </w:tc>
        <w:tc>
          <w:tcPr>
            <w:tcW w:w="714"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F3454B" w14:textId="1939ADCC" w:rsidR="009403DE" w:rsidRDefault="00DA37C2"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3</w:t>
            </w:r>
            <w:r w:rsidR="0047507F">
              <w:rPr>
                <w:b/>
                <w:sz w:val="22"/>
                <w:szCs w:val="22"/>
              </w:rPr>
              <w:t>.2</w:t>
            </w:r>
          </w:p>
        </w:tc>
        <w:tc>
          <w:tcPr>
            <w:tcW w:w="714"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B64455" w14:textId="604B61ED" w:rsidR="009403DE" w:rsidRDefault="00DA37C2"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4</w:t>
            </w:r>
            <w:r w:rsidR="0047507F">
              <w:rPr>
                <w:b/>
                <w:sz w:val="22"/>
                <w:szCs w:val="22"/>
              </w:rPr>
              <w:t>.2</w:t>
            </w:r>
          </w:p>
        </w:tc>
        <w:tc>
          <w:tcPr>
            <w:tcW w:w="75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B6854E9" w14:textId="49E6E029" w:rsidR="009403DE" w:rsidRDefault="00DA37C2"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5</w:t>
            </w:r>
            <w:r w:rsidR="0047507F">
              <w:rPr>
                <w:b/>
                <w:sz w:val="22"/>
                <w:szCs w:val="22"/>
              </w:rPr>
              <w:t>.2</w:t>
            </w:r>
          </w:p>
        </w:tc>
      </w:tr>
      <w:tr w:rsidR="009403DE" w14:paraId="6CFF16A5" w14:textId="77777777" w:rsidTr="00B22C50">
        <w:trPr>
          <w:jc w:val="center"/>
        </w:trPr>
        <w:tc>
          <w:tcPr>
            <w:tcW w:w="1177"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6915079"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(Intercept)</w:t>
            </w:r>
          </w:p>
        </w:tc>
        <w:tc>
          <w:tcPr>
            <w:tcW w:w="830"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C90CC6"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11.771***</w:t>
            </w:r>
          </w:p>
        </w:tc>
        <w:tc>
          <w:tcPr>
            <w:tcW w:w="809"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EFBC119"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2BCCA0"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55E938"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5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E0F40B"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r>
      <w:tr w:rsidR="009403DE" w14:paraId="1D26457F"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14B12E"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1DDE124"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(0.004)</w:t>
            </w: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812FB18"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379978"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074A97"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5C54CF6"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r>
      <w:tr w:rsidR="009403DE" w14:paraId="010DBED4"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44E197"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GDP Change %</w:t>
            </w: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8F507F"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-0.092***</w:t>
            </w: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E0FEE88"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-0.052***</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3E9B72"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DE1531"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DFDC28"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r>
      <w:tr w:rsidR="009403DE" w14:paraId="0D005307"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5E8BC2"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24428E"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71A25F3"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12ED423"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C8D1C1B"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C7C060A"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r>
      <w:tr w:rsidR="009403DE" w14:paraId="736CCB28"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7DD928" w14:textId="51AD0EB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Num.</w:t>
            </w:r>
            <w:r w:rsidR="0012474E">
              <w:rPr>
                <w:sz w:val="22"/>
                <w:szCs w:val="22"/>
              </w:rPr>
              <w:t xml:space="preserve"> </w:t>
            </w:r>
            <w:r>
              <w:rPr>
                <w:sz w:val="22"/>
                <w:szCs w:val="22"/>
              </w:rPr>
              <w:t>Obs.</w:t>
            </w: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00B46A"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161B07"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17B12F"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F54985"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1226F2"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r>
      <w:tr w:rsidR="009403DE" w14:paraId="6329EA7C"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FBAB50B"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R2</w:t>
            </w: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8C0360C"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E63609"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0.080</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AB3E2A4"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0.082</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20A92A7"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0.115</w:t>
            </w: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AA91226"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0.844</w:t>
            </w:r>
          </w:p>
        </w:tc>
      </w:tr>
      <w:tr w:rsidR="009403DE" w14:paraId="554CCB3C"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A15771B"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year</w:t>
            </w: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4871B68"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E331B07"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9A0C8DE"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846A0A6"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8DDC64"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9403DE" w14:paraId="7C101BA0"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E1D8DA4"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state</w:t>
            </w: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ECFCC68"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E186FA"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03EC74"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092EA7E"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F3AC123" w14:textId="454C81AC" w:rsidR="009403DE" w:rsidRDefault="00EA7985"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9403DE" w14:paraId="199BACAA" w14:textId="77777777" w:rsidTr="00B22C50">
        <w:trPr>
          <w:jc w:val="center"/>
        </w:trPr>
        <w:tc>
          <w:tcPr>
            <w:tcW w:w="117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00C702"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industry</w:t>
            </w:r>
          </w:p>
        </w:tc>
        <w:tc>
          <w:tcPr>
            <w:tcW w:w="83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DF5132"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0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33AD137"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7913F5"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9FF63D6"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5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A5EDAC" w14:textId="23177DA0" w:rsidR="009403DE" w:rsidRDefault="00EA7985"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9403DE" w14:paraId="1DE02117" w14:textId="77777777" w:rsidTr="00B22C50">
        <w:trPr>
          <w:jc w:val="center"/>
        </w:trPr>
        <w:tc>
          <w:tcPr>
            <w:tcW w:w="1177"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3BACAF" w14:textId="1ED6B073"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xml:space="preserve">FE: </w:t>
            </w:r>
            <w:r w:rsidR="00A5753A">
              <w:rPr>
                <w:sz w:val="22"/>
                <w:szCs w:val="22"/>
              </w:rPr>
              <w:t>firm</w:t>
            </w:r>
          </w:p>
        </w:tc>
        <w:tc>
          <w:tcPr>
            <w:tcW w:w="830"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05C6E86"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09"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08BFF3"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B8D319"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14"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875E0B"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75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02F9E7E"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9403DE" w14:paraId="64D5F4E8" w14:textId="77777777" w:rsidTr="00B22C50">
        <w:trPr>
          <w:jc w:val="center"/>
        </w:trPr>
        <w:tc>
          <w:tcPr>
            <w:tcW w:w="5000" w:type="pct"/>
            <w:gridSpan w:val="6"/>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A62369D" w14:textId="77777777" w:rsidR="009403DE" w:rsidRDefault="009403DE" w:rsidP="00A5753A">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p &lt; 0.1, * p &lt; 0.05, ** p &lt; 0.01, *** p &lt; 0.001</w:t>
            </w:r>
          </w:p>
        </w:tc>
      </w:tr>
    </w:tbl>
    <w:p w14:paraId="4885F382" w14:textId="0F30F32D" w:rsidR="00FC1734" w:rsidRDefault="00FC1734" w:rsidP="00A54EC2">
      <w:pPr>
        <w:ind w:firstLine="720"/>
      </w:pPr>
      <w:r>
        <w:t xml:space="preserve">Looking at the supply side of the </w:t>
      </w:r>
      <w:r w:rsidR="00A54EC2">
        <w:t xml:space="preserve">non-profit market and regression models shows a similar </w:t>
      </w:r>
      <w:r w:rsidR="008875D5">
        <w:t>progression</w:t>
      </w:r>
      <w:r w:rsidR="00A54EC2">
        <w:t xml:space="preserve"> through the iterative models. </w:t>
      </w:r>
    </w:p>
    <w:p w14:paraId="0A3C1263" w14:textId="2A672E79" w:rsidR="00A040DF" w:rsidRDefault="00A040DF" w:rsidP="00A54EC2">
      <w:pPr>
        <w:ind w:firstLine="720"/>
      </w:pPr>
      <w:r>
        <w:t xml:space="preserve">Starting at the baseline model, Model 1.2, </w:t>
      </w:r>
      <w:r w:rsidR="00AB5971">
        <w:t xml:space="preserve">again suggests a countercyclical relationship. For a one percentage point increase in real GDP, </w:t>
      </w:r>
      <w:r w:rsidR="00510008">
        <w:t xml:space="preserve">a </w:t>
      </w:r>
      <w:r w:rsidR="00AB5971">
        <w:t>non-profit</w:t>
      </w:r>
      <w:r w:rsidR="00510008">
        <w:t>’s</w:t>
      </w:r>
      <w:r w:rsidR="00AB5971">
        <w:t xml:space="preserve"> </w:t>
      </w:r>
      <w:r w:rsidR="00510008">
        <w:t>total revenues</w:t>
      </w:r>
      <w:r w:rsidR="00AB5971">
        <w:t xml:space="preserve"> decrease by 9.2% and this result is significant at the 99</w:t>
      </w:r>
      <w:r w:rsidR="00AB739D">
        <w:t>%</w:t>
      </w:r>
      <w:r w:rsidR="00AB5971">
        <w:t xml:space="preserve"> confidence level (p &lt; 0.01). </w:t>
      </w:r>
      <w:r w:rsidR="00AB739D">
        <w:t xml:space="preserve">This model is without any controls and </w:t>
      </w:r>
      <w:r w:rsidR="00AA0A54">
        <w:t xml:space="preserve">leaves a large amount of variance unexplained by the chosen variable, real GDP change percentage. </w:t>
      </w:r>
    </w:p>
    <w:p w14:paraId="501E1F49" w14:textId="2980DD71" w:rsidR="008D7659" w:rsidRDefault="008D7659" w:rsidP="00A54EC2">
      <w:pPr>
        <w:ind w:firstLine="720"/>
      </w:pPr>
      <w:r>
        <w:t xml:space="preserve">By adding controls for </w:t>
      </w:r>
      <w:r w:rsidR="006C047F">
        <w:t>year</w:t>
      </w:r>
      <w:r>
        <w:t xml:space="preserve"> fixed effects in Model 2.2, state fixed effects in Model 3.2, and industry fixed effects in Model 4.2, </w:t>
      </w:r>
      <w:r w:rsidR="006C047F">
        <w:t>more</w:t>
      </w:r>
      <w:r>
        <w:t xml:space="preserve"> of the variance becomes</w:t>
      </w:r>
      <w:r w:rsidR="006C047F">
        <w:t xml:space="preserve"> statistically</w:t>
      </w:r>
      <w:r>
        <w:t xml:space="preserve"> explained. </w:t>
      </w:r>
      <w:r w:rsidR="00524FDA">
        <w:t xml:space="preserve">At the same time, the size of the effect of the chosen explanatory variable decreases. </w:t>
      </w:r>
      <w:r w:rsidR="00E5369D">
        <w:t>Model 4.2</w:t>
      </w:r>
      <w:r w:rsidR="00A128D0">
        <w:t xml:space="preserve">, </w:t>
      </w:r>
      <w:r w:rsidR="00E5369D">
        <w:t>controlling for year, region, and industry</w:t>
      </w:r>
      <w:r w:rsidR="00310187">
        <w:t xml:space="preserve">, shows for a one percentage point increase in real GDP, </w:t>
      </w:r>
      <w:r w:rsidR="00510008">
        <w:t xml:space="preserve">a </w:t>
      </w:r>
      <w:r w:rsidR="00310187">
        <w:t>non-profit</w:t>
      </w:r>
      <w:r w:rsidR="00510008">
        <w:t>’s</w:t>
      </w:r>
      <w:r w:rsidR="00310187">
        <w:t xml:space="preserve"> </w:t>
      </w:r>
      <w:r w:rsidR="00510008">
        <w:t>total</w:t>
      </w:r>
      <w:r w:rsidR="00310187">
        <w:t xml:space="preserve"> </w:t>
      </w:r>
      <w:r w:rsidR="00510008">
        <w:t>revenues</w:t>
      </w:r>
      <w:r w:rsidR="00310187">
        <w:t xml:space="preserve"> decrease by .3% but this result is not statistically significant. </w:t>
      </w:r>
    </w:p>
    <w:p w14:paraId="305094AA" w14:textId="0122A559" w:rsidR="00A54EC2" w:rsidRDefault="004E5F5C" w:rsidP="00384CB2">
      <w:pPr>
        <w:ind w:firstLine="720"/>
      </w:pPr>
      <w:r>
        <w:t xml:space="preserve">Holding firm specific traits as a constant in Model 5.2, the </w:t>
      </w:r>
      <w:r w:rsidR="00722D65">
        <w:t xml:space="preserve">effect flips. For a </w:t>
      </w:r>
      <w:r w:rsidR="00510008">
        <w:t>one</w:t>
      </w:r>
      <w:r w:rsidR="00722D65">
        <w:t xml:space="preserve"> percentage point increase in real GDP, </w:t>
      </w:r>
      <w:r w:rsidR="00510008" w:rsidRPr="00510008">
        <w:t>a non-profit's total revenue increases by 0.6%</w:t>
      </w:r>
      <w:r w:rsidR="00510008">
        <w:t>,</w:t>
      </w:r>
      <w:r w:rsidR="00E06F9B">
        <w:t xml:space="preserve"> and this </w:t>
      </w:r>
      <w:r w:rsidR="00E06F9B">
        <w:lastRenderedPageBreak/>
        <w:t>result is statistically significant at the 99% confidence level (p &lt; 0.01).</w:t>
      </w:r>
      <w:r w:rsidR="0031039F">
        <w:t xml:space="preserve"> </w:t>
      </w:r>
      <w:r w:rsidR="00722D65">
        <w:t xml:space="preserve">The coefficient </w:t>
      </w:r>
      <w:r w:rsidR="0031039F">
        <w:t xml:space="preserve">is a positive value, which </w:t>
      </w:r>
      <w:r w:rsidR="00925974">
        <w:t>tells us that non-profit revenue follows</w:t>
      </w:r>
      <w:r w:rsidR="0031039F">
        <w:t xml:space="preserve"> a </w:t>
      </w:r>
      <w:r w:rsidR="00AF70F1">
        <w:t>procyclical</w:t>
      </w:r>
      <w:r w:rsidR="0031039F">
        <w:t xml:space="preserve"> trend.</w:t>
      </w:r>
      <w:r w:rsidR="00925974">
        <w:t xml:space="preserve"> Revenues grow when the economy </w:t>
      </w:r>
      <w:r w:rsidR="00384CB2">
        <w:t>grows but</w:t>
      </w:r>
      <w:r w:rsidR="00925974">
        <w:t xml:space="preserve"> shrink when the economy </w:t>
      </w:r>
      <w:r w:rsidR="00F06D52">
        <w:t>shrinks</w:t>
      </w:r>
      <w:r w:rsidR="00925974">
        <w:t>.</w:t>
      </w:r>
    </w:p>
    <w:p w14:paraId="35696707" w14:textId="35B5E251" w:rsidR="0025054E" w:rsidRDefault="00384CB2" w:rsidP="00895062">
      <w:pPr>
        <w:ind w:firstLine="720"/>
      </w:pPr>
      <w:r>
        <w:t xml:space="preserve">The results of Model 5.1 and Model 5.2 are consistent with </w:t>
      </w:r>
      <w:r w:rsidR="00D37990">
        <w:t>prior</w:t>
      </w:r>
      <w:r w:rsidR="0025054E">
        <w:t xml:space="preserve"> macroeconomics research. </w:t>
      </w:r>
      <w:r w:rsidR="00490D3F">
        <w:t xml:space="preserve">Exley, </w:t>
      </w:r>
      <w:r w:rsidR="00333E55">
        <w:t xml:space="preserve">Lehr, and Terry </w:t>
      </w:r>
      <w:r w:rsidR="001E2591">
        <w:t xml:space="preserve">(2023) </w:t>
      </w:r>
      <w:r w:rsidR="00333E55">
        <w:t xml:space="preserve">find that </w:t>
      </w:r>
      <w:r w:rsidR="00884C12">
        <w:t xml:space="preserve">non-profit revenues across time, region, sectors, and organization types follow a </w:t>
      </w:r>
      <w:r w:rsidR="00AF70F1">
        <w:t>procyclical</w:t>
      </w:r>
      <w:r w:rsidR="00884C12">
        <w:t xml:space="preserve"> trend. Specifically,</w:t>
      </w:r>
      <w:r w:rsidR="00057C00">
        <w:t xml:space="preserve"> during a downturn in the economy, revenues decline for non-profits.</w:t>
      </w:r>
      <w:r w:rsidR="00057C00">
        <w:rPr>
          <w:rStyle w:val="FootnoteReference"/>
        </w:rPr>
        <w:footnoteReference w:id="25"/>
      </w:r>
    </w:p>
    <w:p w14:paraId="786F5395" w14:textId="3FA5E97E" w:rsidR="002B24EF" w:rsidRDefault="003E70BA" w:rsidP="00895062">
      <w:pPr>
        <w:ind w:firstLine="720"/>
      </w:pPr>
      <w:r>
        <w:t>These findings</w:t>
      </w:r>
      <w:r w:rsidR="002B24EF">
        <w:t xml:space="preserve"> </w:t>
      </w:r>
      <w:r>
        <w:t>support</w:t>
      </w:r>
      <w:r w:rsidR="002B24EF">
        <w:t xml:space="preserve"> </w:t>
      </w:r>
      <w:r>
        <w:t>Model 5,</w:t>
      </w:r>
      <w:r w:rsidR="002B24EF">
        <w:t xml:space="preserve"> controlling for firm fixed effects</w:t>
      </w:r>
      <w:r>
        <w:t>, as a</w:t>
      </w:r>
      <w:r w:rsidR="00E72DA4">
        <w:t xml:space="preserve">n accurate </w:t>
      </w:r>
      <w:r w:rsidR="002B24EF">
        <w:t xml:space="preserve">model. </w:t>
      </w:r>
      <w:r>
        <w:t xml:space="preserve">The results from this model are consistent with prior research, have high statistical significance, and </w:t>
      </w:r>
      <w:r w:rsidR="00F26947">
        <w:t>explains a large degree of variation in the data set.</w:t>
      </w:r>
      <w:r w:rsidR="00135B76">
        <w:t xml:space="preserve"> Further, </w:t>
      </w:r>
      <w:r w:rsidR="00895062">
        <w:t xml:space="preserve">observing individual firm choices and isolating them is ideal for this research in finding the countercyclical choices a firm can make. </w:t>
      </w:r>
    </w:p>
    <w:p w14:paraId="02F13801" w14:textId="17D2774D" w:rsidR="00840121" w:rsidRDefault="00BE432D" w:rsidP="000B5BAB">
      <w:pPr>
        <w:ind w:firstLine="720"/>
      </w:pPr>
      <w:r>
        <w:t>Model 6</w:t>
      </w:r>
      <w:r w:rsidR="00F812A8">
        <w:t xml:space="preserve"> </w:t>
      </w:r>
      <w:r>
        <w:t xml:space="preserve">controls these individual firm choices by including revenue as another explanatory variable for the demand side model. </w:t>
      </w:r>
      <w:r w:rsidR="000B5BAB">
        <w:t xml:space="preserve">Below compares this </w:t>
      </w:r>
      <w:r w:rsidR="006474DB">
        <w:t>revenue-controlled</w:t>
      </w:r>
      <w:r w:rsidR="000B5BAB">
        <w:t xml:space="preserve"> model with </w:t>
      </w:r>
      <w:r w:rsidR="006474DB">
        <w:t xml:space="preserve">the firm-fixed effect models </w:t>
      </w:r>
      <w:r w:rsidR="00E30517">
        <w:t xml:space="preserve">from above </w:t>
      </w:r>
      <w:r w:rsidR="006474DB">
        <w:t xml:space="preserve">(5.1 and 5.2). </w:t>
      </w:r>
    </w:p>
    <w:p w14:paraId="046BCC5C" w14:textId="2113FE74" w:rsidR="0060723D" w:rsidRDefault="0060723D" w:rsidP="00841D79">
      <w:pPr>
        <w:pStyle w:val="Caption"/>
      </w:pPr>
      <w:r>
        <w:t xml:space="preserve">Table </w:t>
      </w:r>
      <w:r>
        <w:fldChar w:fldCharType="begin"/>
      </w:r>
      <w:r>
        <w:instrText xml:space="preserve"> SEQ Table \* ARABIC </w:instrText>
      </w:r>
      <w:r>
        <w:fldChar w:fldCharType="separate"/>
      </w:r>
      <w:r w:rsidR="00C6530C">
        <w:rPr>
          <w:noProof/>
        </w:rPr>
        <w:t>5</w:t>
      </w:r>
      <w:r>
        <w:fldChar w:fldCharType="end"/>
      </w:r>
    </w:p>
    <w:p w14:paraId="6B3B33DE" w14:textId="7726AB9A" w:rsidR="004E1765" w:rsidRPr="004E1765" w:rsidRDefault="00FC5CCC" w:rsidP="00626B86">
      <w:pPr>
        <w:pStyle w:val="TableCaption"/>
      </w:pPr>
      <w:r>
        <w:t xml:space="preserve">Non-profit </w:t>
      </w:r>
      <w:r w:rsidR="004E1765" w:rsidRPr="004E1765">
        <w:t>Demand-side vs. Supply-side</w:t>
      </w:r>
      <w:r>
        <w:t xml:space="preserve"> Cyclicality</w:t>
      </w:r>
    </w:p>
    <w:tbl>
      <w:tblPr>
        <w:tblpPr w:leftFromText="180" w:rightFromText="180" w:vertAnchor="text" w:horzAnchor="margin" w:tblpY="119"/>
        <w:tblW w:w="5000" w:type="pct"/>
        <w:tblLook w:val="0420" w:firstRow="1" w:lastRow="0" w:firstColumn="0" w:lastColumn="0" w:noHBand="0" w:noVBand="1"/>
      </w:tblPr>
      <w:tblGrid>
        <w:gridCol w:w="2417"/>
        <w:gridCol w:w="2379"/>
        <w:gridCol w:w="2220"/>
        <w:gridCol w:w="2344"/>
      </w:tblGrid>
      <w:tr w:rsidR="0060571B" w14:paraId="60113777" w14:textId="77777777" w:rsidTr="0060571B">
        <w:trPr>
          <w:tblHeader/>
        </w:trPr>
        <w:tc>
          <w:tcPr>
            <w:tcW w:w="1291"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CB0C43"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p>
        </w:tc>
        <w:tc>
          <w:tcPr>
            <w:tcW w:w="1271"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A25875"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5.1 (Demand Side)</w:t>
            </w:r>
          </w:p>
        </w:tc>
        <w:tc>
          <w:tcPr>
            <w:tcW w:w="1186"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12857F3"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5.2 (Supply Side)</w:t>
            </w:r>
          </w:p>
        </w:tc>
        <w:tc>
          <w:tcPr>
            <w:tcW w:w="1252"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3C2B7C8" w14:textId="01EBFD1B"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6 (Revenue Controlled)</w:t>
            </w:r>
          </w:p>
        </w:tc>
      </w:tr>
      <w:tr w:rsidR="0060571B" w14:paraId="03426C55" w14:textId="77777777" w:rsidTr="0060571B">
        <w:tc>
          <w:tcPr>
            <w:tcW w:w="1291"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89C456"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GDP Change %</w:t>
            </w:r>
          </w:p>
        </w:tc>
        <w:tc>
          <w:tcPr>
            <w:tcW w:w="1271"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3DC8EC"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c>
          <w:tcPr>
            <w:tcW w:w="1186"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51C99E"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c>
          <w:tcPr>
            <w:tcW w:w="1252"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B0A1F8"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r>
      <w:tr w:rsidR="0060571B" w14:paraId="02A5F36F"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642A610"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E97B98"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376783"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D8AD8A4"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r>
      <w:tr w:rsidR="0060571B" w14:paraId="6049C900"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78935C"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Log(Revenue)</w:t>
            </w: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BA0671"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95FB9D"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EE2725A"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0.823***</w:t>
            </w:r>
          </w:p>
        </w:tc>
      </w:tr>
      <w:tr w:rsidR="0060571B" w14:paraId="392B9E8C"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B101D6"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6A01361"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61469A0"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824DC7D"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r>
      <w:tr w:rsidR="0060571B" w14:paraId="6B40AD8B"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6E335B"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lastRenderedPageBreak/>
              <w:t>Num. Obs.</w:t>
            </w: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3B5035F"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4F4123"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582854D"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r>
      <w:tr w:rsidR="0060571B" w14:paraId="668F1CED"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4EA4C9"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R2</w:t>
            </w: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3146D18"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0.847</w:t>
            </w: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1A9DC6E"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0.844</w:t>
            </w: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C7A2FF9"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0.921</w:t>
            </w:r>
          </w:p>
        </w:tc>
      </w:tr>
      <w:tr w:rsidR="0060571B" w14:paraId="4A129CC8"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559627"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year</w:t>
            </w: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6E18C8"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3B9767D"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037E57"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60571B" w14:paraId="770C605A"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71581F1"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state</w:t>
            </w: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26D9DD"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80A88F"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2CF5568"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60571B" w14:paraId="2DEC3E8F"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D95A47"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industry</w:t>
            </w: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D6919C1"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0DD149"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122C500"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60571B" w14:paraId="0223986A" w14:textId="77777777" w:rsidTr="0060571B">
        <w:tc>
          <w:tcPr>
            <w:tcW w:w="1291"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28B835" w14:textId="4D2E145E"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xml:space="preserve">FE: </w:t>
            </w:r>
            <w:r w:rsidR="001F4581">
              <w:rPr>
                <w:sz w:val="22"/>
                <w:szCs w:val="22"/>
              </w:rPr>
              <w:t>firm</w:t>
            </w:r>
          </w:p>
        </w:tc>
        <w:tc>
          <w:tcPr>
            <w:tcW w:w="1271"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42FC0CD"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186"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7045E26"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252"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D9CC44C"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60571B" w14:paraId="11417E30" w14:textId="77777777" w:rsidTr="0060571B">
        <w:tc>
          <w:tcPr>
            <w:tcW w:w="5000" w:type="pct"/>
            <w:gridSpan w:val="4"/>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A9AD747"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p &lt; 0.1, * p &lt; 0.05, ** p &lt; 0.01, *** p &lt; 0.001</w:t>
            </w:r>
          </w:p>
        </w:tc>
      </w:tr>
    </w:tbl>
    <w:p w14:paraId="6DF50542" w14:textId="77777777" w:rsidR="00104947" w:rsidRDefault="00F414B9" w:rsidP="00550415">
      <w:r>
        <w:tab/>
      </w:r>
    </w:p>
    <w:p w14:paraId="5F21BA01" w14:textId="3A5EA9FD" w:rsidR="00550415" w:rsidRDefault="009A570F" w:rsidP="00104947">
      <w:pPr>
        <w:ind w:firstLine="720"/>
      </w:pPr>
      <w:r>
        <w:t xml:space="preserve">Model 6 shows a different explanation for changes in </w:t>
      </w:r>
      <w:r w:rsidR="00610608">
        <w:t>a non-profit’s program expenses</w:t>
      </w:r>
      <w:r w:rsidR="007A2C00">
        <w:t>;</w:t>
      </w:r>
      <w:r w:rsidR="000910B9">
        <w:t xml:space="preserve"> </w:t>
      </w:r>
      <w:r w:rsidR="004524A6">
        <w:t xml:space="preserve">total revenue explains </w:t>
      </w:r>
      <w:r w:rsidR="00D818CF">
        <w:t>most</w:t>
      </w:r>
      <w:r w:rsidR="004524A6">
        <w:t xml:space="preserve"> </w:t>
      </w:r>
      <w:r w:rsidR="00D818CF">
        <w:t xml:space="preserve">of </w:t>
      </w:r>
      <w:r w:rsidR="00D60664">
        <w:t>the variance</w:t>
      </w:r>
      <w:r w:rsidR="00610608">
        <w:t>.</w:t>
      </w:r>
      <w:r w:rsidR="004524A6">
        <w:t xml:space="preserve"> For a </w:t>
      </w:r>
      <w:r w:rsidR="009A600D">
        <w:t xml:space="preserve">1% increase in </w:t>
      </w:r>
      <w:r w:rsidR="00755251">
        <w:t>a non-profits total revenue, their program expenses increase by .82%</w:t>
      </w:r>
      <w:r w:rsidR="005272AF">
        <w:t xml:space="preserve">, and this result is statistically significant at the 99% confidence level (p &lt; 0.01). </w:t>
      </w:r>
      <w:r w:rsidR="00FA7120">
        <w:t xml:space="preserve">This implies non-profit finances are not responding to stakeholder demand </w:t>
      </w:r>
      <w:r w:rsidR="00ED265A">
        <w:t xml:space="preserve">or macroeconomic conditions </w:t>
      </w:r>
      <w:r w:rsidR="00FA7120">
        <w:t xml:space="preserve">and is more dependent on budget constraints. As a non-profit’s revenue and budget increase, they devote the additional funding to expand their program offerings. If revenue declines, they must reduce expenses for their budget. </w:t>
      </w:r>
      <w:r w:rsidR="0037367D">
        <w:t>If revenue remains constant, economic conditions have only a slight effect but still cyclical trend. For a one percentage point increase in real GDP</w:t>
      </w:r>
      <w:r w:rsidR="001C4F0B">
        <w:t xml:space="preserve">, non-profit program expenses increase by .1%, but this result is not statistically significant. </w:t>
      </w:r>
    </w:p>
    <w:p w14:paraId="78F6D54A" w14:textId="20A4B7C2" w:rsidR="00BE3DD4" w:rsidRDefault="00BE3DD4" w:rsidP="00104947">
      <w:pPr>
        <w:ind w:firstLine="720"/>
      </w:pPr>
      <w:r>
        <w:t xml:space="preserve">This </w:t>
      </w:r>
      <w:r w:rsidR="00B62044">
        <w:t>procyclical</w:t>
      </w:r>
      <w:r w:rsidR="000E1ADF">
        <w:t xml:space="preserve"> behavior</w:t>
      </w:r>
      <w:r>
        <w:t xml:space="preserve"> is consistent with prior research, such as by </w:t>
      </w:r>
      <w:r w:rsidR="002777E3">
        <w:t>DeVides and Harris</w:t>
      </w:r>
      <w:r w:rsidR="001E2591">
        <w:t xml:space="preserve"> (2025)</w:t>
      </w:r>
      <w:r w:rsidR="008C48F8">
        <w:t xml:space="preserve">, who find that as total revenue increases, program expenses </w:t>
      </w:r>
      <w:r w:rsidR="000323E1">
        <w:t>increase</w:t>
      </w:r>
      <w:r w:rsidR="008C48F8">
        <w:t xml:space="preserve"> with it</w:t>
      </w:r>
      <w:r w:rsidR="000323E1">
        <w:t xml:space="preserve"> and isolating for years when revenue falls, program expenses decrease. However, </w:t>
      </w:r>
      <w:r w:rsidR="0033555D">
        <w:t>their</w:t>
      </w:r>
      <w:r w:rsidR="000323E1">
        <w:t xml:space="preserve"> research finds a different value for the Coefficient</w:t>
      </w:r>
      <w:r w:rsidR="00C61975">
        <w:t xml:space="preserve"> </w:t>
      </w:r>
      <m:oMath>
        <m:sSub>
          <m:sSubPr>
            <m:ctrlPr>
              <w:rPr>
                <w:rFonts w:ascii="Cambria Math" w:hAnsi="Cambria Math"/>
                <w:i/>
              </w:rPr>
            </m:ctrlPr>
          </m:sSubPr>
          <m:e>
            <m:r>
              <w:rPr>
                <w:rFonts w:ascii="Cambria Math" w:hAnsi="Cambria Math"/>
              </w:rPr>
              <m:t>β</m:t>
            </m:r>
          </m:e>
          <m:sub>
            <m:r>
              <w:rPr>
                <w:rFonts w:ascii="Cambria Math" w:hAnsi="Cambria Math"/>
              </w:rPr>
              <m:t>2</m:t>
            </m:r>
          </m:sub>
        </m:sSub>
      </m:oMath>
      <w:r w:rsidR="0033555D">
        <w:t xml:space="preserve">: </w:t>
      </w:r>
      <w:r w:rsidR="0084423A">
        <w:t xml:space="preserve">for a 1% increase in total </w:t>
      </w:r>
      <w:r w:rsidR="0001096A">
        <w:t>revenue</w:t>
      </w:r>
      <w:r w:rsidR="0033555D">
        <w:t xml:space="preserve">, </w:t>
      </w:r>
      <w:r w:rsidR="0084423A">
        <w:t xml:space="preserve">program expenses </w:t>
      </w:r>
      <w:r w:rsidR="0084423A">
        <w:lastRenderedPageBreak/>
        <w:t>increase by .26%</w:t>
      </w:r>
      <w:r w:rsidR="007B7B6E">
        <w:t>.</w:t>
      </w:r>
      <w:r w:rsidR="001E2591">
        <w:rPr>
          <w:rStyle w:val="FootnoteReference"/>
        </w:rPr>
        <w:footnoteReference w:id="26"/>
      </w:r>
      <w:r w:rsidR="007B7B6E">
        <w:t xml:space="preserve"> </w:t>
      </w:r>
      <w:commentRangeStart w:id="37"/>
      <w:r w:rsidR="007B7B6E">
        <w:t xml:space="preserve">This difference is </w:t>
      </w:r>
      <w:r w:rsidR="0001096A">
        <w:t>explainable</w:t>
      </w:r>
      <w:r w:rsidR="007B7B6E">
        <w:t xml:space="preserve"> by </w:t>
      </w:r>
      <w:r w:rsidR="00353E07">
        <w:t xml:space="preserve">their </w:t>
      </w:r>
      <w:r w:rsidR="00823A7C">
        <w:t xml:space="preserve">additional </w:t>
      </w:r>
      <w:r w:rsidR="00EE7AB8">
        <w:t>restriction</w:t>
      </w:r>
      <w:r w:rsidR="00823A7C">
        <w:t>s</w:t>
      </w:r>
      <w:r w:rsidR="00353E07">
        <w:t xml:space="preserve"> </w:t>
      </w:r>
      <w:r w:rsidR="00823A7C">
        <w:t xml:space="preserve">related to </w:t>
      </w:r>
      <w:r w:rsidR="0001096A">
        <w:t xml:space="preserve">corporate </w:t>
      </w:r>
      <w:r w:rsidR="00823A7C">
        <w:t xml:space="preserve">governance and size, </w:t>
      </w:r>
      <w:r w:rsidR="0001096A">
        <w:t>and my not splitting types of non-profit expenses in Model 6.</w:t>
      </w:r>
      <w:commentRangeEnd w:id="37"/>
      <w:r w:rsidR="001D5C22">
        <w:rPr>
          <w:rStyle w:val="CommentReference"/>
          <w:sz w:val="24"/>
          <w:szCs w:val="24"/>
        </w:rPr>
        <w:commentReference w:id="37"/>
      </w:r>
    </w:p>
    <w:p w14:paraId="7E829AB7" w14:textId="6DB07F44" w:rsidR="00EB1E35" w:rsidRDefault="00C722A4" w:rsidP="00C722A4">
      <w:pPr>
        <w:ind w:firstLine="720"/>
      </w:pPr>
      <w:r>
        <w:t xml:space="preserve">Thus far, </w:t>
      </w:r>
      <w:r w:rsidR="00EB1E35" w:rsidRPr="00EB1E35">
        <w:t>Model</w:t>
      </w:r>
      <w:r>
        <w:t>s</w:t>
      </w:r>
      <w:r w:rsidR="00EB1E35" w:rsidRPr="00EB1E35">
        <w:t xml:space="preserve"> 5</w:t>
      </w:r>
      <w:r>
        <w:t xml:space="preserve"> and 6</w:t>
      </w:r>
      <w:r w:rsidR="00EB1E35" w:rsidRPr="00EB1E35">
        <w:t xml:space="preserve"> shows that on average; all non-profit organizations follow a cyclical trend with the economy</w:t>
      </w:r>
      <w:r>
        <w:t xml:space="preserve"> that is constrained by their budget, or total available revenues</w:t>
      </w:r>
      <w:r w:rsidR="00EB1E35" w:rsidRPr="00EB1E35">
        <w:t>. However, this result may be</w:t>
      </w:r>
      <w:r w:rsidR="00D105DB">
        <w:t xml:space="preserve"> masking</w:t>
      </w:r>
      <w:r w:rsidR="00EB1E35" w:rsidRPr="00EB1E35">
        <w:t xml:space="preserve"> </w:t>
      </w:r>
      <w:r w:rsidR="00D105DB">
        <w:t>countercyclical</w:t>
      </w:r>
      <w:r>
        <w:t xml:space="preserve"> </w:t>
      </w:r>
      <w:r w:rsidR="00EB1E35" w:rsidRPr="00EB1E35">
        <w:t>behaviors that are</w:t>
      </w:r>
      <w:r w:rsidR="00D105DB">
        <w:t xml:space="preserve"> </w:t>
      </w:r>
      <w:r w:rsidR="00D105DB" w:rsidRPr="00EB1E35">
        <w:t>in</w:t>
      </w:r>
      <w:r w:rsidR="00D105DB">
        <w:t>visible</w:t>
      </w:r>
      <w:r w:rsidR="00EB1E35" w:rsidRPr="00EB1E35">
        <w:t xml:space="preserve"> </w:t>
      </w:r>
      <w:r w:rsidR="00D105DB">
        <w:t xml:space="preserve">in </w:t>
      </w:r>
      <w:r w:rsidR="00EB1E35" w:rsidRPr="00EB1E35">
        <w:t xml:space="preserve">the </w:t>
      </w:r>
      <w:r w:rsidR="00D105DB">
        <w:t xml:space="preserve">average, </w:t>
      </w:r>
      <w:r w:rsidR="00EB1E35" w:rsidRPr="00EB1E35">
        <w:t>sum of all results, in the coefficient</w:t>
      </w:r>
      <w:r w:rsidR="00D105DB">
        <w:t>.</w:t>
      </w:r>
    </w:p>
    <w:p w14:paraId="1A2CCDC3" w14:textId="734A5510" w:rsidR="00EB1E35" w:rsidRDefault="00E5507D" w:rsidP="00550415">
      <w:r>
        <w:tab/>
        <w:t>Table 6 shows the results of Model 6, split into quintiles by revenue size according to the base year</w:t>
      </w:r>
      <w:r w:rsidR="00BF25A5">
        <w:t xml:space="preserve"> observation</w:t>
      </w:r>
      <w:r>
        <w:t xml:space="preserve">. </w:t>
      </w:r>
    </w:p>
    <w:p w14:paraId="232C988F" w14:textId="09C21F13" w:rsidR="0060723D" w:rsidRDefault="0060723D" w:rsidP="00841D79">
      <w:pPr>
        <w:pStyle w:val="Caption"/>
      </w:pPr>
      <w:r>
        <w:t xml:space="preserve">Table </w:t>
      </w:r>
      <w:r>
        <w:fldChar w:fldCharType="begin"/>
      </w:r>
      <w:r>
        <w:instrText xml:space="preserve"> SEQ Table \* ARABIC </w:instrText>
      </w:r>
      <w:r>
        <w:fldChar w:fldCharType="separate"/>
      </w:r>
      <w:r w:rsidR="00C6530C">
        <w:rPr>
          <w:noProof/>
        </w:rPr>
        <w:t>6</w:t>
      </w:r>
      <w:r>
        <w:fldChar w:fldCharType="end"/>
      </w:r>
    </w:p>
    <w:p w14:paraId="423D1A92" w14:textId="31A3983B" w:rsidR="005D18B5" w:rsidRDefault="00BF32E5" w:rsidP="00BF32E5">
      <w:pPr>
        <w:pStyle w:val="TableCaption"/>
        <w:keepNext/>
        <w:pBdr>
          <w:top w:val="none" w:sz="0" w:space="0" w:color="000000"/>
          <w:left w:val="none" w:sz="0" w:space="0" w:color="000000"/>
          <w:bottom w:val="none" w:sz="0" w:space="0" w:color="000000"/>
          <w:right w:val="none" w:sz="0" w:space="0" w:color="000000"/>
        </w:pBdr>
        <w:spacing w:before="60" w:after="60"/>
        <w:ind w:left="60" w:right="60"/>
      </w:pPr>
      <w:r>
        <w:t xml:space="preserve">GDP Effect </w:t>
      </w:r>
      <w:r w:rsidR="00A51598">
        <w:t xml:space="preserve">on Program Expenses </w:t>
      </w:r>
      <w:r>
        <w:t>by Organization Revenue Size (Quintiles)</w:t>
      </w:r>
      <w:r w:rsidR="006575A4">
        <w:t xml:space="preserve"> </w:t>
      </w:r>
    </w:p>
    <w:tbl>
      <w:tblPr>
        <w:tblW w:w="5000" w:type="pct"/>
        <w:jc w:val="center"/>
        <w:tblLook w:val="0420" w:firstRow="1" w:lastRow="0" w:firstColumn="0" w:lastColumn="0" w:noHBand="0" w:noVBand="1"/>
      </w:tblPr>
      <w:tblGrid>
        <w:gridCol w:w="2173"/>
        <w:gridCol w:w="1571"/>
        <w:gridCol w:w="1309"/>
        <w:gridCol w:w="1516"/>
        <w:gridCol w:w="1320"/>
        <w:gridCol w:w="1471"/>
      </w:tblGrid>
      <w:tr w:rsidR="005D18B5" w14:paraId="2C0CE69B" w14:textId="77777777" w:rsidTr="00BF32E5">
        <w:trPr>
          <w:tblHeader/>
          <w:jc w:val="center"/>
        </w:trPr>
        <w:tc>
          <w:tcPr>
            <w:tcW w:w="1161"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AA69497"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p>
        </w:tc>
        <w:tc>
          <w:tcPr>
            <w:tcW w:w="839"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9F394C"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Q1 (Smallest)</w:t>
            </w:r>
          </w:p>
        </w:tc>
        <w:tc>
          <w:tcPr>
            <w:tcW w:w="699"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660DA6"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Q2 (Small)</w:t>
            </w:r>
          </w:p>
        </w:tc>
        <w:tc>
          <w:tcPr>
            <w:tcW w:w="810"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C266881"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Q3 (Medium)</w:t>
            </w:r>
          </w:p>
        </w:tc>
        <w:tc>
          <w:tcPr>
            <w:tcW w:w="70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883F679"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Q4 (Large)</w:t>
            </w:r>
          </w:p>
        </w:tc>
        <w:tc>
          <w:tcPr>
            <w:tcW w:w="786"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9938972"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Q5 (Largest)</w:t>
            </w:r>
          </w:p>
        </w:tc>
      </w:tr>
      <w:tr w:rsidR="005D18B5" w14:paraId="7055B237" w14:textId="77777777" w:rsidTr="00BF32E5">
        <w:trPr>
          <w:jc w:val="center"/>
        </w:trPr>
        <w:tc>
          <w:tcPr>
            <w:tcW w:w="1161"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F79C75"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GDP Change %</w:t>
            </w:r>
          </w:p>
        </w:tc>
        <w:tc>
          <w:tcPr>
            <w:tcW w:w="839"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39E74F"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0.009***</w:t>
            </w:r>
          </w:p>
        </w:tc>
        <w:tc>
          <w:tcPr>
            <w:tcW w:w="699"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36B7B05"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810"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D5B46EE"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70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BD09AE"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786"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291D4C"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-0.000</w:t>
            </w:r>
          </w:p>
        </w:tc>
      </w:tr>
      <w:tr w:rsidR="005D18B5" w14:paraId="032E909B" w14:textId="77777777" w:rsidTr="00BF32E5">
        <w:trPr>
          <w:jc w:val="center"/>
        </w:trPr>
        <w:tc>
          <w:tcPr>
            <w:tcW w:w="116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A2DE5F"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3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D3995B0"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6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305D1A"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7071F5"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70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3D090BC"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7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34D2FC6"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r>
      <w:tr w:rsidR="005D18B5" w14:paraId="6A9D263A" w14:textId="77777777" w:rsidTr="00BF32E5">
        <w:trPr>
          <w:jc w:val="center"/>
        </w:trPr>
        <w:tc>
          <w:tcPr>
            <w:tcW w:w="116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C6E3D56"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Log(Revenue)</w:t>
            </w:r>
          </w:p>
        </w:tc>
        <w:tc>
          <w:tcPr>
            <w:tcW w:w="83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33DA79"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0.861***</w:t>
            </w:r>
          </w:p>
        </w:tc>
        <w:tc>
          <w:tcPr>
            <w:tcW w:w="6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C51105A"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0.812***</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ED0F9C"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0.809***</w:t>
            </w:r>
          </w:p>
        </w:tc>
        <w:tc>
          <w:tcPr>
            <w:tcW w:w="70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7C8F04"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0.765***</w:t>
            </w:r>
          </w:p>
        </w:tc>
        <w:tc>
          <w:tcPr>
            <w:tcW w:w="7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E8760E6"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0.696***</w:t>
            </w:r>
          </w:p>
        </w:tc>
      </w:tr>
      <w:tr w:rsidR="005D18B5" w14:paraId="4A73C026" w14:textId="77777777" w:rsidTr="00BF32E5">
        <w:trPr>
          <w:jc w:val="center"/>
        </w:trPr>
        <w:tc>
          <w:tcPr>
            <w:tcW w:w="116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D074A2"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3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174477"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6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AA6C5C"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0BEB2C"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70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49EA74"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7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FB41418"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r>
      <w:tr w:rsidR="005D18B5" w14:paraId="648D3697" w14:textId="77777777" w:rsidTr="00BF32E5">
        <w:trPr>
          <w:jc w:val="center"/>
        </w:trPr>
        <w:tc>
          <w:tcPr>
            <w:tcW w:w="116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9F4D11" w14:textId="76D4AB2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Num.</w:t>
            </w:r>
            <w:r w:rsidR="00BF32E5">
              <w:rPr>
                <w:sz w:val="22"/>
                <w:szCs w:val="22"/>
              </w:rPr>
              <w:t xml:space="preserve"> </w:t>
            </w:r>
            <w:r>
              <w:rPr>
                <w:sz w:val="22"/>
                <w:szCs w:val="22"/>
              </w:rPr>
              <w:t>Obs.</w:t>
            </w:r>
          </w:p>
        </w:tc>
        <w:tc>
          <w:tcPr>
            <w:tcW w:w="83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5C6828"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372484</w:t>
            </w:r>
          </w:p>
        </w:tc>
        <w:tc>
          <w:tcPr>
            <w:tcW w:w="6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3149E5A"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389014</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0B91AD"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639112</w:t>
            </w:r>
          </w:p>
        </w:tc>
        <w:tc>
          <w:tcPr>
            <w:tcW w:w="70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E06F6B"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690965</w:t>
            </w:r>
          </w:p>
        </w:tc>
        <w:tc>
          <w:tcPr>
            <w:tcW w:w="7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1F36FC"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788479</w:t>
            </w:r>
          </w:p>
        </w:tc>
      </w:tr>
      <w:tr w:rsidR="005D18B5" w14:paraId="776E5E72" w14:textId="77777777" w:rsidTr="00BF32E5">
        <w:trPr>
          <w:jc w:val="center"/>
        </w:trPr>
        <w:tc>
          <w:tcPr>
            <w:tcW w:w="116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8741EEB"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R2</w:t>
            </w:r>
          </w:p>
        </w:tc>
        <w:tc>
          <w:tcPr>
            <w:tcW w:w="83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9D2CB9A"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0.946</w:t>
            </w:r>
          </w:p>
        </w:tc>
        <w:tc>
          <w:tcPr>
            <w:tcW w:w="6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6D9AF8E"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0.906</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830C7E8"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0.834</w:t>
            </w:r>
          </w:p>
        </w:tc>
        <w:tc>
          <w:tcPr>
            <w:tcW w:w="70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271E9A6"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0.861</w:t>
            </w:r>
          </w:p>
        </w:tc>
        <w:tc>
          <w:tcPr>
            <w:tcW w:w="7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71D3B07"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0.919</w:t>
            </w:r>
          </w:p>
        </w:tc>
      </w:tr>
      <w:tr w:rsidR="005D18B5" w14:paraId="58256B0C" w14:textId="77777777" w:rsidTr="00BF32E5">
        <w:trPr>
          <w:jc w:val="center"/>
        </w:trPr>
        <w:tc>
          <w:tcPr>
            <w:tcW w:w="116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2A32A0"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year</w:t>
            </w:r>
          </w:p>
        </w:tc>
        <w:tc>
          <w:tcPr>
            <w:tcW w:w="83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E4FDAA"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6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E43EEB"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34EA73F"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0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72E89E"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52A8E0"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5D18B5" w14:paraId="186407B0" w14:textId="77777777" w:rsidTr="00BF32E5">
        <w:trPr>
          <w:jc w:val="center"/>
        </w:trPr>
        <w:tc>
          <w:tcPr>
            <w:tcW w:w="116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E8884C0"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state</w:t>
            </w:r>
          </w:p>
        </w:tc>
        <w:tc>
          <w:tcPr>
            <w:tcW w:w="83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65987FA"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6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3C24D92"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026CC62"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0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7B861E"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CD527C7"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5D18B5" w14:paraId="430CCD7A" w14:textId="77777777" w:rsidTr="00BF32E5">
        <w:trPr>
          <w:jc w:val="center"/>
        </w:trPr>
        <w:tc>
          <w:tcPr>
            <w:tcW w:w="116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087B14B"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industry</w:t>
            </w:r>
          </w:p>
        </w:tc>
        <w:tc>
          <w:tcPr>
            <w:tcW w:w="83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0A97998"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6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0AA6C8D"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51316C5"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0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85D55B9"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FAE76B4"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5D18B5" w14:paraId="5F419441" w14:textId="77777777" w:rsidTr="00BF32E5">
        <w:trPr>
          <w:jc w:val="center"/>
        </w:trPr>
        <w:tc>
          <w:tcPr>
            <w:tcW w:w="1161"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33A559" w14:textId="1AE24DF0"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xml:space="preserve">FE: </w:t>
            </w:r>
            <w:r w:rsidR="00BF32E5">
              <w:rPr>
                <w:sz w:val="22"/>
                <w:szCs w:val="22"/>
              </w:rPr>
              <w:t>firm</w:t>
            </w:r>
          </w:p>
        </w:tc>
        <w:tc>
          <w:tcPr>
            <w:tcW w:w="839"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5B33FB"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699"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E5E632"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810"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8BCE6FB"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0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F5E45A"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86"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146413C"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5D18B5" w14:paraId="700505B6" w14:textId="77777777" w:rsidTr="00BF32E5">
        <w:trPr>
          <w:jc w:val="center"/>
        </w:trPr>
        <w:tc>
          <w:tcPr>
            <w:tcW w:w="5000" w:type="pct"/>
            <w:gridSpan w:val="6"/>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1E16C4F"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p &lt; 0.1, * p &lt; 0.05, ** p &lt; 0.01, *** p &lt; 0.001</w:t>
            </w:r>
          </w:p>
        </w:tc>
      </w:tr>
    </w:tbl>
    <w:p w14:paraId="492CA70D" w14:textId="77777777" w:rsidR="00104947" w:rsidRDefault="00104947" w:rsidP="006C6348">
      <w:pPr>
        <w:ind w:firstLine="720"/>
      </w:pPr>
    </w:p>
    <w:p w14:paraId="32FC2AB0" w14:textId="77777777" w:rsidR="00491840" w:rsidRDefault="00491840" w:rsidP="006C6348">
      <w:pPr>
        <w:ind w:firstLine="720"/>
      </w:pPr>
      <w:r w:rsidRPr="00491840">
        <w:lastRenderedPageBreak/>
        <w:t>Looking at the results for the 20% smallest organizations, quintile (Q) 1, shows a strong procyclical trend with economic conditions and available revenues. For a one percentage point increase in real GDP, non-profit program expenses increase by .9%. So, if the GDP decreases, so should program expenses.</w:t>
      </w:r>
    </w:p>
    <w:p w14:paraId="4919D0CA" w14:textId="61B6961C" w:rsidR="001F4581" w:rsidRDefault="00491840" w:rsidP="006C6348">
      <w:pPr>
        <w:ind w:firstLine="720"/>
      </w:pPr>
      <w:r>
        <w:t>A</w:t>
      </w:r>
      <w:r w:rsidR="006C6348">
        <w:t>cross</w:t>
      </w:r>
      <w:r w:rsidR="00CD3B81">
        <w:t xml:space="preserve"> larger organizations, </w:t>
      </w:r>
      <w:r w:rsidR="00E955D5">
        <w:t xml:space="preserve">quintiles (Q) </w:t>
      </w:r>
      <w:r w:rsidR="00CD3B81">
        <w:t>2-5</w:t>
      </w:r>
      <w:r w:rsidR="006C6348">
        <w:t>,</w:t>
      </w:r>
      <w:r w:rsidR="00CD3B81">
        <w:t xml:space="preserve"> show a range in trend. Some may operate countercyclically while others stay </w:t>
      </w:r>
      <w:r w:rsidR="00AF70F1">
        <w:t>pro</w:t>
      </w:r>
      <w:r w:rsidR="006C6348">
        <w:t>cyclical. For a one percentage point increase in real GDP, non-profit’s program expenses may decrease by .2% ranging to an increase of .2%</w:t>
      </w:r>
      <w:r w:rsidR="004A2000">
        <w:t>, depending on revenue size</w:t>
      </w:r>
      <w:r w:rsidR="006C6348">
        <w:t xml:space="preserve">. </w:t>
      </w:r>
      <w:r w:rsidR="00D93BD2">
        <w:t>Further</w:t>
      </w:r>
      <w:r w:rsidR="00E955D5">
        <w:t>,</w:t>
      </w:r>
      <w:r w:rsidR="005D27D7">
        <w:t xml:space="preserve"> across all sizes the budget constraint is evident. An increase in total revenue is always correlated with an increase in total program </w:t>
      </w:r>
      <w:r w:rsidR="00ED1EDA">
        <w:t>expenses;</w:t>
      </w:r>
      <w:r w:rsidR="005D27D7">
        <w:t xml:space="preserve"> </w:t>
      </w:r>
      <w:r w:rsidR="00E955D5">
        <w:t>this result is statistically significant and a consistent effect across all</w:t>
      </w:r>
      <w:r w:rsidR="005D27D7">
        <w:t xml:space="preserve"> organization size</w:t>
      </w:r>
      <w:r w:rsidR="00E955D5">
        <w:t>s.</w:t>
      </w:r>
    </w:p>
    <w:p w14:paraId="0D1BD629" w14:textId="763E2C3D" w:rsidR="00CD3B81" w:rsidRDefault="00D93BD2" w:rsidP="00550415">
      <w:r>
        <w:tab/>
        <w:t>Figure 4 below summarizes the</w:t>
      </w:r>
      <w:r w:rsidR="00CD0157">
        <w:t xml:space="preserve"> coefficients for Model 6 when split into each industry, according to NTEE code categories. </w:t>
      </w:r>
    </w:p>
    <w:p w14:paraId="6175A118" w14:textId="209EC949" w:rsidR="002208DC" w:rsidRDefault="002208DC" w:rsidP="002208DC">
      <w:pPr>
        <w:pStyle w:val="TableCaption"/>
        <w:keepNext/>
        <w:pBdr>
          <w:top w:val="none" w:sz="0" w:space="0" w:color="000000"/>
          <w:left w:val="none" w:sz="0" w:space="0" w:color="000000"/>
          <w:bottom w:val="none" w:sz="0" w:space="0" w:color="000000"/>
          <w:right w:val="none" w:sz="0" w:space="0" w:color="000000"/>
        </w:pBdr>
        <w:spacing w:before="60" w:after="60"/>
        <w:ind w:left="60" w:right="60"/>
      </w:pPr>
      <w:r>
        <w:lastRenderedPageBreak/>
        <w:t>GDP Effect on Program Expenses by Industry</w:t>
      </w:r>
    </w:p>
    <w:p w14:paraId="4636ABD7" w14:textId="70C753A3" w:rsidR="00C565C6" w:rsidRPr="00C565C6" w:rsidRDefault="00C6530C" w:rsidP="002208DC">
      <w:pPr>
        <w:pStyle w:val="TableCaption"/>
        <w:keepNext/>
        <w:pBdr>
          <w:top w:val="none" w:sz="0" w:space="0" w:color="000000"/>
          <w:left w:val="none" w:sz="0" w:space="0" w:color="000000"/>
          <w:bottom w:val="none" w:sz="0" w:space="0" w:color="000000"/>
          <w:right w:val="none" w:sz="0" w:space="0" w:color="000000"/>
        </w:pBdr>
        <w:spacing w:before="60" w:after="60"/>
        <w:ind w:left="60" w:right="60"/>
        <w:rPr>
          <w:b w:val="0"/>
          <w:bCs/>
          <w:i w:val="0"/>
          <w:iCs/>
        </w:rPr>
      </w:pPr>
      <w:r>
        <w:rPr>
          <w:b w:val="0"/>
          <w:bCs/>
          <w:i w:val="0"/>
          <w:iCs/>
        </w:rPr>
        <w:t xml:space="preserve">Regression output: </w:t>
      </w:r>
      <w:r w:rsidR="00D33B83">
        <w:rPr>
          <w:b w:val="0"/>
          <w:bCs/>
          <w:i w:val="0"/>
          <w:iCs/>
        </w:rPr>
        <w:fldChar w:fldCharType="begin"/>
      </w:r>
      <w:r w:rsidR="00D33B83">
        <w:rPr>
          <w:b w:val="0"/>
          <w:bCs/>
          <w:i w:val="0"/>
          <w:iCs/>
        </w:rPr>
        <w:instrText xml:space="preserve"> REF _Ref225238194 \h </w:instrText>
      </w:r>
      <w:r w:rsidR="00D33B83">
        <w:rPr>
          <w:b w:val="0"/>
          <w:bCs/>
          <w:i w:val="0"/>
          <w:iCs/>
        </w:rPr>
      </w:r>
      <w:r w:rsidR="00D33B83">
        <w:rPr>
          <w:b w:val="0"/>
          <w:bCs/>
          <w:i w:val="0"/>
          <w:iCs/>
        </w:rPr>
        <w:fldChar w:fldCharType="separate"/>
      </w:r>
      <w:r w:rsidR="00CE34E5">
        <w:t xml:space="preserve">Table </w:t>
      </w:r>
      <w:r w:rsidR="00CE34E5">
        <w:rPr>
          <w:noProof/>
        </w:rPr>
        <w:t>9</w:t>
      </w:r>
      <w:r w:rsidR="00D33B83">
        <w:rPr>
          <w:b w:val="0"/>
          <w:bCs/>
          <w:i w:val="0"/>
          <w:iCs/>
        </w:rPr>
        <w:fldChar w:fldCharType="end"/>
      </w:r>
      <w:r w:rsidR="00D33B83">
        <w:rPr>
          <w:b w:val="0"/>
          <w:bCs/>
          <w:i w:val="0"/>
          <w:iCs/>
        </w:rPr>
        <w:t xml:space="preserve"> (Link to Appendix)</w:t>
      </w:r>
    </w:p>
    <w:p w14:paraId="62ED7336" w14:textId="246387CB" w:rsidR="00841D79" w:rsidRDefault="0058191C" w:rsidP="00841D79">
      <w:pPr>
        <w:keepNext/>
      </w:pPr>
      <w:r>
        <w:rPr>
          <w:noProof/>
        </w:rPr>
        <w:drawing>
          <wp:inline distT="0" distB="0" distL="0" distR="0" wp14:anchorId="195D4C51" wp14:editId="54DF7F20">
            <wp:extent cx="5943600" cy="4754880"/>
            <wp:effectExtent l="0" t="0" r="0" b="0"/>
            <wp:docPr id="1106204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20412" name="Picture 11062041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504EF4B3" w14:textId="2E8765E5" w:rsidR="0060723D" w:rsidRDefault="00841D79" w:rsidP="00841D79">
      <w:pPr>
        <w:pStyle w:val="Caption"/>
      </w:pPr>
      <w:r>
        <w:t xml:space="preserve">Figure </w:t>
      </w:r>
      <w:r>
        <w:fldChar w:fldCharType="begin"/>
      </w:r>
      <w:r>
        <w:instrText xml:space="preserve"> SEQ Figure \* ARABIC </w:instrText>
      </w:r>
      <w:r>
        <w:fldChar w:fldCharType="separate"/>
      </w:r>
      <w:r>
        <w:rPr>
          <w:noProof/>
        </w:rPr>
        <w:t>4</w:t>
      </w:r>
      <w:r>
        <w:fldChar w:fldCharType="end"/>
      </w:r>
    </w:p>
    <w:p w14:paraId="602F1AE7" w14:textId="4AB61DC9" w:rsidR="00155FD5" w:rsidRDefault="00514A5F" w:rsidP="00550415">
      <w:r>
        <w:tab/>
        <w:t xml:space="preserve">Looking at the results by industry </w:t>
      </w:r>
      <w:r w:rsidR="00B4240F">
        <w:t xml:space="preserve">tells a more detailed story than regression coefficient representing an average. </w:t>
      </w:r>
    </w:p>
    <w:p w14:paraId="2B160471" w14:textId="7FAEE6C9" w:rsidR="00D23AC2" w:rsidRDefault="00D23AC2" w:rsidP="00D23AC2">
      <w:pPr>
        <w:ind w:firstLine="720"/>
      </w:pPr>
      <w:r>
        <w:t xml:space="preserve">There may also be further support for </w:t>
      </w:r>
      <w:r w:rsidR="00202FE7">
        <w:t>the budget constraint theory, as some organizations</w:t>
      </w:r>
      <w:r w:rsidR="001212A9">
        <w:t xml:space="preserve">, also in the middle of the graph, are </w:t>
      </w:r>
      <w:r w:rsidR="003D15AE">
        <w:t>un</w:t>
      </w:r>
      <w:r w:rsidR="00BD0F8B">
        <w:t>affected</w:t>
      </w:r>
      <w:r w:rsidR="001212A9">
        <w:t xml:space="preserve"> by economic changes, but are significantly affected by change in revenues. Specifically, </w:t>
      </w:r>
      <w:r w:rsidR="00B51057">
        <w:t>Human Services and Science and Technology.</w:t>
      </w:r>
    </w:p>
    <w:p w14:paraId="36C31E73" w14:textId="7BF5DAD4" w:rsidR="00356B2B" w:rsidRDefault="00356B2B" w:rsidP="004D1239">
      <w:pPr>
        <w:ind w:firstLine="720"/>
      </w:pPr>
      <w:r>
        <w:lastRenderedPageBreak/>
        <w:t xml:space="preserve">Among organizations showing a significant effect of GDP change on program expenses, the trend varies across industry. </w:t>
      </w:r>
      <w:r w:rsidR="00A878C9">
        <w:t xml:space="preserve">For Employment organizations, which includes professional </w:t>
      </w:r>
      <w:r w:rsidR="009A4A6A">
        <w:t xml:space="preserve">societies and </w:t>
      </w:r>
      <w:r w:rsidR="004D1239">
        <w:t xml:space="preserve">job training, </w:t>
      </w:r>
      <w:r w:rsidR="004D1239" w:rsidRPr="004D1239">
        <w:rPr>
          <w:rStyle w:val="EditingChar"/>
        </w:rPr>
        <w:t>…</w:t>
      </w:r>
      <w:r w:rsidR="004D1239">
        <w:rPr>
          <w:rStyle w:val="EditingChar"/>
        </w:rPr>
        <w:t xml:space="preserve">. </w:t>
      </w:r>
    </w:p>
    <w:p w14:paraId="7A014AFD" w14:textId="20778484" w:rsidR="00970AF5" w:rsidRDefault="00970AF5" w:rsidP="00D23AC2">
      <w:pPr>
        <w:ind w:firstLine="720"/>
      </w:pPr>
      <w:r>
        <w:t xml:space="preserve">The results also </w:t>
      </w:r>
      <w:r w:rsidR="00A44BBF">
        <w:t>re</w:t>
      </w:r>
      <w:r>
        <w:t xml:space="preserve">affirm prior findings by </w:t>
      </w:r>
      <w:r w:rsidR="00A65908" w:rsidRPr="00D70238">
        <w:rPr>
          <w:rStyle w:val="EditingChar"/>
        </w:rPr>
        <w:t>Exley</w:t>
      </w:r>
      <w:r w:rsidR="00A65908">
        <w:t xml:space="preserve"> </w:t>
      </w:r>
      <w:r w:rsidR="00D70238">
        <w:t xml:space="preserve">of which </w:t>
      </w:r>
      <w:r w:rsidR="00A65908">
        <w:t>non-profit industries</w:t>
      </w:r>
      <w:r w:rsidR="006B0A0C">
        <w:t xml:space="preserve">, in principle, </w:t>
      </w:r>
      <w:r w:rsidR="00E31FF2">
        <w:t>with</w:t>
      </w:r>
      <w:r w:rsidR="006B0A0C">
        <w:t xml:space="preserve"> increased demand during an economic downturn</w:t>
      </w:r>
      <w:r w:rsidR="00375C22">
        <w:t xml:space="preserve">, </w:t>
      </w:r>
      <w:r w:rsidR="006B0A0C">
        <w:t xml:space="preserve">such as </w:t>
      </w:r>
      <w:r w:rsidR="0022555C">
        <w:t>Employment</w:t>
      </w:r>
      <w:r w:rsidR="00375C22">
        <w:t xml:space="preserve"> or </w:t>
      </w:r>
      <w:r w:rsidR="00AF00AC">
        <w:t>Philanthropy Voluntarism &amp; Grantmaking</w:t>
      </w:r>
      <w:r w:rsidR="00375C22">
        <w:t xml:space="preserve">, </w:t>
      </w:r>
      <w:r w:rsidR="0022555C">
        <w:t>show a procyclical trend</w:t>
      </w:r>
      <w:r w:rsidR="00C33DB4">
        <w:t xml:space="preserve"> </w:t>
      </w:r>
      <w:r w:rsidR="00AF00AC">
        <w:t>and this result is significant. For a one percentage point increase in GDP</w:t>
      </w:r>
      <w:r w:rsidR="00D5725D">
        <w:t>, program expenses increase by 1.3%</w:t>
      </w:r>
      <w:r w:rsidR="00375C22">
        <w:t xml:space="preserve"> and 0.6%, accordingly, </w:t>
      </w:r>
      <w:r w:rsidR="00E31FF2">
        <w:t xml:space="preserve">and is significant </w:t>
      </w:r>
      <w:r w:rsidR="00375C22">
        <w:t xml:space="preserve">at the 90% confidence level (p &lt; 0.1). </w:t>
      </w:r>
      <w:r w:rsidR="004F6652">
        <w:t xml:space="preserve">And it follows, a one percentage point decrease in GDP is correlated with a decrease in program expenses by an equivalent amount. </w:t>
      </w:r>
    </w:p>
    <w:p w14:paraId="0489C2BA" w14:textId="102E6A9A" w:rsidR="00E55F31" w:rsidRDefault="002C2B93" w:rsidP="00D23AC2">
      <w:pPr>
        <w:ind w:firstLine="720"/>
      </w:pPr>
      <w:r>
        <w:t xml:space="preserve">Organizations related to Public Safety and Environment show a countercyclical trend. </w:t>
      </w:r>
    </w:p>
    <w:p w14:paraId="26D1705B" w14:textId="6D4D7C79" w:rsidR="00C6530C" w:rsidRDefault="00C6530C" w:rsidP="00841D79">
      <w:pPr>
        <w:pStyle w:val="Caption"/>
      </w:pPr>
      <w:r>
        <w:t xml:space="preserve">Table </w:t>
      </w:r>
      <w:r>
        <w:fldChar w:fldCharType="begin"/>
      </w:r>
      <w:r>
        <w:instrText xml:space="preserve"> SEQ Table \* ARABIC </w:instrText>
      </w:r>
      <w:r>
        <w:fldChar w:fldCharType="separate"/>
      </w:r>
      <w:r>
        <w:rPr>
          <w:noProof/>
        </w:rPr>
        <w:t>7</w:t>
      </w:r>
      <w:r>
        <w:fldChar w:fldCharType="end"/>
      </w:r>
    </w:p>
    <w:p w14:paraId="2BE9901B" w14:textId="25B655A5" w:rsidR="00550415" w:rsidRPr="00550415" w:rsidRDefault="00550415" w:rsidP="00626B86">
      <w:pPr>
        <w:pStyle w:val="TableCaption"/>
      </w:pPr>
      <w:r w:rsidRPr="00550415">
        <w:t>Cyclicality of Non-Profit Revenue Sources</w:t>
      </w:r>
      <w:r w:rsidR="006D3AD1">
        <w:t xml:space="preserve"> (Firm Fixed Effects)</w:t>
      </w:r>
    </w:p>
    <w:tbl>
      <w:tblPr>
        <w:tblW w:w="5000" w:type="pct"/>
        <w:jc w:val="center"/>
        <w:tblLook w:val="0420" w:firstRow="1" w:lastRow="0" w:firstColumn="0" w:lastColumn="0" w:noHBand="0" w:noVBand="1"/>
      </w:tblPr>
      <w:tblGrid>
        <w:gridCol w:w="1675"/>
        <w:gridCol w:w="1301"/>
        <w:gridCol w:w="1496"/>
        <w:gridCol w:w="975"/>
        <w:gridCol w:w="1545"/>
        <w:gridCol w:w="1398"/>
        <w:gridCol w:w="970"/>
      </w:tblGrid>
      <w:tr w:rsidR="00550415" w:rsidRPr="00550415" w14:paraId="153674CB" w14:textId="77777777" w:rsidTr="00633E65">
        <w:trPr>
          <w:tblHeader/>
          <w:jc w:val="center"/>
        </w:trPr>
        <w:tc>
          <w:tcPr>
            <w:tcW w:w="89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4A2A2F"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sidRPr="00550415">
              <w:rPr>
                <w:b/>
                <w:sz w:val="22"/>
                <w:szCs w:val="22"/>
              </w:rPr>
              <w:t xml:space="preserve"> </w:t>
            </w:r>
          </w:p>
        </w:tc>
        <w:tc>
          <w:tcPr>
            <w:tcW w:w="69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4126C3" w14:textId="041363BE" w:rsidR="00550415" w:rsidRPr="00550415" w:rsidRDefault="00633E6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7.1 (</w:t>
            </w:r>
            <w:r w:rsidR="00550415" w:rsidRPr="00550415">
              <w:rPr>
                <w:b/>
                <w:sz w:val="22"/>
                <w:szCs w:val="22"/>
              </w:rPr>
              <w:t>Donations</w:t>
            </w:r>
            <w:r>
              <w:rPr>
                <w:b/>
                <w:sz w:val="22"/>
                <w:szCs w:val="22"/>
              </w:rPr>
              <w:t>)</w:t>
            </w:r>
          </w:p>
        </w:tc>
        <w:tc>
          <w:tcPr>
            <w:tcW w:w="799"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78F0F0" w14:textId="41636752" w:rsidR="00550415" w:rsidRPr="00550415" w:rsidRDefault="00633E6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7.2 (</w:t>
            </w:r>
            <w:r w:rsidR="00550415" w:rsidRPr="00550415">
              <w:rPr>
                <w:b/>
                <w:sz w:val="22"/>
                <w:szCs w:val="22"/>
              </w:rPr>
              <w:t>Fundraising</w:t>
            </w:r>
            <w:r>
              <w:rPr>
                <w:b/>
                <w:sz w:val="22"/>
                <w:szCs w:val="22"/>
              </w:rPr>
              <w:t>)</w:t>
            </w:r>
          </w:p>
        </w:tc>
        <w:tc>
          <w:tcPr>
            <w:tcW w:w="521"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C008D1" w14:textId="234DB2D0" w:rsidR="00550415" w:rsidRPr="00550415" w:rsidRDefault="00633E6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7.3 (</w:t>
            </w:r>
            <w:r w:rsidR="00550415" w:rsidRPr="00550415">
              <w:rPr>
                <w:b/>
                <w:sz w:val="22"/>
                <w:szCs w:val="22"/>
              </w:rPr>
              <w:t>Govt Grants</w:t>
            </w:r>
            <w:r>
              <w:rPr>
                <w:b/>
                <w:sz w:val="22"/>
                <w:szCs w:val="22"/>
              </w:rPr>
              <w:t>)</w:t>
            </w:r>
          </w:p>
        </w:tc>
        <w:tc>
          <w:tcPr>
            <w:tcW w:w="82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1F2DC4" w14:textId="518A41B8" w:rsidR="00550415" w:rsidRPr="00550415" w:rsidRDefault="00633E6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7.4 (</w:t>
            </w:r>
            <w:r w:rsidR="00550415" w:rsidRPr="00550415">
              <w:rPr>
                <w:b/>
                <w:sz w:val="22"/>
                <w:szCs w:val="22"/>
              </w:rPr>
              <w:t>Membership</w:t>
            </w:r>
            <w:r>
              <w:rPr>
                <w:b/>
                <w:sz w:val="22"/>
                <w:szCs w:val="22"/>
              </w:rPr>
              <w:t>)</w:t>
            </w:r>
          </w:p>
        </w:tc>
        <w:tc>
          <w:tcPr>
            <w:tcW w:w="747"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B2B8B00" w14:textId="229A8C73" w:rsidR="00550415" w:rsidRPr="00550415" w:rsidRDefault="00633E6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7.5 (</w:t>
            </w:r>
            <w:r w:rsidR="00550415" w:rsidRPr="00550415">
              <w:rPr>
                <w:b/>
                <w:sz w:val="22"/>
                <w:szCs w:val="22"/>
              </w:rPr>
              <w:t>Investment</w:t>
            </w:r>
            <w:r>
              <w:rPr>
                <w:b/>
                <w:sz w:val="22"/>
                <w:szCs w:val="22"/>
              </w:rPr>
              <w:t>)</w:t>
            </w:r>
          </w:p>
        </w:tc>
        <w:tc>
          <w:tcPr>
            <w:tcW w:w="51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804DD3" w14:textId="563466A8" w:rsidR="00550415" w:rsidRPr="00550415" w:rsidRDefault="00633E6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7.6 (</w:t>
            </w:r>
            <w:r w:rsidR="00550415" w:rsidRPr="00550415">
              <w:rPr>
                <w:b/>
                <w:sz w:val="22"/>
                <w:szCs w:val="22"/>
              </w:rPr>
              <w:t>Other</w:t>
            </w:r>
            <w:r>
              <w:rPr>
                <w:b/>
                <w:sz w:val="22"/>
                <w:szCs w:val="22"/>
              </w:rPr>
              <w:t>)</w:t>
            </w:r>
          </w:p>
        </w:tc>
      </w:tr>
      <w:tr w:rsidR="00550415" w:rsidRPr="00550415" w14:paraId="1BCFF3C6" w14:textId="77777777" w:rsidTr="00633E65">
        <w:trPr>
          <w:jc w:val="center"/>
        </w:trPr>
        <w:tc>
          <w:tcPr>
            <w:tcW w:w="89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2B3AC1"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GDP Change %</w:t>
            </w:r>
          </w:p>
        </w:tc>
        <w:tc>
          <w:tcPr>
            <w:tcW w:w="69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679E1FE"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-0.000</w:t>
            </w:r>
          </w:p>
        </w:tc>
        <w:tc>
          <w:tcPr>
            <w:tcW w:w="799"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DFABFB"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0.004***</w:t>
            </w:r>
          </w:p>
        </w:tc>
        <w:tc>
          <w:tcPr>
            <w:tcW w:w="521"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BD5ACC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c>
          <w:tcPr>
            <w:tcW w:w="82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530E8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0.002**</w:t>
            </w:r>
          </w:p>
        </w:tc>
        <w:tc>
          <w:tcPr>
            <w:tcW w:w="747"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061845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0.000</w:t>
            </w:r>
          </w:p>
        </w:tc>
        <w:tc>
          <w:tcPr>
            <w:tcW w:w="518"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81F175C"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-0.003*</w:t>
            </w:r>
          </w:p>
        </w:tc>
      </w:tr>
      <w:tr w:rsidR="00550415" w:rsidRPr="00550415" w14:paraId="68ED8A4D" w14:textId="77777777" w:rsidTr="00633E65">
        <w:trPr>
          <w:jc w:val="center"/>
        </w:trPr>
        <w:tc>
          <w:tcPr>
            <w:tcW w:w="8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3C7C282"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6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17DA4F4"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c>
          <w:tcPr>
            <w:tcW w:w="7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C2E1987"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c>
          <w:tcPr>
            <w:tcW w:w="52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9637AC"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c>
          <w:tcPr>
            <w:tcW w:w="82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0E27D0E"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c>
          <w:tcPr>
            <w:tcW w:w="74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E44512"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c>
          <w:tcPr>
            <w:tcW w:w="5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F3AAC36"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r>
      <w:tr w:rsidR="00550415" w:rsidRPr="00550415" w14:paraId="1C19EB2C" w14:textId="77777777" w:rsidTr="00633E65">
        <w:trPr>
          <w:jc w:val="center"/>
        </w:trPr>
        <w:tc>
          <w:tcPr>
            <w:tcW w:w="8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BDFA162" w14:textId="2264519D"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Num</w:t>
            </w:r>
            <w:r w:rsidR="007B38B5">
              <w:rPr>
                <w:sz w:val="22"/>
                <w:szCs w:val="22"/>
              </w:rPr>
              <w:t xml:space="preserve">. </w:t>
            </w:r>
            <w:r w:rsidRPr="00550415">
              <w:rPr>
                <w:sz w:val="22"/>
                <w:szCs w:val="22"/>
              </w:rPr>
              <w:t>Obs.</w:t>
            </w:r>
          </w:p>
        </w:tc>
        <w:tc>
          <w:tcPr>
            <w:tcW w:w="6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3F1EA4"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2880054</w:t>
            </w:r>
          </w:p>
        </w:tc>
        <w:tc>
          <w:tcPr>
            <w:tcW w:w="7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8764F4"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2880054</w:t>
            </w:r>
          </w:p>
        </w:tc>
        <w:tc>
          <w:tcPr>
            <w:tcW w:w="52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A38A348"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2880054</w:t>
            </w:r>
          </w:p>
        </w:tc>
        <w:tc>
          <w:tcPr>
            <w:tcW w:w="82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DCD54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2880054</w:t>
            </w:r>
          </w:p>
        </w:tc>
        <w:tc>
          <w:tcPr>
            <w:tcW w:w="74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EFC424"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2880054</w:t>
            </w:r>
          </w:p>
        </w:tc>
        <w:tc>
          <w:tcPr>
            <w:tcW w:w="5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445267"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2880054</w:t>
            </w:r>
          </w:p>
        </w:tc>
      </w:tr>
      <w:tr w:rsidR="00550415" w:rsidRPr="00550415" w14:paraId="4EC4BCFC" w14:textId="77777777" w:rsidTr="00633E65">
        <w:trPr>
          <w:jc w:val="center"/>
        </w:trPr>
        <w:tc>
          <w:tcPr>
            <w:tcW w:w="8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5FC1D7"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R2</w:t>
            </w:r>
          </w:p>
        </w:tc>
        <w:tc>
          <w:tcPr>
            <w:tcW w:w="6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9C1A30"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0.754</w:t>
            </w:r>
          </w:p>
        </w:tc>
        <w:tc>
          <w:tcPr>
            <w:tcW w:w="7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4A58F69"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0.705</w:t>
            </w:r>
          </w:p>
        </w:tc>
        <w:tc>
          <w:tcPr>
            <w:tcW w:w="52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E7B7F2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0.780</w:t>
            </w:r>
          </w:p>
        </w:tc>
        <w:tc>
          <w:tcPr>
            <w:tcW w:w="82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2CA6E2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0.859</w:t>
            </w:r>
          </w:p>
        </w:tc>
        <w:tc>
          <w:tcPr>
            <w:tcW w:w="74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F0F721"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0.877</w:t>
            </w:r>
          </w:p>
        </w:tc>
        <w:tc>
          <w:tcPr>
            <w:tcW w:w="5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459DD5"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0.712</w:t>
            </w:r>
          </w:p>
        </w:tc>
      </w:tr>
      <w:tr w:rsidR="00550415" w:rsidRPr="00550415" w14:paraId="6437831F" w14:textId="77777777" w:rsidTr="00633E65">
        <w:trPr>
          <w:jc w:val="center"/>
        </w:trPr>
        <w:tc>
          <w:tcPr>
            <w:tcW w:w="8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92E9C2"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FE: year</w:t>
            </w:r>
          </w:p>
        </w:tc>
        <w:tc>
          <w:tcPr>
            <w:tcW w:w="6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1EABF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B8F422"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2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7A936B"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82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764C43"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4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6585864"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643DB0E"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r>
      <w:tr w:rsidR="00550415" w:rsidRPr="00550415" w14:paraId="2EC6CF3E" w14:textId="77777777" w:rsidTr="00633E65">
        <w:trPr>
          <w:jc w:val="center"/>
        </w:trPr>
        <w:tc>
          <w:tcPr>
            <w:tcW w:w="8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AE30B3"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FE: state</w:t>
            </w:r>
          </w:p>
        </w:tc>
        <w:tc>
          <w:tcPr>
            <w:tcW w:w="6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8F2734"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DFF07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2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D193218"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82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AA377E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4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3C4AD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010C79E"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r>
      <w:tr w:rsidR="00550415" w:rsidRPr="00550415" w14:paraId="46298CE0" w14:textId="77777777" w:rsidTr="00633E65">
        <w:trPr>
          <w:jc w:val="center"/>
        </w:trPr>
        <w:tc>
          <w:tcPr>
            <w:tcW w:w="8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094502"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FE: industry</w:t>
            </w:r>
          </w:p>
        </w:tc>
        <w:tc>
          <w:tcPr>
            <w:tcW w:w="6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AA91C25"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4A976AF"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2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3AD6B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82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4CEF38"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4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2821A06"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42D3A7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r>
      <w:tr w:rsidR="00550415" w:rsidRPr="00550415" w14:paraId="18DEFAD7" w14:textId="77777777" w:rsidTr="00633E65">
        <w:trPr>
          <w:jc w:val="center"/>
        </w:trPr>
        <w:tc>
          <w:tcPr>
            <w:tcW w:w="89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30E4172" w14:textId="3A927C2B"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 xml:space="preserve">FE: </w:t>
            </w:r>
            <w:r w:rsidR="007B38B5">
              <w:rPr>
                <w:sz w:val="22"/>
                <w:szCs w:val="22"/>
              </w:rPr>
              <w:t>firm</w:t>
            </w:r>
          </w:p>
        </w:tc>
        <w:tc>
          <w:tcPr>
            <w:tcW w:w="69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4F1849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99"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079387B"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21"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5787810"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82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A2CC30"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47"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802721"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18"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069E0B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r>
      <w:tr w:rsidR="00550415" w:rsidRPr="00550415" w14:paraId="54E041EC" w14:textId="77777777" w:rsidTr="00633E65">
        <w:trPr>
          <w:jc w:val="center"/>
        </w:trPr>
        <w:tc>
          <w:tcPr>
            <w:tcW w:w="5000" w:type="pct"/>
            <w:gridSpan w:val="7"/>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49D795"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 p &lt; 0.1, * p &lt; 0.05, ** p &lt; 0.01, *** p &lt; 0.001</w:t>
            </w:r>
          </w:p>
        </w:tc>
      </w:tr>
    </w:tbl>
    <w:p w14:paraId="69F9B46F" w14:textId="77777777" w:rsidR="00C04D97" w:rsidRDefault="00C04D97" w:rsidP="00550415"/>
    <w:p w14:paraId="26C56852" w14:textId="7FDC24A4" w:rsidR="00C756E0" w:rsidRDefault="00C756E0" w:rsidP="00550415">
      <w:r>
        <w:lastRenderedPageBreak/>
        <w:tab/>
      </w:r>
      <w:r w:rsidR="00E33B17">
        <w:t xml:space="preserve">Table 7 shows an altered supply side model, looking at </w:t>
      </w:r>
      <w:r w:rsidR="00A43A41">
        <w:t xml:space="preserve">how different revenue sources change due to economic conditions. </w:t>
      </w:r>
      <w:r w:rsidR="006B6B3C">
        <w:t>From model 6</w:t>
      </w:r>
      <w:r w:rsidR="00681ABE">
        <w:t xml:space="preserve"> and the heterogeneity tests, we know that program expenses are </w:t>
      </w:r>
      <w:r w:rsidR="007A00EA">
        <w:t>affected by available revenues, so this model (Models 7.1-7.6) looks at how changes in GDP</w:t>
      </w:r>
      <w:r w:rsidR="00DB3639">
        <w:t xml:space="preserve"> affect available revenues</w:t>
      </w:r>
      <w:r w:rsidR="007A00EA">
        <w:t>.</w:t>
      </w:r>
      <w:r w:rsidR="00521BC7">
        <w:t xml:space="preserve"> </w:t>
      </w:r>
    </w:p>
    <w:p w14:paraId="3DB449D8" w14:textId="07B36FDF" w:rsidR="00294B93" w:rsidRDefault="00521BC7" w:rsidP="00550415">
      <w:r>
        <w:tab/>
      </w:r>
      <w:r w:rsidR="00294B93">
        <w:t xml:space="preserve">The results can be </w:t>
      </w:r>
      <w:r w:rsidR="00DB3639">
        <w:t>understood</w:t>
      </w:r>
      <w:r w:rsidR="0060726A">
        <w:t xml:space="preserve"> by </w:t>
      </w:r>
      <w:r w:rsidR="00DB3639">
        <w:t xml:space="preserve">a </w:t>
      </w:r>
      <w:r>
        <w:t>procyclical</w:t>
      </w:r>
      <w:r w:rsidR="00DB3639">
        <w:t xml:space="preserve"> trend</w:t>
      </w:r>
      <w:r>
        <w:t xml:space="preserve">, </w:t>
      </w:r>
      <w:r w:rsidR="00DB3639">
        <w:t xml:space="preserve">while </w:t>
      </w:r>
      <w:r>
        <w:t xml:space="preserve">some are </w:t>
      </w:r>
      <w:r w:rsidR="00EB4766">
        <w:t xml:space="preserve">countercyclical, and </w:t>
      </w:r>
      <w:r w:rsidR="00DB3639">
        <w:t>others</w:t>
      </w:r>
      <w:r w:rsidR="00EB4766">
        <w:t xml:space="preserve"> have no clear trend.</w:t>
      </w:r>
      <w:r w:rsidR="00027BAF">
        <w:t xml:space="preserve"> A</w:t>
      </w:r>
      <w:r w:rsidR="0041216D">
        <w:t xml:space="preserve"> one percentage point increase in GDP is correlated with a 0.4%</w:t>
      </w:r>
      <w:r w:rsidR="00027BAF">
        <w:t xml:space="preserve"> increase in Fundraising</w:t>
      </w:r>
      <w:r w:rsidR="0041216D">
        <w:t xml:space="preserve"> and 0.2% increase in </w:t>
      </w:r>
      <w:r w:rsidR="00027BAF">
        <w:t xml:space="preserve">Membership </w:t>
      </w:r>
      <w:r w:rsidR="0041216D">
        <w:t xml:space="preserve">revenue. </w:t>
      </w:r>
      <w:r w:rsidR="00027BAF">
        <w:t>These</w:t>
      </w:r>
      <w:r w:rsidR="0041216D">
        <w:t xml:space="preserve"> result</w:t>
      </w:r>
      <w:r w:rsidR="00027BAF">
        <w:t>s</w:t>
      </w:r>
      <w:r w:rsidR="0041216D">
        <w:t xml:space="preserve"> </w:t>
      </w:r>
      <w:r w:rsidR="00027BAF">
        <w:t>are</w:t>
      </w:r>
      <w:r w:rsidR="0041216D">
        <w:t xml:space="preserve"> significant at 99% confidence level (p &lt; 0.01).</w:t>
      </w:r>
      <w:r w:rsidR="00027BAF">
        <w:t xml:space="preserve"> </w:t>
      </w:r>
      <w:r w:rsidR="00684F5D">
        <w:t xml:space="preserve">For the same increase in GDP, </w:t>
      </w:r>
      <w:r w:rsidR="008D4650">
        <w:t xml:space="preserve">Other revenues decline by .3% </w:t>
      </w:r>
      <w:r w:rsidR="00B41DA4">
        <w:t xml:space="preserve">on average and is </w:t>
      </w:r>
      <w:r w:rsidR="008D4650">
        <w:t xml:space="preserve">at 99% confidence level (p &lt; 0.01). </w:t>
      </w:r>
      <w:r w:rsidR="00B41DA4">
        <w:t xml:space="preserve">Donations and Government Grants revenue sources have no clear economic trend, both with a coefficient </w:t>
      </w:r>
      <w:r w:rsidR="00476C41">
        <w:t>(</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sidR="00476C41">
        <w:t xml:space="preserve">) </w:t>
      </w:r>
      <w:r w:rsidR="00B41DA4">
        <w:t xml:space="preserve">near zero and no </w:t>
      </w:r>
      <w:r w:rsidR="00476C41">
        <w:t>statistical</w:t>
      </w:r>
      <w:r w:rsidR="00B41DA4">
        <w:t xml:space="preserve"> significance. </w:t>
      </w:r>
    </w:p>
    <w:p w14:paraId="366F4EFB" w14:textId="2010CFD3" w:rsidR="009F5E4D" w:rsidRDefault="00476C41" w:rsidP="0060726A">
      <w:pPr>
        <w:ind w:firstLine="720"/>
      </w:pPr>
      <w:r>
        <w:t>Interpreting these results, they c</w:t>
      </w:r>
      <w:r w:rsidR="009F5E4D">
        <w:t xml:space="preserve">an also be </w:t>
      </w:r>
      <w:r w:rsidR="00DB3639">
        <w:t>organized</w:t>
      </w:r>
      <w:r w:rsidR="009F5E4D">
        <w:t xml:space="preserve"> by sources reliant on individual decisions (membership, donations, fundraising) vs external factors (investments, government grants, other).</w:t>
      </w:r>
      <w:r w:rsidR="000D57D3">
        <w:t xml:space="preserve"> With this perspective, </w:t>
      </w:r>
      <w:r w:rsidR="00F832BC">
        <w:t>revenue sources depending on a person’s willingness to spend or donate</w:t>
      </w:r>
      <w:r w:rsidR="00DF418F">
        <w:t xml:space="preserve"> (individual decision)</w:t>
      </w:r>
      <w:r w:rsidR="00F832BC">
        <w:t xml:space="preserve"> is more procyclical, on average, than </w:t>
      </w:r>
      <w:r w:rsidR="003425E2">
        <w:t>revenue sources depending on macro-level economic decisions</w:t>
      </w:r>
      <w:r w:rsidR="00DF418F">
        <w:t xml:space="preserve"> (external factors)</w:t>
      </w:r>
      <w:r w:rsidR="003425E2">
        <w:t>.</w:t>
      </w:r>
      <w:r w:rsidR="006F75F2">
        <w:t xml:space="preserve"> </w:t>
      </w:r>
    </w:p>
    <w:p w14:paraId="47F75F8A" w14:textId="13DC047B" w:rsidR="00E3358C" w:rsidRDefault="009F5E4D" w:rsidP="00550415">
      <w:r>
        <w:t xml:space="preserve"> </w:t>
      </w:r>
      <w:r>
        <w:tab/>
      </w:r>
      <w:r w:rsidR="00F32646">
        <w:t>However, d</w:t>
      </w:r>
      <w:r>
        <w:t xml:space="preserve">onations having no clear trend </w:t>
      </w:r>
      <w:r w:rsidR="00EA0607">
        <w:t>contradicts basic</w:t>
      </w:r>
      <w:r w:rsidR="004C11D3">
        <w:t xml:space="preserve"> economic tuition (</w:t>
      </w:r>
      <w:r w:rsidR="00912648">
        <w:t>as a country’s total wealth grows, donors will have more money to donate)</w:t>
      </w:r>
      <w:r w:rsidR="00EA0607">
        <w:t xml:space="preserve"> and prior literature</w:t>
      </w:r>
      <w:r w:rsidR="00912648">
        <w:t>.</w:t>
      </w:r>
      <w:r w:rsidR="00EA0607">
        <w:t xml:space="preserve"> </w:t>
      </w:r>
      <w:r w:rsidR="00AB6E6D">
        <w:t>Bridgeland, McNaught, Reed, and Dunkelman (2009) o</w:t>
      </w:r>
      <w:r w:rsidR="00E3358C">
        <w:t>bserve during</w:t>
      </w:r>
      <w:r w:rsidR="000C5F12">
        <w:t xml:space="preserve"> the 2008</w:t>
      </w:r>
      <w:r w:rsidR="00E3358C">
        <w:t xml:space="preserve"> recession donations </w:t>
      </w:r>
      <w:r w:rsidR="00AB6E6D">
        <w:t xml:space="preserve">decline. On the other hand, with consistent growth in the economy so does average </w:t>
      </w:r>
      <w:r w:rsidR="000C5F12">
        <w:lastRenderedPageBreak/>
        <w:t>household’s</w:t>
      </w:r>
      <w:r w:rsidR="00AB6E6D">
        <w:t xml:space="preserve"> donation amounts.</w:t>
      </w:r>
      <w:r w:rsidR="00AB6E6D">
        <w:rPr>
          <w:rStyle w:val="FootnoteReference"/>
        </w:rPr>
        <w:footnoteReference w:id="27"/>
      </w:r>
      <w:r w:rsidR="001E6698">
        <w:t xml:space="preserve"> </w:t>
      </w:r>
      <w:r w:rsidR="00B96285">
        <w:t xml:space="preserve">Additionally, </w:t>
      </w:r>
      <w:r w:rsidR="004D23E2">
        <w:t xml:space="preserve">according to </w:t>
      </w:r>
      <w:r w:rsidR="001A77F3">
        <w:t>Rooney</w:t>
      </w:r>
      <w:r w:rsidR="004D23E2">
        <w:t xml:space="preserve">, </w:t>
      </w:r>
      <w:r w:rsidR="00807FE2">
        <w:t xml:space="preserve">Zarins, Bergdoll, and Osili (2020) </w:t>
      </w:r>
      <w:r w:rsidR="004D23E2">
        <w:t xml:space="preserve">donations </w:t>
      </w:r>
      <w:r w:rsidR="001A77F3">
        <w:t>have a positive trend</w:t>
      </w:r>
      <w:r w:rsidR="0053567C">
        <w:t xml:space="preserve"> from 2009 to 2020</w:t>
      </w:r>
      <w:r w:rsidR="001A77F3">
        <w:t>.</w:t>
      </w:r>
      <w:r w:rsidR="001A77F3">
        <w:rPr>
          <w:rStyle w:val="FootnoteReference"/>
        </w:rPr>
        <w:footnoteReference w:id="28"/>
      </w:r>
      <w:r w:rsidR="005D7656">
        <w:t xml:space="preserve"> </w:t>
      </w:r>
    </w:p>
    <w:p w14:paraId="36B30159" w14:textId="2CBC1ED3" w:rsidR="00521BC7" w:rsidRDefault="00912648" w:rsidP="00550415">
      <w:r>
        <w:t xml:space="preserve"> However, the true phenomenon </w:t>
      </w:r>
      <w:r w:rsidR="00226F16">
        <w:t xml:space="preserve">is </w:t>
      </w:r>
      <w:r w:rsidR="006F75F2">
        <w:t>consistent</w:t>
      </w:r>
      <w:r w:rsidR="00226F16">
        <w:t xml:space="preserve"> </w:t>
      </w:r>
      <w:r w:rsidR="006F75F2">
        <w:t>with</w:t>
      </w:r>
      <w:r w:rsidR="00226F16">
        <w:t xml:space="preserve"> microeconomic research into </w:t>
      </w:r>
      <w:r>
        <w:t>people’s</w:t>
      </w:r>
      <w:r w:rsidR="00226F16">
        <w:t xml:space="preserve"> propensity to donate. </w:t>
      </w:r>
      <w:r w:rsidR="00226F16" w:rsidRPr="00912648">
        <w:rPr>
          <w:rStyle w:val="EditingChar"/>
        </w:rPr>
        <w:t>According to?</w:t>
      </w:r>
      <w:r w:rsidR="00226F16">
        <w:t xml:space="preserve"> Donations don’t vary that much in economic times… </w:t>
      </w:r>
      <w:r w:rsidR="00063E15">
        <w:t xml:space="preserve">also the decision relies on the individual organization’s operation, instead of personal financial position. </w:t>
      </w:r>
    </w:p>
    <w:p w14:paraId="24D48633" w14:textId="1D1C3CC6" w:rsidR="00C6530C" w:rsidRDefault="00C6530C" w:rsidP="00841D79">
      <w:pPr>
        <w:pStyle w:val="Caption"/>
      </w:pPr>
      <w:r>
        <w:t xml:space="preserve">Table </w:t>
      </w:r>
      <w:r>
        <w:fldChar w:fldCharType="begin"/>
      </w:r>
      <w:r>
        <w:instrText xml:space="preserve"> SEQ Table \* ARABIC </w:instrText>
      </w:r>
      <w:r>
        <w:fldChar w:fldCharType="separate"/>
      </w:r>
      <w:r>
        <w:rPr>
          <w:noProof/>
        </w:rPr>
        <w:t>8</w:t>
      </w:r>
      <w:r>
        <w:fldChar w:fldCharType="end"/>
      </w:r>
    </w:p>
    <w:p w14:paraId="15252F83" w14:textId="1D86A9E4" w:rsidR="00F1050E" w:rsidRPr="00F1050E" w:rsidRDefault="006D3AD1" w:rsidP="00626B86">
      <w:pPr>
        <w:pStyle w:val="TableCaption"/>
      </w:pPr>
      <w:r>
        <w:t xml:space="preserve">Effect of Revenue Sources on </w:t>
      </w:r>
      <w:r w:rsidR="00C700C1">
        <w:t>Expanding</w:t>
      </w:r>
      <w:r w:rsidR="00F1050E" w:rsidRPr="00F1050E">
        <w:t xml:space="preserve"> During Covid</w:t>
      </w:r>
      <w:r w:rsidR="00C700C1">
        <w:t xml:space="preserve"> (Firm Fixed Effects)</w:t>
      </w:r>
    </w:p>
    <w:tbl>
      <w:tblPr>
        <w:tblW w:w="5000" w:type="pct"/>
        <w:jc w:val="center"/>
        <w:tblLook w:val="0420" w:firstRow="1" w:lastRow="0" w:firstColumn="0" w:lastColumn="0" w:noHBand="0" w:noVBand="1"/>
      </w:tblPr>
      <w:tblGrid>
        <w:gridCol w:w="2936"/>
        <w:gridCol w:w="2834"/>
        <w:gridCol w:w="3590"/>
      </w:tblGrid>
      <w:tr w:rsidR="00F1050E" w:rsidRPr="00F1050E" w14:paraId="10CD8B1B" w14:textId="77777777" w:rsidTr="00F1050E">
        <w:trPr>
          <w:tblHeader/>
          <w:jc w:val="center"/>
        </w:trPr>
        <w:tc>
          <w:tcPr>
            <w:tcW w:w="156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9C61D9"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b/>
                <w:sz w:val="22"/>
                <w:szCs w:val="22"/>
              </w:rPr>
            </w:pPr>
            <w:r w:rsidRPr="00F1050E">
              <w:rPr>
                <w:b/>
                <w:sz w:val="22"/>
                <w:szCs w:val="22"/>
              </w:rPr>
              <w:t xml:space="preserve"> </w:t>
            </w:r>
          </w:p>
        </w:tc>
        <w:tc>
          <w:tcPr>
            <w:tcW w:w="1514"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0629094" w14:textId="07D61C35" w:rsidR="00F1050E" w:rsidRPr="00F1050E" w:rsidRDefault="004E1765" w:rsidP="00E43FEB">
            <w:pPr>
              <w:pBdr>
                <w:top w:val="none" w:sz="0" w:space="0" w:color="000000"/>
                <w:left w:val="none" w:sz="0" w:space="0" w:color="000000"/>
                <w:bottom w:val="none" w:sz="0" w:space="0" w:color="000000"/>
                <w:right w:val="none" w:sz="0" w:space="0" w:color="000000"/>
              </w:pBdr>
              <w:spacing w:line="360" w:lineRule="auto"/>
              <w:ind w:left="100" w:right="100"/>
              <w:rPr>
                <w:b/>
                <w:sz w:val="22"/>
                <w:szCs w:val="22"/>
              </w:rPr>
            </w:pPr>
            <w:r>
              <w:rPr>
                <w:b/>
                <w:sz w:val="22"/>
                <w:szCs w:val="22"/>
              </w:rPr>
              <w:t>Model 8 (</w:t>
            </w:r>
            <w:r w:rsidR="00F1050E" w:rsidRPr="00F1050E">
              <w:rPr>
                <w:b/>
                <w:sz w:val="22"/>
                <w:szCs w:val="22"/>
              </w:rPr>
              <w:t>Covid Expansion</w:t>
            </w:r>
            <w:r>
              <w:rPr>
                <w:b/>
                <w:sz w:val="22"/>
                <w:szCs w:val="22"/>
              </w:rPr>
              <w:t>)</w:t>
            </w:r>
          </w:p>
        </w:tc>
        <w:tc>
          <w:tcPr>
            <w:tcW w:w="191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517A4C" w14:textId="4E24A5A5" w:rsidR="00F1050E" w:rsidRPr="00F1050E" w:rsidRDefault="004E1765" w:rsidP="00E43FEB">
            <w:pPr>
              <w:pBdr>
                <w:top w:val="none" w:sz="0" w:space="0" w:color="000000"/>
                <w:left w:val="none" w:sz="0" w:space="0" w:color="000000"/>
                <w:bottom w:val="none" w:sz="0" w:space="0" w:color="000000"/>
                <w:right w:val="none" w:sz="0" w:space="0" w:color="000000"/>
              </w:pBdr>
              <w:spacing w:line="360" w:lineRule="auto"/>
              <w:ind w:left="100" w:right="100"/>
              <w:rPr>
                <w:b/>
                <w:sz w:val="22"/>
                <w:szCs w:val="22"/>
              </w:rPr>
            </w:pPr>
            <w:r>
              <w:rPr>
                <w:b/>
                <w:sz w:val="22"/>
                <w:szCs w:val="22"/>
              </w:rPr>
              <w:t>Model 8 (</w:t>
            </w:r>
            <w:r w:rsidR="00F1050E" w:rsidRPr="00F1050E">
              <w:rPr>
                <w:b/>
                <w:sz w:val="22"/>
                <w:szCs w:val="22"/>
              </w:rPr>
              <w:t>Pre-Covid Robustness</w:t>
            </w:r>
            <w:r>
              <w:rPr>
                <w:b/>
                <w:sz w:val="22"/>
                <w:szCs w:val="22"/>
              </w:rPr>
              <w:t xml:space="preserve"> Check)</w:t>
            </w:r>
          </w:p>
        </w:tc>
      </w:tr>
      <w:tr w:rsidR="00F1050E" w:rsidRPr="00F1050E" w14:paraId="7C4CE52E" w14:textId="77777777" w:rsidTr="00F1050E">
        <w:trPr>
          <w:jc w:val="center"/>
        </w:trPr>
        <w:tc>
          <w:tcPr>
            <w:tcW w:w="1568"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85E47F3"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Log(Donations)</w:t>
            </w:r>
          </w:p>
        </w:tc>
        <w:tc>
          <w:tcPr>
            <w:tcW w:w="1514"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3FB1783"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0.003***</w:t>
            </w:r>
          </w:p>
        </w:tc>
        <w:tc>
          <w:tcPr>
            <w:tcW w:w="1918"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C1B516"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0.004***</w:t>
            </w:r>
          </w:p>
        </w:tc>
      </w:tr>
      <w:tr w:rsidR="00F1050E" w:rsidRPr="00F1050E" w14:paraId="3749F37A"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D010DE6"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7EF185"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04414D"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(0.000)</w:t>
            </w:r>
          </w:p>
        </w:tc>
      </w:tr>
      <w:tr w:rsidR="00F1050E" w:rsidRPr="00F1050E" w14:paraId="703CE8D4"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0E5442"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Log(Fundraising)</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FC31FA6"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0.002***</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A1FB92"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0.005***</w:t>
            </w:r>
          </w:p>
        </w:tc>
      </w:tr>
      <w:tr w:rsidR="00F1050E" w:rsidRPr="00F1050E" w14:paraId="2BFFDF18"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BCF038"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A588110"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5C323B"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(0.000)</w:t>
            </w:r>
          </w:p>
        </w:tc>
      </w:tr>
      <w:tr w:rsidR="00F1050E" w:rsidRPr="00F1050E" w14:paraId="6B3A64AA"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21E7782"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Log(Govt Grants)</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5DB7D42"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0.011***</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612E4F"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0.008***</w:t>
            </w:r>
          </w:p>
        </w:tc>
      </w:tr>
      <w:tr w:rsidR="00F1050E" w:rsidRPr="00F1050E" w14:paraId="7914ED06"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A34B10A"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2789A09"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7BA1719"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(0.000)</w:t>
            </w:r>
          </w:p>
        </w:tc>
      </w:tr>
      <w:tr w:rsidR="00F1050E" w:rsidRPr="00F1050E" w14:paraId="1A46006D"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2D6024E"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Log(Membership)</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233F3B"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-0.006***</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E3D8C8D"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-0.003***</w:t>
            </w:r>
          </w:p>
        </w:tc>
      </w:tr>
      <w:tr w:rsidR="00F1050E" w:rsidRPr="00F1050E" w14:paraId="64FD06A6"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A8B0B2D"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3386BF5"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69248BA"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(0.000)</w:t>
            </w:r>
          </w:p>
        </w:tc>
      </w:tr>
      <w:tr w:rsidR="00F1050E" w:rsidRPr="00F1050E" w14:paraId="695BB2CF"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F4EA8A"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Log(Investment)</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3D6A0FA"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-0.005***</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BEA5F6C"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-0.003***</w:t>
            </w:r>
          </w:p>
        </w:tc>
      </w:tr>
      <w:tr w:rsidR="00F1050E" w:rsidRPr="00F1050E" w14:paraId="302040FB"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E7A3B6"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A806844"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2CC8CD"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(0.000)</w:t>
            </w:r>
          </w:p>
        </w:tc>
      </w:tr>
      <w:tr w:rsidR="00F1050E" w:rsidRPr="00F1050E" w14:paraId="2204F9DA"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69B539"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Log(Other)</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25A35F4"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9D4C135"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-0.000***</w:t>
            </w:r>
          </w:p>
        </w:tc>
      </w:tr>
      <w:tr w:rsidR="00F1050E" w:rsidRPr="00F1050E" w14:paraId="519ED4BE"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F1F3BE"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2087CE"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F06C420"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(0.000)</w:t>
            </w:r>
          </w:p>
        </w:tc>
      </w:tr>
      <w:tr w:rsidR="00F1050E" w:rsidRPr="00F1050E" w14:paraId="1D4DB99B"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54640D"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Num. Obs.</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18F1733"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2318254</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79B627"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2171516</w:t>
            </w:r>
          </w:p>
        </w:tc>
      </w:tr>
      <w:tr w:rsidR="00F1050E" w:rsidRPr="00F1050E" w14:paraId="4EF06300"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D63511"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R2</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9BEAB23"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0.079</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2B82F03"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0.058</w:t>
            </w:r>
          </w:p>
        </w:tc>
      </w:tr>
      <w:tr w:rsidR="00F1050E" w:rsidRPr="00F1050E" w14:paraId="1DADE022"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712D9D4"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R2 Adj.</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3B8A43"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0.079</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33E38F"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0.058</w:t>
            </w:r>
          </w:p>
        </w:tc>
      </w:tr>
      <w:tr w:rsidR="00F1050E" w:rsidRPr="00F1050E" w14:paraId="76C6B6D0"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27C4381"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FE: year</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368CD2"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X</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C52FC7"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X</w:t>
            </w:r>
          </w:p>
        </w:tc>
      </w:tr>
      <w:tr w:rsidR="00F1050E" w:rsidRPr="00F1050E" w14:paraId="43460F63"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603B61"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lastRenderedPageBreak/>
              <w:t>FE: state</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6D2CEC8"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X</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53A0A1"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X</w:t>
            </w:r>
          </w:p>
        </w:tc>
      </w:tr>
      <w:tr w:rsidR="00F1050E" w:rsidRPr="00F1050E" w14:paraId="4DEFA546" w14:textId="77777777" w:rsidTr="00F1050E">
        <w:trPr>
          <w:jc w:val="center"/>
        </w:trPr>
        <w:tc>
          <w:tcPr>
            <w:tcW w:w="1568"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1C92D11"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FE: industry</w:t>
            </w:r>
          </w:p>
        </w:tc>
        <w:tc>
          <w:tcPr>
            <w:tcW w:w="1514"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D2D8CA"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X</w:t>
            </w:r>
          </w:p>
        </w:tc>
        <w:tc>
          <w:tcPr>
            <w:tcW w:w="1918"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D3A1B7"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X</w:t>
            </w:r>
          </w:p>
        </w:tc>
      </w:tr>
      <w:tr w:rsidR="00F1050E" w:rsidRPr="00F1050E" w14:paraId="222A941A" w14:textId="77777777" w:rsidTr="00F1050E">
        <w:trPr>
          <w:jc w:val="center"/>
        </w:trPr>
        <w:tc>
          <w:tcPr>
            <w:tcW w:w="5000" w:type="pct"/>
            <w:gridSpan w:val="3"/>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A44651"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 p &lt; 0.1, * p &lt; 0.05, ** p &lt; 0.01, *** p &lt; 0.001</w:t>
            </w:r>
          </w:p>
        </w:tc>
      </w:tr>
    </w:tbl>
    <w:p w14:paraId="052AD19A" w14:textId="29CC13ED" w:rsidR="00BB6969" w:rsidRDefault="00BB6969" w:rsidP="00550415">
      <w:pPr>
        <w:rPr>
          <w:sz w:val="40"/>
          <w:szCs w:val="40"/>
        </w:rPr>
      </w:pPr>
    </w:p>
    <w:p w14:paraId="05D62AC2" w14:textId="32731CF6" w:rsidR="00840121" w:rsidRDefault="00A0261F" w:rsidP="00840121">
      <w:pPr>
        <w:pStyle w:val="Heading1"/>
      </w:pPr>
      <w:bookmarkStart w:id="38" w:name="_Toc225237021"/>
      <w:r>
        <w:t>Discussion</w:t>
      </w:r>
      <w:bookmarkEnd w:id="38"/>
    </w:p>
    <w:p w14:paraId="0DA24C67" w14:textId="12FE5B51" w:rsidR="005C5D30" w:rsidRPr="005C5D30" w:rsidRDefault="005C5D30" w:rsidP="006C3A01">
      <w:pPr>
        <w:ind w:firstLine="720"/>
      </w:pPr>
      <w:r>
        <w:t xml:space="preserve">Can use the research by Jones, Kitching, Roberts, and Smith about why revenue </w:t>
      </w:r>
      <w:r w:rsidR="006C3A01">
        <w:t xml:space="preserve">doesn’t always exactly lead to increase or decrease in program expenses. </w:t>
      </w:r>
    </w:p>
    <w:p w14:paraId="4F5F8CE2" w14:textId="1FAC8AA7" w:rsidR="00840121" w:rsidRDefault="00840121">
      <w:pPr>
        <w:spacing w:after="160" w:line="278" w:lineRule="auto"/>
      </w:pPr>
      <w:r>
        <w:br w:type="page"/>
      </w:r>
    </w:p>
    <w:p w14:paraId="403CD17C" w14:textId="103B780F" w:rsidR="00840121" w:rsidRDefault="00840121" w:rsidP="00B22C50">
      <w:pPr>
        <w:pStyle w:val="Heading1"/>
      </w:pPr>
      <w:bookmarkStart w:id="39" w:name="_Toc225237022"/>
      <w:r>
        <w:lastRenderedPageBreak/>
        <w:t>Conclusion</w:t>
      </w:r>
      <w:bookmarkEnd w:id="39"/>
    </w:p>
    <w:p w14:paraId="58A8AECF" w14:textId="7707B43F" w:rsidR="00A80EC1" w:rsidRDefault="00AE5661" w:rsidP="00AC5A6F">
      <w:pPr>
        <w:spacing w:after="160"/>
        <w:ind w:firstLine="720"/>
        <w:rPr>
          <w:rStyle w:val="EditingChar"/>
        </w:rPr>
      </w:pPr>
      <w:r>
        <w:t>For future research: have an even more granular analysis of financial decision making.</w:t>
      </w:r>
      <w:r w:rsidR="002257E9">
        <w:t xml:space="preserve"> I limited </w:t>
      </w:r>
      <w:r w:rsidR="00AC5A6F">
        <w:t xml:space="preserve">myself </w:t>
      </w:r>
      <w:r w:rsidR="002257E9">
        <w:t xml:space="preserve">to </w:t>
      </w:r>
      <w:r w:rsidR="00002D89">
        <w:t xml:space="preserve">use </w:t>
      </w:r>
      <w:r w:rsidR="002257E9">
        <w:t xml:space="preserve">summarized financial information, instead of looking at the </w:t>
      </w:r>
      <w:r w:rsidR="00FF7DDD">
        <w:t>separation</w:t>
      </w:r>
      <w:r w:rsidR="00002D89">
        <w:t>/</w:t>
      </w:r>
      <w:r w:rsidR="00FF7DDD">
        <w:t>distribution</w:t>
      </w:r>
      <w:r w:rsidR="00002D89">
        <w:t>/weighing</w:t>
      </w:r>
      <w:r w:rsidR="00FF7DDD">
        <w:t xml:space="preserve"> of revenue </w:t>
      </w:r>
      <w:r w:rsidR="00002D89">
        <w:t xml:space="preserve">and expense </w:t>
      </w:r>
      <w:r w:rsidR="00FF7DDD">
        <w:t xml:space="preserve">sources, financial risks, </w:t>
      </w:r>
      <w:r w:rsidR="00FF7DDD" w:rsidRPr="00FF7DDD">
        <w:rPr>
          <w:rStyle w:val="EditingChar"/>
        </w:rPr>
        <w:t>and other stuff</w:t>
      </w:r>
      <w:r w:rsidR="00FF7DDD">
        <w:rPr>
          <w:rStyle w:val="EditingChar"/>
        </w:rPr>
        <w:t>.</w:t>
      </w:r>
    </w:p>
    <w:p w14:paraId="6D687902" w14:textId="649AC0E1" w:rsidR="00D4089A" w:rsidRDefault="00D4089A" w:rsidP="00AC5A6F">
      <w:pPr>
        <w:spacing w:after="160"/>
        <w:ind w:firstLine="720"/>
      </w:pPr>
      <w:r>
        <w:rPr>
          <w:rStyle w:val="EditingChar"/>
        </w:rPr>
        <w:t xml:space="preserve">Defining specific financial ‘practices’ similar to recommended practices regarding overhead ratios may prove to be a more efficient analysis. </w:t>
      </w:r>
    </w:p>
    <w:p w14:paraId="7424509F" w14:textId="77777777" w:rsidR="00A80EC1" w:rsidRDefault="002257E9" w:rsidP="00AC5A6F">
      <w:pPr>
        <w:spacing w:after="160"/>
        <w:ind w:firstLine="720"/>
      </w:pPr>
      <w:r>
        <w:t xml:space="preserve">Also, </w:t>
      </w:r>
      <w:r w:rsidR="00FF7DDD">
        <w:t>a future researcher should take a different approach by looking</w:t>
      </w:r>
      <w:r>
        <w:t xml:space="preserve"> into changes in the balance sheet and other accounting decisions.</w:t>
      </w:r>
    </w:p>
    <w:p w14:paraId="15DB08A7" w14:textId="77777777" w:rsidR="00D868B8" w:rsidRDefault="00E722FE" w:rsidP="00D868B8">
      <w:pPr>
        <w:spacing w:after="160"/>
        <w:ind w:firstLine="720"/>
      </w:pPr>
      <w:r>
        <w:t>Also,</w:t>
      </w:r>
      <w:r w:rsidR="00A80EC1">
        <w:t xml:space="preserve"> it might be useful to </w:t>
      </w:r>
      <w:r>
        <w:t>interview</w:t>
      </w:r>
      <w:r w:rsidR="00A80EC1">
        <w:t xml:space="preserve"> </w:t>
      </w:r>
      <w:r w:rsidR="00EF3816">
        <w:t xml:space="preserve">non-profit directors, to see if these considerations for withstanding recessions, operating countercyclically, and responding to increased demand of philanthropy during a recession are even active </w:t>
      </w:r>
      <w:r w:rsidR="004F2C04">
        <w:t>concerns</w:t>
      </w:r>
      <w:r w:rsidR="00EF3816">
        <w:t xml:space="preserve"> by the leadership. </w:t>
      </w:r>
      <w:r>
        <w:t xml:space="preserve">This would vastly strengthen any findings regarding ‘best’ practices to follow. </w:t>
      </w:r>
    </w:p>
    <w:p w14:paraId="63088575" w14:textId="77777777" w:rsidR="009E6401" w:rsidRDefault="00D868B8" w:rsidP="009E6401">
      <w:pPr>
        <w:spacing w:after="160"/>
        <w:ind w:firstLine="720"/>
      </w:pPr>
      <w:r>
        <w:t xml:space="preserve">Future research might also want to look at the inverse </w:t>
      </w:r>
      <w:r w:rsidR="000A6561">
        <w:t xml:space="preserve">of this. Why do some non-profit organizations downside in bad times, or even in good times. What financial practices are to be avoided. In combination with this research, </w:t>
      </w:r>
      <w:r w:rsidR="0092364D">
        <w:t xml:space="preserve">many organizations can follow better informed financial practices and provide greater social benefit. </w:t>
      </w:r>
    </w:p>
    <w:p w14:paraId="5CF95350" w14:textId="70304D29" w:rsidR="00AE5661" w:rsidRDefault="009E6401" w:rsidP="009E6401">
      <w:pPr>
        <w:spacing w:after="160"/>
        <w:ind w:firstLine="720"/>
      </w:pPr>
      <w:r>
        <w:tab/>
        <w:t xml:space="preserve">Use the research by </w:t>
      </w:r>
      <w:r w:rsidR="002861C8">
        <w:t>Boland et al. to measure non-profit governance, maybe it changes things.</w:t>
      </w:r>
      <w:r w:rsidR="002861C8">
        <w:rPr>
          <w:rStyle w:val="FootnoteReference"/>
        </w:rPr>
        <w:footnoteReference w:id="29"/>
      </w:r>
      <w:r w:rsidR="00AE5661">
        <w:br w:type="page"/>
      </w:r>
    </w:p>
    <w:p w14:paraId="64570C82" w14:textId="2ECFF569" w:rsidR="00EE028B" w:rsidRDefault="00840121" w:rsidP="00840121">
      <w:pPr>
        <w:pStyle w:val="Heading1"/>
      </w:pPr>
      <w:bookmarkStart w:id="40" w:name="_Toc225237023"/>
      <w:r>
        <w:lastRenderedPageBreak/>
        <w:t>Bibliography</w:t>
      </w:r>
      <w:bookmarkEnd w:id="40"/>
    </w:p>
    <w:p w14:paraId="7B069A47" w14:textId="77777777" w:rsidR="00EE028B" w:rsidRDefault="00EE028B">
      <w:pPr>
        <w:spacing w:after="160" w:line="278" w:lineRule="auto"/>
        <w:rPr>
          <w:rFonts w:asciiTheme="majorHAnsi" w:eastAsiaTheme="majorEastAsia" w:hAnsiTheme="majorHAnsi" w:cstheme="majorBidi"/>
          <w:color w:val="0F4761" w:themeColor="accent1" w:themeShade="BF"/>
          <w:sz w:val="40"/>
          <w:szCs w:val="40"/>
        </w:rPr>
      </w:pPr>
      <w:r>
        <w:br w:type="page"/>
      </w:r>
    </w:p>
    <w:p w14:paraId="6DE96B8D" w14:textId="0E27D804" w:rsidR="00740DA4" w:rsidRDefault="00EE028B" w:rsidP="00840121">
      <w:pPr>
        <w:pStyle w:val="Heading1"/>
      </w:pPr>
      <w:bookmarkStart w:id="41" w:name="_Toc225237024"/>
      <w:r>
        <w:lastRenderedPageBreak/>
        <w:t>Appendix</w:t>
      </w:r>
      <w:bookmarkEnd w:id="41"/>
    </w:p>
    <w:p w14:paraId="55268852" w14:textId="06DE02D9" w:rsidR="00DE436B" w:rsidRDefault="00DE436B" w:rsidP="00841D79">
      <w:pPr>
        <w:pStyle w:val="Caption"/>
      </w:pPr>
      <w:bookmarkStart w:id="42" w:name="_Ref225238194"/>
      <w:r>
        <w:t xml:space="preserve">Table </w:t>
      </w:r>
      <w:r>
        <w:fldChar w:fldCharType="begin"/>
      </w:r>
      <w:r>
        <w:instrText xml:space="preserve"> SEQ Table \* ARABIC </w:instrText>
      </w:r>
      <w:r>
        <w:fldChar w:fldCharType="separate"/>
      </w:r>
      <w:r w:rsidR="00C6530C">
        <w:rPr>
          <w:noProof/>
        </w:rPr>
        <w:t>9</w:t>
      </w:r>
      <w:r>
        <w:fldChar w:fldCharType="end"/>
      </w:r>
      <w:bookmarkEnd w:id="42"/>
    </w:p>
    <w:p w14:paraId="6E2440F4" w14:textId="77777777" w:rsidR="007642D1" w:rsidRDefault="00EE028B" w:rsidP="007642D1">
      <w:pPr>
        <w:pStyle w:val="TableCaption"/>
        <w:keepNext/>
        <w:pBdr>
          <w:top w:val="none" w:sz="0" w:space="0" w:color="000000"/>
          <w:left w:val="none" w:sz="0" w:space="0" w:color="000000"/>
          <w:bottom w:val="none" w:sz="0" w:space="0" w:color="000000"/>
          <w:right w:val="none" w:sz="0" w:space="0" w:color="000000"/>
        </w:pBdr>
        <w:spacing w:before="60" w:after="60"/>
        <w:ind w:left="60" w:right="60"/>
      </w:pPr>
      <w:r>
        <w:t xml:space="preserve">Regression results for </w:t>
      </w:r>
      <w:r w:rsidR="007642D1">
        <w:t>GDP Effect on Program Expenses by Industry</w:t>
      </w:r>
    </w:p>
    <w:tbl>
      <w:tblPr>
        <w:tblW w:w="5000" w:type="pct"/>
        <w:jc w:val="center"/>
        <w:tblLook w:val="0420" w:firstRow="1" w:lastRow="0" w:firstColumn="0" w:lastColumn="0" w:noHBand="0" w:noVBand="1"/>
      </w:tblPr>
      <w:tblGrid>
        <w:gridCol w:w="5536"/>
        <w:gridCol w:w="1999"/>
        <w:gridCol w:w="1825"/>
      </w:tblGrid>
      <w:tr w:rsidR="006718EE" w14:paraId="14853739" w14:textId="77777777" w:rsidTr="006718EE">
        <w:trPr>
          <w:tblHeader/>
          <w:jc w:val="center"/>
        </w:trPr>
        <w:tc>
          <w:tcPr>
            <w:tcW w:w="2957"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D295E6"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p>
        </w:tc>
        <w:tc>
          <w:tcPr>
            <w:tcW w:w="106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CD9083"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GDP Change %</w:t>
            </w:r>
          </w:p>
        </w:tc>
        <w:tc>
          <w:tcPr>
            <w:tcW w:w="97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82DEA5F"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Log(Revenue)</w:t>
            </w:r>
          </w:p>
        </w:tc>
      </w:tr>
      <w:tr w:rsidR="006718EE" w14:paraId="44305267" w14:textId="77777777" w:rsidTr="006718EE">
        <w:trPr>
          <w:jc w:val="center"/>
        </w:trPr>
        <w:tc>
          <w:tcPr>
            <w:tcW w:w="2957"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A45129"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Recreation &amp; Sports</w:t>
            </w:r>
          </w:p>
        </w:tc>
        <w:tc>
          <w:tcPr>
            <w:tcW w:w="1068"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CA685D"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97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F1282CA"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0.837***</w:t>
            </w:r>
          </w:p>
        </w:tc>
      </w:tr>
      <w:tr w:rsidR="006718EE" w14:paraId="002686A9"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CD61D27"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D290B95"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ADFF42"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r>
      <w:tr w:rsidR="006718EE" w14:paraId="60AE30D6"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108A249"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Public &amp; Societal Benefit</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346C0C3"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-0.009</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5DAC77"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0.747***</w:t>
            </w:r>
          </w:p>
        </w:tc>
      </w:tr>
      <w:tr w:rsidR="006718EE" w14:paraId="3B7A7DE2"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947941"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BFC8196"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(0.007)</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1044291"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(0.005)</w:t>
            </w:r>
          </w:p>
        </w:tc>
      </w:tr>
      <w:tr w:rsidR="006718EE" w14:paraId="31BF008C"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3C0C55"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Mutual &amp; Membership Benefit</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BB212C9"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-0.004</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87972B"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0.499***</w:t>
            </w:r>
          </w:p>
        </w:tc>
      </w:tr>
      <w:tr w:rsidR="006718EE" w14:paraId="25B27E53"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84CFFB"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D2B90DA"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(0.005)</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60A54E"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(0.005)</w:t>
            </w:r>
          </w:p>
        </w:tc>
      </w:tr>
      <w:tr w:rsidR="006718EE" w14:paraId="011D4EF0"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BA4F996"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Community Improvement &amp; Capacity Building</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307DB9E"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F80F3FF"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0.671***</w:t>
            </w:r>
          </w:p>
        </w:tc>
      </w:tr>
      <w:tr w:rsidR="006718EE" w14:paraId="01D2B373"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C6A03BC"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A1E2620"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(0.004)</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1A99555"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r>
      <w:tr w:rsidR="006718EE" w14:paraId="01E97C2C"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B3B06E4"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Arts, Culture &amp; Humanities</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2841093"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-0.004+</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F7CCDA1"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0.865***</w:t>
            </w:r>
          </w:p>
        </w:tc>
      </w:tr>
      <w:tr w:rsidR="006718EE" w14:paraId="2368001E"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4D5FED"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465ECEE"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53F2B2C"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r>
      <w:tr w:rsidR="006718EE" w14:paraId="6CD354AC"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7D93D29"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Unknown or Unclassified</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0C4BED"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6C98A81"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0.774***</w:t>
            </w:r>
          </w:p>
        </w:tc>
      </w:tr>
      <w:tr w:rsidR="006718EE" w14:paraId="1C64B51B"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643436"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33BA7B"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(0.004)</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85E9BD"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r>
      <w:tr w:rsidR="006718EE" w14:paraId="7ECEFF58"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E847E2F"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Environment</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E9C5D1"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-0.010*</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2569640"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0.844***</w:t>
            </w:r>
          </w:p>
        </w:tc>
      </w:tr>
      <w:tr w:rsidR="006718EE" w14:paraId="0C74BA71"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626DAF6"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BAB0347"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(0.004)</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AA9BAEB"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r>
      <w:tr w:rsidR="006718EE" w14:paraId="51BFF40B"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213832"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International, Foreign Affairs</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75CA61"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FE1BA96"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0.908***</w:t>
            </w:r>
          </w:p>
        </w:tc>
      </w:tr>
      <w:tr w:rsidR="006718EE" w14:paraId="3DC5819E"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0224E2"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4DD89B"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(0.005)</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A7B785F"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r>
      <w:tr w:rsidR="006718EE" w14:paraId="0B079CF6"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D0A7193"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Health Care</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4B3F2CF"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676EA4F"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0.847***</w:t>
            </w:r>
          </w:p>
        </w:tc>
      </w:tr>
      <w:tr w:rsidR="006718EE" w14:paraId="4BC04D17"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E1D4F0D"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6E7CB8"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B34DE5"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r>
      <w:tr w:rsidR="006718EE" w14:paraId="3F4A47A4"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5A51C9"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Education</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3004B1C"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0.004</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4E48C2"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0.818***</w:t>
            </w:r>
          </w:p>
        </w:tc>
      </w:tr>
      <w:tr w:rsidR="006718EE" w14:paraId="20FBC397"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AB4083"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D6A494"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0748414"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r>
      <w:tr w:rsidR="006718EE" w14:paraId="4C81C6F4"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8B46E7"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Food, Agriculture &amp; Nutrition</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B2BFDF5"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0.005</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1BA8B60"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0.842***</w:t>
            </w:r>
          </w:p>
        </w:tc>
      </w:tr>
      <w:tr w:rsidR="006718EE" w14:paraId="25636174"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BA59C1"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D121628"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(0.007)</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9E8DC96"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(0.005)</w:t>
            </w:r>
          </w:p>
        </w:tc>
      </w:tr>
      <w:tr w:rsidR="006718EE" w14:paraId="3414C00F"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9E5563"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lastRenderedPageBreak/>
              <w:t>Philanthropy, Voluntarism &amp; Grantmaking</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3EA44A"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F315EF5"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0.820***</w:t>
            </w:r>
          </w:p>
        </w:tc>
      </w:tr>
      <w:tr w:rsidR="006718EE" w14:paraId="3115F76E"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18DE3C"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4127505"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32016C2"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r>
      <w:tr w:rsidR="006718EE" w14:paraId="17126B67"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2C20077"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Human Services</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98B656"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-0.000</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897EAAB"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0.888***</w:t>
            </w:r>
          </w:p>
        </w:tc>
      </w:tr>
      <w:tr w:rsidR="006718EE" w14:paraId="37318FFD"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8AF1A9F"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9D1530"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429A99"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r>
      <w:tr w:rsidR="006718EE" w14:paraId="6395E8D0"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36D9D6D"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Science &amp; Technology</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3D2123"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0.000</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2CFA95"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0.854***</w:t>
            </w:r>
          </w:p>
        </w:tc>
      </w:tr>
      <w:tr w:rsidR="006718EE" w14:paraId="02A31B3A"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1166BB"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B9ECE60"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(0.010)</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602CCB"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r>
      <w:tr w:rsidR="006718EE" w14:paraId="4683EF88"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6582B61"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Mental Health &amp; Crisis Intervention</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F8501A1"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-0.004</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9C62B7"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0.896***</w:t>
            </w:r>
          </w:p>
        </w:tc>
      </w:tr>
      <w:tr w:rsidR="006718EE" w14:paraId="660A379F"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E890135"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9002F0F"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71A465E"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r>
      <w:tr w:rsidR="006718EE" w14:paraId="4F0D1852"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104C6CC"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Religion-Related</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4B5980"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0.000</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8B551BA"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0.872***</w:t>
            </w:r>
          </w:p>
        </w:tc>
      </w:tr>
      <w:tr w:rsidR="006718EE" w14:paraId="7006C00C"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46AF421"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62476DF"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FF11D88"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r>
      <w:tr w:rsidR="006718EE" w14:paraId="6B00C277"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E027DCD"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Medical Research</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0A0FB76"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ADBBD7A"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0.791***</w:t>
            </w:r>
          </w:p>
        </w:tc>
      </w:tr>
      <w:tr w:rsidR="006718EE" w14:paraId="1E76135F"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7314492"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2059BF"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(0.009)</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1FE3E1"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r>
      <w:tr w:rsidR="006718EE" w14:paraId="766A50DC"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2D1D4E4"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Youth Development</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6E0FD34"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5E8D94"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0.896***</w:t>
            </w:r>
          </w:p>
        </w:tc>
      </w:tr>
      <w:tr w:rsidR="006718EE" w14:paraId="028E6335"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7AD0FEA"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4877EB"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82D727F"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r>
      <w:tr w:rsidR="006718EE" w14:paraId="70D580B0"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809F7A"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Housing &amp; Shelter</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072E025"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0.004</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20DA73C"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0.777***</w:t>
            </w:r>
          </w:p>
        </w:tc>
      </w:tr>
      <w:tr w:rsidR="006718EE" w14:paraId="4EA00417"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B6C7B7"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41880FD"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B1924A8"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r>
      <w:tr w:rsidR="006718EE" w14:paraId="103D1775"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C9D5FF"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Animal-Related</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9238A34"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379BC64"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0.901***</w:t>
            </w:r>
          </w:p>
        </w:tc>
      </w:tr>
      <w:tr w:rsidR="006718EE" w14:paraId="2A04331D"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2B98FCA"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3CDF945"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FE0B172"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r>
      <w:tr w:rsidR="006718EE" w14:paraId="3A03E39E"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E29AB0F"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Voluntary Health Associations &amp; Medical Disciplines</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946240"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A89F836"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0.892***</w:t>
            </w:r>
          </w:p>
        </w:tc>
      </w:tr>
      <w:tr w:rsidR="006718EE" w14:paraId="6B4540DF"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40007C"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C5F77F4"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899C7C"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r>
      <w:tr w:rsidR="006718EE" w14:paraId="264188FF"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AD6A691"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Crime &amp; Legal-Related</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7C0F6BE"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C6D0B5"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0.887***</w:t>
            </w:r>
          </w:p>
        </w:tc>
      </w:tr>
      <w:tr w:rsidR="006718EE" w14:paraId="442B10D7"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B315EED"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137E17"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(0.004)</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6D929F3"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r>
      <w:tr w:rsidR="006718EE" w14:paraId="444B5EA3"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331DF79"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Employment</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56F6DA"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0.013+</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48F77E"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0.747***</w:t>
            </w:r>
          </w:p>
        </w:tc>
      </w:tr>
      <w:tr w:rsidR="006718EE" w14:paraId="0E2D163B"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A7A6019"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3C55122"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(0.008)</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3C66C15"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r>
      <w:tr w:rsidR="006718EE" w14:paraId="72ED0559"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2BA9C8A"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Civil Rights, Social Action &amp; Advocacy</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C14426E"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-0.008</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45702C"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0.895***</w:t>
            </w:r>
          </w:p>
        </w:tc>
      </w:tr>
      <w:tr w:rsidR="006718EE" w14:paraId="71A920BD"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F31E79"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EE4B417"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6DDAFAC"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r>
      <w:tr w:rsidR="006718EE" w14:paraId="6F2D0550"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059E8E7"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lastRenderedPageBreak/>
              <w:t>Public Safety</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488B29"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-0.010**</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E0F61F0"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0.885***</w:t>
            </w:r>
          </w:p>
        </w:tc>
      </w:tr>
      <w:tr w:rsidR="006718EE" w14:paraId="3DB144B5"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D31CB45"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A4FDD9F"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(0.004)</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F60883"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(0.003)</w:t>
            </w:r>
          </w:p>
        </w:tc>
      </w:tr>
      <w:tr w:rsidR="006718EE" w14:paraId="344ED037" w14:textId="77777777" w:rsidTr="006718EE">
        <w:trPr>
          <w:jc w:val="center"/>
        </w:trPr>
        <w:tc>
          <w:tcPr>
            <w:tcW w:w="29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4A5B9A8"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Social Science</w:t>
            </w:r>
          </w:p>
        </w:tc>
        <w:tc>
          <w:tcPr>
            <w:tcW w:w="10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4D03D11"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0.027</w:t>
            </w:r>
          </w:p>
        </w:tc>
        <w:tc>
          <w:tcPr>
            <w:tcW w:w="97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3C3A99D"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0.816***</w:t>
            </w:r>
          </w:p>
        </w:tc>
      </w:tr>
      <w:tr w:rsidR="006718EE" w14:paraId="484163B2" w14:textId="77777777" w:rsidTr="006718EE">
        <w:trPr>
          <w:jc w:val="center"/>
        </w:trPr>
        <w:tc>
          <w:tcPr>
            <w:tcW w:w="2957"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96A246"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068"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3DC3E89"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(0.019)</w:t>
            </w:r>
          </w:p>
        </w:tc>
        <w:tc>
          <w:tcPr>
            <w:tcW w:w="97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357BED9"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(0.012)</w:t>
            </w:r>
          </w:p>
        </w:tc>
      </w:tr>
      <w:tr w:rsidR="006718EE" w14:paraId="37403358" w14:textId="77777777" w:rsidTr="006718EE">
        <w:trPr>
          <w:jc w:val="center"/>
        </w:trPr>
        <w:tc>
          <w:tcPr>
            <w:tcW w:w="5000" w:type="pct"/>
            <w:gridSpan w:val="3"/>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9A8DD7" w14:textId="77777777" w:rsidR="006718EE" w:rsidRDefault="006718EE" w:rsidP="006718EE">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p &lt; 0.1, * p &lt; 0.05, ** p &lt; 0.01, *** p &lt; 0.001</w:t>
            </w:r>
          </w:p>
        </w:tc>
      </w:tr>
    </w:tbl>
    <w:p w14:paraId="380962E5" w14:textId="77777777" w:rsidR="007642D1" w:rsidRPr="007642D1" w:rsidRDefault="007642D1" w:rsidP="007642D1">
      <w:pPr>
        <w:pStyle w:val="TableCaption"/>
        <w:keepNext/>
        <w:pBdr>
          <w:top w:val="none" w:sz="0" w:space="0" w:color="000000"/>
          <w:left w:val="none" w:sz="0" w:space="0" w:color="000000"/>
          <w:bottom w:val="none" w:sz="0" w:space="0" w:color="000000"/>
          <w:right w:val="none" w:sz="0" w:space="0" w:color="000000"/>
        </w:pBdr>
        <w:spacing w:before="60" w:after="60"/>
        <w:ind w:left="60" w:right="60"/>
        <w:rPr>
          <w:b w:val="0"/>
          <w:bCs/>
          <w:i w:val="0"/>
          <w:iCs/>
        </w:rPr>
      </w:pPr>
    </w:p>
    <w:p w14:paraId="1A1BB878" w14:textId="7FDCC0BB" w:rsidR="00EE028B" w:rsidRPr="007642D1" w:rsidRDefault="00EE028B" w:rsidP="00EE028B">
      <w:pPr>
        <w:rPr>
          <w:b/>
          <w:bCs/>
        </w:rPr>
      </w:pPr>
    </w:p>
    <w:p w14:paraId="48E81C19" w14:textId="66C4EF66" w:rsidR="00BE5673" w:rsidRPr="000E3BD4" w:rsidRDefault="00BE5673" w:rsidP="000E3BD4">
      <w:pPr>
        <w:spacing w:after="160" w:line="278" w:lineRule="auto"/>
        <w:rPr>
          <w:rFonts w:asciiTheme="majorHAnsi" w:eastAsiaTheme="majorEastAsia" w:hAnsiTheme="majorHAnsi" w:cstheme="majorBidi"/>
          <w:color w:val="0F4761" w:themeColor="accent1" w:themeShade="BF"/>
          <w:sz w:val="40"/>
          <w:szCs w:val="40"/>
        </w:rPr>
      </w:pPr>
    </w:p>
    <w:sectPr w:rsidR="00BE5673" w:rsidRPr="000E3BD4" w:rsidSect="00117DC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amen, Jonathan" w:date="2026-03-01T10:05:00Z" w:initials="JT">
    <w:p w14:paraId="4224868F" w14:textId="77777777" w:rsidR="005C61D4" w:rsidRDefault="005C61D4" w:rsidP="005C61D4">
      <w:pPr>
        <w:pStyle w:val="CommentText"/>
      </w:pPr>
      <w:r>
        <w:rPr>
          <w:rStyle w:val="CommentReference"/>
        </w:rPr>
        <w:annotationRef/>
      </w:r>
      <w:r>
        <w:t>Save this for last, because it has to be a summary of everything important from the research.</w:t>
      </w:r>
    </w:p>
  </w:comment>
  <w:comment w:id="2" w:author="Tamen, Jonathan" w:date="2026-03-01T10:06:00Z" w:initials="JT">
    <w:p w14:paraId="1703038C" w14:textId="77777777" w:rsidR="005C61D4" w:rsidRDefault="005C61D4" w:rsidP="005C61D4">
      <w:pPr>
        <w:pStyle w:val="CommentText"/>
      </w:pPr>
      <w:r>
        <w:rPr>
          <w:rStyle w:val="CommentReference"/>
        </w:rPr>
        <w:annotationRef/>
      </w:r>
      <w:r>
        <w:t>Most introduction in top journals look something like this, which is consistent with what</w:t>
      </w:r>
    </w:p>
    <w:p w14:paraId="69ABC9FA" w14:textId="77777777" w:rsidR="005C61D4" w:rsidRDefault="005C61D4" w:rsidP="005C61D4">
      <w:pPr>
        <w:pStyle w:val="CommentText"/>
      </w:pPr>
      <w:r>
        <w:t>Head and Sahm recommend:</w:t>
      </w:r>
    </w:p>
    <w:p w14:paraId="7E707DE4" w14:textId="77777777" w:rsidR="005C61D4" w:rsidRDefault="005C61D4" w:rsidP="005C61D4">
      <w:pPr>
        <w:pStyle w:val="CommentText"/>
      </w:pPr>
      <w:r>
        <w:t>1. Motivate with a puzzle or a problem (1–2 paragraphs)</w:t>
      </w:r>
    </w:p>
    <w:p w14:paraId="3C9AA09E" w14:textId="77777777" w:rsidR="005C61D4" w:rsidRDefault="005C61D4" w:rsidP="005C61D4">
      <w:pPr>
        <w:pStyle w:val="CommentText"/>
      </w:pPr>
      <w:r>
        <w:t>2. Clearly state your research question (1 paragraph)</w:t>
      </w:r>
    </w:p>
    <w:p w14:paraId="1310B2EE" w14:textId="77777777" w:rsidR="005C61D4" w:rsidRDefault="005C61D4" w:rsidP="005C61D4">
      <w:pPr>
        <w:pStyle w:val="CommentText"/>
      </w:pPr>
      <w:r>
        <w:t>3. Empirical approach (1 paragraph)</w:t>
      </w:r>
    </w:p>
    <w:p w14:paraId="02AD0CA9" w14:textId="77777777" w:rsidR="005C61D4" w:rsidRDefault="005C61D4" w:rsidP="005C61D4">
      <w:pPr>
        <w:pStyle w:val="CommentText"/>
      </w:pPr>
      <w:r>
        <w:t>4. Detailed results (3–4 paragraphs)</w:t>
      </w:r>
    </w:p>
    <w:p w14:paraId="43CB6BB6" w14:textId="77777777" w:rsidR="005C61D4" w:rsidRDefault="005C61D4" w:rsidP="005C61D4">
      <w:pPr>
        <w:pStyle w:val="CommentText"/>
      </w:pPr>
      <w:r>
        <w:t>5. Value-added relative to related literature (1–3 paragraphs)</w:t>
      </w:r>
    </w:p>
    <w:p w14:paraId="6DF0076C" w14:textId="77777777" w:rsidR="005C61D4" w:rsidRDefault="005C61D4" w:rsidP="005C61D4">
      <w:pPr>
        <w:pStyle w:val="CommentText"/>
      </w:pPr>
      <w:r>
        <w:t>6. robustness checks (optional paragraph)</w:t>
      </w:r>
      <w:r>
        <w:br/>
        <w:t>7. policy relevance (optional paragraph)</w:t>
      </w:r>
      <w:r>
        <w:br/>
        <w:t>8. limitations (optional paragraph)</w:t>
      </w:r>
    </w:p>
    <w:p w14:paraId="4E0F734F" w14:textId="77777777" w:rsidR="005C61D4" w:rsidRDefault="005C61D4" w:rsidP="005C61D4">
      <w:pPr>
        <w:pStyle w:val="CommentText"/>
      </w:pPr>
      <w:r>
        <w:t>9. Roadmap (optional paragraph)</w:t>
      </w:r>
    </w:p>
  </w:comment>
  <w:comment w:id="5" w:author="Tamen, Jonathan" w:date="2026-03-01T10:00:00Z" w:initials="JT">
    <w:p w14:paraId="6C1F5C33" w14:textId="08D0D255" w:rsidR="00B0743E" w:rsidRDefault="00B0743E" w:rsidP="00B0743E">
      <w:pPr>
        <w:pStyle w:val="CommentText"/>
      </w:pPr>
      <w:r>
        <w:rPr>
          <w:rStyle w:val="CommentReference"/>
        </w:rPr>
        <w:annotationRef/>
      </w:r>
      <w:r>
        <w:t>The Data section needs to come before the methodology section. It needs to explain what kind of data you are using (household survey, administrative data, etc). Are you using multiple</w:t>
      </w:r>
    </w:p>
    <w:p w14:paraId="0A2104F8" w14:textId="77777777" w:rsidR="00B0743E" w:rsidRDefault="00B0743E" w:rsidP="00B0743E">
      <w:pPr>
        <w:pStyle w:val="CommentText"/>
      </w:pPr>
      <w:r>
        <w:t>datasets and merging them together? Need to explain where each comes from and what it</w:t>
      </w:r>
    </w:p>
    <w:p w14:paraId="3A558277" w14:textId="77777777" w:rsidR="00B0743E" w:rsidRDefault="00B0743E" w:rsidP="00B0743E">
      <w:pPr>
        <w:pStyle w:val="CommentText"/>
      </w:pPr>
      <w:r>
        <w:t>looks like. Then, you need to describe in words the information each dataset contains.</w:t>
      </w:r>
    </w:p>
  </w:comment>
  <w:comment w:id="6" w:author="Tamen, Jonathan" w:date="2026-03-01T10:01:00Z" w:initials="JT">
    <w:p w14:paraId="0523F744" w14:textId="77777777" w:rsidR="00B0743E" w:rsidRDefault="00B0743E" w:rsidP="00B0743E">
      <w:pPr>
        <w:pStyle w:val="CommentText"/>
      </w:pPr>
      <w:r>
        <w:rPr>
          <w:rStyle w:val="CommentReference"/>
        </w:rPr>
        <w:annotationRef/>
      </w:r>
      <w:r>
        <w:t>This section also needs to discuss what sample restrictions you have imposed (if any) and then present some descriptive statistics on the final analysis data.</w:t>
      </w:r>
    </w:p>
  </w:comment>
  <w:comment w:id="7" w:author="Tamen, Jonathan" w:date="2026-03-10T20:35:00Z" w:initials="TJ">
    <w:p w14:paraId="1B34EF6B" w14:textId="77777777" w:rsidR="00630CD5" w:rsidRDefault="00630CD5" w:rsidP="00630CD5">
      <w:r>
        <w:rPr>
          <w:rStyle w:val="CommentReference"/>
        </w:rPr>
        <w:annotationRef/>
      </w:r>
      <w:r>
        <w:rPr>
          <w:kern w:val="0"/>
          <w:sz w:val="20"/>
          <w:szCs w:val="20"/>
          <w14:ligatures w14:val="none"/>
        </w:rPr>
        <w:t>What's another way to describe "organizations that continue to exist today and even ones that have dissolved or gone bankrupt"?</w:t>
      </w:r>
    </w:p>
  </w:comment>
  <w:comment w:id="9" w:author="Tamen, Jonathan" w:date="2026-03-04T09:17:00Z" w:initials="JT">
    <w:p w14:paraId="00674D31" w14:textId="6A6CCE61" w:rsidR="00DD735D" w:rsidRDefault="00DD735D" w:rsidP="00DD735D">
      <w:pPr>
        <w:pStyle w:val="CommentText"/>
      </w:pPr>
      <w:r>
        <w:rPr>
          <w:rStyle w:val="CommentReference"/>
        </w:rPr>
        <w:annotationRef/>
      </w:r>
      <w:r>
        <w:t>How to cite?</w:t>
      </w:r>
    </w:p>
  </w:comment>
  <w:comment w:id="10" w:author="Tamen, Jonathan" w:date="2026-02-28T12:10:00Z" w:initials="JT">
    <w:p w14:paraId="6CB56D86" w14:textId="350A2D12" w:rsidR="00DD735D" w:rsidRDefault="00DD735D" w:rsidP="00DD735D">
      <w:pPr>
        <w:pStyle w:val="CommentText"/>
      </w:pPr>
      <w:r>
        <w:rPr>
          <w:rStyle w:val="CommentReference"/>
        </w:rPr>
        <w:annotationRef/>
      </w:r>
      <w:r>
        <w:t>Needs to be elaborated and supported with evidence</w:t>
      </w:r>
    </w:p>
  </w:comment>
  <w:comment w:id="11" w:author="Tamen, Jonathan" w:date="2026-03-04T09:25:00Z" w:initials="JT">
    <w:p w14:paraId="6E95F6C3" w14:textId="77777777" w:rsidR="00CA31FD" w:rsidRDefault="00CA31FD" w:rsidP="00CA31FD">
      <w:pPr>
        <w:pStyle w:val="CommentText"/>
      </w:pPr>
      <w:r>
        <w:rPr>
          <w:rStyle w:val="CommentReference"/>
        </w:rPr>
        <w:annotationRef/>
      </w:r>
      <w:r>
        <w:t>Need to double check</w:t>
      </w:r>
    </w:p>
  </w:comment>
  <w:comment w:id="13" w:author="Tamen, Jonathan" w:date="2026-03-16T11:30:00Z" w:initials="TJ">
    <w:p w14:paraId="1AC7E3FB" w14:textId="77777777" w:rsidR="007A6539" w:rsidRDefault="007A6539" w:rsidP="007A6539">
      <w:r>
        <w:rPr>
          <w:rStyle w:val="CommentReference"/>
        </w:rPr>
        <w:annotationRef/>
      </w:r>
      <w:r>
        <w:rPr>
          <w:kern w:val="0"/>
          <w:sz w:val="20"/>
          <w:szCs w:val="20"/>
          <w14:ligatures w14:val="none"/>
        </w:rPr>
        <w:t>Needs source. I think I have one academic talking about this</w:t>
      </w:r>
    </w:p>
  </w:comment>
  <w:comment w:id="15" w:author="Tamen, Jonathan" w:date="2026-03-01T10:01:00Z" w:initials="JT">
    <w:p w14:paraId="31724937" w14:textId="0EB62A66" w:rsidR="000E50AF" w:rsidRDefault="000E50AF" w:rsidP="000E50AF">
      <w:pPr>
        <w:pStyle w:val="CommentText"/>
      </w:pPr>
      <w:r>
        <w:rPr>
          <w:rStyle w:val="CommentReference"/>
        </w:rPr>
        <w:annotationRef/>
      </w:r>
      <w:r>
        <w:t>The Methodology section needs to discuss your methodology. I’d like to see you start from the</w:t>
      </w:r>
    </w:p>
    <w:p w14:paraId="086F8047" w14:textId="77777777" w:rsidR="000E50AF" w:rsidRDefault="000E50AF" w:rsidP="000E50AF">
      <w:pPr>
        <w:pStyle w:val="CommentText"/>
      </w:pPr>
      <w:r>
        <w:t>basic OLS model what related two variables in a linear regression model with each other, then</w:t>
      </w:r>
    </w:p>
    <w:p w14:paraId="3898C73C" w14:textId="77777777" w:rsidR="000E50AF" w:rsidRDefault="000E50AF" w:rsidP="000E50AF">
      <w:pPr>
        <w:pStyle w:val="CommentText"/>
      </w:pPr>
      <w:r>
        <w:t>discuss biases and modifications you might be making to this basic model to address those</w:t>
      </w:r>
    </w:p>
    <w:p w14:paraId="090E3D6F" w14:textId="77777777" w:rsidR="000E50AF" w:rsidRDefault="000E50AF" w:rsidP="000E50AF">
      <w:pPr>
        <w:pStyle w:val="CommentText"/>
      </w:pPr>
      <w:r>
        <w:t>biases. Then you can include models on heterogeneity or robustness tests. Note that here you need to write down the regression equation and then explain what each term in the regression equation means and why it is included. For example, if you include a set of variables X in your equation as control variables, describe what each X is and explain why each X belongs in this model.</w:t>
      </w:r>
    </w:p>
  </w:comment>
  <w:comment w:id="16" w:author="Tamen, Jonathan" w:date="2026-03-01T10:01:00Z" w:initials="JT">
    <w:p w14:paraId="3658AF0A" w14:textId="77777777" w:rsidR="0077284D" w:rsidRDefault="0077284D" w:rsidP="0077284D">
      <w:pPr>
        <w:pStyle w:val="CommentText"/>
      </w:pPr>
      <w:r>
        <w:rPr>
          <w:rStyle w:val="CommentReference"/>
        </w:rPr>
        <w:annotationRef/>
      </w:r>
      <w:r>
        <w:t>Ideally (if that applies), here you would also discuss any other issues that might affect the</w:t>
      </w:r>
    </w:p>
    <w:p w14:paraId="033FE26F" w14:textId="77777777" w:rsidR="0077284D" w:rsidRDefault="0077284D" w:rsidP="0077284D">
      <w:pPr>
        <w:pStyle w:val="CommentText"/>
      </w:pPr>
      <w:r>
        <w:t>interpretation of your results that you are not necessarily able to control for – what they are</w:t>
      </w:r>
    </w:p>
    <w:p w14:paraId="39B96574" w14:textId="77777777" w:rsidR="0077284D" w:rsidRDefault="0077284D" w:rsidP="0077284D">
      <w:pPr>
        <w:pStyle w:val="CommentText"/>
      </w:pPr>
      <w:r>
        <w:t>and whether you think they are a big deal or not (e.g., sample attrition, migration, etc.).</w:t>
      </w:r>
    </w:p>
  </w:comment>
  <w:comment w:id="37" w:author="Tamen, Jonathan" w:date="2026-03-24T19:14:00Z" w:initials="TJ">
    <w:p w14:paraId="4F6E20DA" w14:textId="77777777" w:rsidR="001D5C22" w:rsidRDefault="001D5C22" w:rsidP="001D5C22">
      <w:r>
        <w:rPr>
          <w:rStyle w:val="CommentReference"/>
        </w:rPr>
        <w:annotationRef/>
      </w:r>
      <w:r>
        <w:rPr>
          <w:kern w:val="0"/>
          <w:sz w:val="20"/>
          <w:szCs w:val="20"/>
          <w14:ligatures w14:val="none"/>
        </w:rPr>
        <w:t>Do I need to elaborate more? How big of a deal is this difference in coefficients?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24868F" w15:done="0"/>
  <w15:commentEx w15:paraId="4E0F734F" w15:paraIdParent="4224868F" w15:done="0"/>
  <w15:commentEx w15:paraId="3A558277" w15:done="0"/>
  <w15:commentEx w15:paraId="0523F744" w15:paraIdParent="3A558277" w15:done="0"/>
  <w15:commentEx w15:paraId="1B34EF6B" w15:done="0"/>
  <w15:commentEx w15:paraId="00674D31" w15:done="1"/>
  <w15:commentEx w15:paraId="6CB56D86" w15:done="1"/>
  <w15:commentEx w15:paraId="6E95F6C3" w15:done="1"/>
  <w15:commentEx w15:paraId="1AC7E3FB" w15:done="0"/>
  <w15:commentEx w15:paraId="090E3D6F" w15:done="0"/>
  <w15:commentEx w15:paraId="39B96574" w15:paraIdParent="090E3D6F" w15:done="0"/>
  <w15:commentEx w15:paraId="4F6E20D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7AFA66E" w16cex:dateUtc="2026-03-01T15:05:00Z"/>
  <w16cex:commentExtensible w16cex:durableId="25E171DB" w16cex:dateUtc="2026-03-01T15:06:00Z"/>
  <w16cex:commentExtensible w16cex:durableId="3D2F1F0D" w16cex:dateUtc="2026-03-01T15:00:00Z"/>
  <w16cex:commentExtensible w16cex:durableId="11A85621" w16cex:dateUtc="2026-03-01T15:01:00Z"/>
  <w16cex:commentExtensible w16cex:durableId="1DE55F73" w16cex:dateUtc="2026-03-11T00:35:00Z"/>
  <w16cex:commentExtensible w16cex:durableId="3E61A189" w16cex:dateUtc="2026-03-04T14:17:00Z"/>
  <w16cex:commentExtensible w16cex:durableId="7229158C" w16cex:dateUtc="2026-02-28T17:10:00Z"/>
  <w16cex:commentExtensible w16cex:durableId="7BF14FDB" w16cex:dateUtc="2026-03-04T14:25:00Z"/>
  <w16cex:commentExtensible w16cex:durableId="58580776" w16cex:dateUtc="2026-03-16T15:30:00Z"/>
  <w16cex:commentExtensible w16cex:durableId="5CDB3D0F" w16cex:dateUtc="2026-03-01T15:01:00Z"/>
  <w16cex:commentExtensible w16cex:durableId="19D52806" w16cex:dateUtc="2026-03-01T15:01:00Z"/>
  <w16cex:commentExtensible w16cex:durableId="51E820C3" w16cex:dateUtc="2026-03-24T23: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24868F" w16cid:durableId="47AFA66E"/>
  <w16cid:commentId w16cid:paraId="4E0F734F" w16cid:durableId="25E171DB"/>
  <w16cid:commentId w16cid:paraId="3A558277" w16cid:durableId="3D2F1F0D"/>
  <w16cid:commentId w16cid:paraId="0523F744" w16cid:durableId="11A85621"/>
  <w16cid:commentId w16cid:paraId="1B34EF6B" w16cid:durableId="1DE55F73"/>
  <w16cid:commentId w16cid:paraId="00674D31" w16cid:durableId="3E61A189"/>
  <w16cid:commentId w16cid:paraId="6CB56D86" w16cid:durableId="7229158C"/>
  <w16cid:commentId w16cid:paraId="6E95F6C3" w16cid:durableId="7BF14FDB"/>
  <w16cid:commentId w16cid:paraId="1AC7E3FB" w16cid:durableId="58580776"/>
  <w16cid:commentId w16cid:paraId="090E3D6F" w16cid:durableId="5CDB3D0F"/>
  <w16cid:commentId w16cid:paraId="39B96574" w16cid:durableId="19D52806"/>
  <w16cid:commentId w16cid:paraId="4F6E20DA" w16cid:durableId="51E820C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19BEF" w14:textId="77777777" w:rsidR="00FF7A05" w:rsidRDefault="00FF7A05" w:rsidP="00E677DC">
      <w:r>
        <w:separator/>
      </w:r>
    </w:p>
  </w:endnote>
  <w:endnote w:type="continuationSeparator" w:id="0">
    <w:p w14:paraId="76CD4E90" w14:textId="77777777" w:rsidR="00FF7A05" w:rsidRDefault="00FF7A05" w:rsidP="00E677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CCA1B2" w14:textId="77777777" w:rsidR="00FF7A05" w:rsidRDefault="00FF7A05" w:rsidP="00E677DC">
      <w:r>
        <w:separator/>
      </w:r>
    </w:p>
  </w:footnote>
  <w:footnote w:type="continuationSeparator" w:id="0">
    <w:p w14:paraId="52C77372" w14:textId="77777777" w:rsidR="00FF7A05" w:rsidRDefault="00FF7A05" w:rsidP="00E677DC">
      <w:r>
        <w:continuationSeparator/>
      </w:r>
    </w:p>
  </w:footnote>
  <w:footnote w:id="1">
    <w:p w14:paraId="39BCCCA1" w14:textId="77777777" w:rsidR="004D4A17" w:rsidRDefault="004D4A17" w:rsidP="004D4A17">
      <w:pPr>
        <w:pStyle w:val="FootnoteText"/>
      </w:pPr>
      <w:r>
        <w:rPr>
          <w:rStyle w:val="FootnoteReference"/>
        </w:rPr>
        <w:footnoteRef/>
      </w:r>
      <w:r>
        <w:t xml:space="preserve"> Hansmann, Henry B. "The Role of Nonprofit Enterprise." Yale Law Journal 89, no. 5</w:t>
      </w:r>
    </w:p>
    <w:p w14:paraId="2BB985EC" w14:textId="1B031ECC" w:rsidR="004D4A17" w:rsidRDefault="004D4A17" w:rsidP="004D4A17">
      <w:pPr>
        <w:pStyle w:val="FootnoteText"/>
      </w:pPr>
      <w:r>
        <w:t>(1980): 835-902. HeinOnline.</w:t>
      </w:r>
    </w:p>
  </w:footnote>
  <w:footnote w:id="2">
    <w:p w14:paraId="0A756C0E" w14:textId="3C7CA728" w:rsidR="003E18F4" w:rsidRDefault="003E18F4">
      <w:pPr>
        <w:pStyle w:val="FootnoteText"/>
      </w:pPr>
      <w:r>
        <w:rPr>
          <w:rStyle w:val="FootnoteReference"/>
        </w:rPr>
        <w:footnoteRef/>
      </w:r>
      <w:r>
        <w:t xml:space="preserve"> </w:t>
      </w:r>
      <w:r w:rsidRPr="003E18F4">
        <w:t>Rose-Ackerman, Susan. "Altruism, nonprofits, and economic theory." Journal of economic literature 34, no. 2 (1996): 701-728.</w:t>
      </w:r>
    </w:p>
  </w:footnote>
  <w:footnote w:id="3">
    <w:p w14:paraId="5C053CFF" w14:textId="7E15A2D8" w:rsidR="006427EA" w:rsidRDefault="006427EA">
      <w:pPr>
        <w:pStyle w:val="FootnoteText"/>
      </w:pPr>
      <w:r>
        <w:rPr>
          <w:rStyle w:val="FootnoteReference"/>
        </w:rPr>
        <w:footnoteRef/>
      </w:r>
      <w:r>
        <w:t xml:space="preserve"> </w:t>
      </w:r>
      <w:r w:rsidRPr="006427EA">
        <w:t>Boateng, Agyenim, Raphaël K. Akamavi, and Girlie Ndoro. "Measuring performance of non‐profit organisations: evidence from large charities." Business Ethics: A European Review 25, no. 1 (2016): 59-74.</w:t>
      </w:r>
    </w:p>
  </w:footnote>
  <w:footnote w:id="4">
    <w:p w14:paraId="22E2ADB4" w14:textId="61331CBE" w:rsidR="0057297F" w:rsidRDefault="0057297F">
      <w:pPr>
        <w:pStyle w:val="FootnoteText"/>
      </w:pPr>
      <w:r>
        <w:rPr>
          <w:rStyle w:val="FootnoteReference"/>
        </w:rPr>
        <w:footnoteRef/>
      </w:r>
      <w:r>
        <w:t xml:space="preserve"> </w:t>
      </w:r>
      <w:r w:rsidRPr="0057297F">
        <w:t>Cyr, Dominic, Suzanne Landry, and Anne Fortin. "Management of charitable program expense ratios in the charity sector." Australian Accounting Review 32, no. 1 (2022): 106-123.</w:t>
      </w:r>
    </w:p>
  </w:footnote>
  <w:footnote w:id="5">
    <w:p w14:paraId="043CB704" w14:textId="2DA9A5D4" w:rsidR="0074008D" w:rsidRDefault="0074008D">
      <w:pPr>
        <w:pStyle w:val="FootnoteText"/>
      </w:pPr>
      <w:r>
        <w:rPr>
          <w:rStyle w:val="FootnoteReference"/>
        </w:rPr>
        <w:footnoteRef/>
      </w:r>
      <w:r>
        <w:t xml:space="preserve"> </w:t>
      </w:r>
      <w:r w:rsidRPr="0074008D">
        <w:t>Kim, Mirae. "The relationship of nonprofits’ financial health to program outcomes: Empirical evidence from nonprofit arts organizations." Nonprofit and Voluntary Sector Quarterly 46, no. 3 (2017): 525-548.</w:t>
      </w:r>
    </w:p>
  </w:footnote>
  <w:footnote w:id="6">
    <w:p w14:paraId="143DDA4A" w14:textId="37D34F6A" w:rsidR="00C42765" w:rsidRDefault="00C42765">
      <w:pPr>
        <w:pStyle w:val="FootnoteText"/>
      </w:pPr>
      <w:r>
        <w:rPr>
          <w:rStyle w:val="FootnoteReference"/>
        </w:rPr>
        <w:footnoteRef/>
      </w:r>
      <w:r>
        <w:t xml:space="preserve"> </w:t>
      </w:r>
      <w:r w:rsidRPr="00C42765">
        <w:t>Kim, Mirae. "The relationship of nonprofits’ financial health to program outcomes: Empirical evidence from nonprofit arts organizations." Nonprofit and Voluntary Sector Quarterly 46, no. 3 (2017): 525-548.</w:t>
      </w:r>
    </w:p>
  </w:footnote>
  <w:footnote w:id="7">
    <w:p w14:paraId="76278200" w14:textId="479937C6" w:rsidR="00EA7FF9" w:rsidRDefault="00EA7FF9" w:rsidP="00E43AF0">
      <w:pPr>
        <w:pStyle w:val="FootnoteText"/>
      </w:pPr>
      <w:r>
        <w:rPr>
          <w:rStyle w:val="FootnoteReference"/>
        </w:rPr>
        <w:footnoteRef/>
      </w:r>
      <w:r>
        <w:t xml:space="preserve"> </w:t>
      </w:r>
      <w:r w:rsidR="00E43AF0">
        <w:t xml:space="preserve">Irs.gov. “Form 990 Series Downloads | Internal Revenue Service,” 2019. </w:t>
      </w:r>
      <w:hyperlink r:id="rId1" w:history="1">
        <w:r w:rsidR="00E43AF0" w:rsidRPr="00786B79">
          <w:rPr>
            <w:rStyle w:val="Hyperlink"/>
          </w:rPr>
          <w:t>https://www.irs.gov/charities-non-profits/form-990-series-downloads</w:t>
        </w:r>
      </w:hyperlink>
      <w:r w:rsidR="00E43AF0">
        <w:t xml:space="preserve">. </w:t>
      </w:r>
    </w:p>
  </w:footnote>
  <w:footnote w:id="8">
    <w:p w14:paraId="19BA56B9" w14:textId="6AAAF191" w:rsidR="00A03888" w:rsidRDefault="00A03888">
      <w:pPr>
        <w:pStyle w:val="FootnoteText"/>
      </w:pPr>
      <w:r>
        <w:rPr>
          <w:rStyle w:val="FootnoteReference"/>
        </w:rPr>
        <w:footnoteRef/>
      </w:r>
      <w:r>
        <w:t xml:space="preserve"> </w:t>
      </w:r>
      <w:r w:rsidR="009D70F1" w:rsidRPr="009D70F1">
        <w:t>Jesse Lecy, (2023). NCCS IRS 990 Efile Data.</w:t>
      </w:r>
      <w:r w:rsidR="009D70F1">
        <w:t xml:space="preserve"> </w:t>
      </w:r>
      <w:hyperlink r:id="rId2" w:history="1">
        <w:r w:rsidR="009D70F1" w:rsidRPr="00786B79">
          <w:rPr>
            <w:rStyle w:val="Hyperlink"/>
          </w:rPr>
          <w:t>https://urbaninstitute.github.io/nccs/datasets/efile/</w:t>
        </w:r>
      </w:hyperlink>
      <w:r w:rsidR="009D70F1">
        <w:t xml:space="preserve"> </w:t>
      </w:r>
    </w:p>
  </w:footnote>
  <w:footnote w:id="9">
    <w:p w14:paraId="1CFFF7C0" w14:textId="1F949123" w:rsidR="00701630" w:rsidRDefault="00701630" w:rsidP="00701630">
      <w:pPr>
        <w:pStyle w:val="FootnoteText"/>
      </w:pPr>
      <w:r>
        <w:rPr>
          <w:rStyle w:val="FootnoteReference"/>
        </w:rPr>
        <w:footnoteRef/>
      </w:r>
      <w:r>
        <w:t xml:space="preserve"> Irs.gov. “Exempt Organizations Business Master File Extract (EO BMF) | Internal Revenue Service,” 2017. </w:t>
      </w:r>
      <w:hyperlink r:id="rId3" w:history="1">
        <w:r w:rsidRPr="00786B79">
          <w:rPr>
            <w:rStyle w:val="Hyperlink"/>
          </w:rPr>
          <w:t>https://www.irs.gov/charities-non-profits/exempt-organizations-business-master-file-extract-eo-bmf</w:t>
        </w:r>
      </w:hyperlink>
      <w:r>
        <w:t xml:space="preserve">. </w:t>
      </w:r>
    </w:p>
  </w:footnote>
  <w:footnote w:id="10">
    <w:p w14:paraId="470C2BA5" w14:textId="31E9FAD9" w:rsidR="00E90670" w:rsidRDefault="00E90670" w:rsidP="00FB7878">
      <w:pPr>
        <w:pStyle w:val="FootnoteText"/>
      </w:pPr>
      <w:r>
        <w:rPr>
          <w:rStyle w:val="FootnoteReference"/>
        </w:rPr>
        <w:footnoteRef/>
      </w:r>
      <w:r>
        <w:t xml:space="preserve"> </w:t>
      </w:r>
      <w:r w:rsidR="00FB7878">
        <w:t xml:space="preserve">Bea.gov. “BEA: Download ZIP Files,” 2026. </w:t>
      </w:r>
      <w:hyperlink r:id="rId4" w:history="1">
        <w:r w:rsidR="00FB7878" w:rsidRPr="009457B7">
          <w:rPr>
            <w:rStyle w:val="Hyperlink"/>
          </w:rPr>
          <w:t>https://apps.bea.gov/regional/downloadzip.htm</w:t>
        </w:r>
      </w:hyperlink>
      <w:r w:rsidR="00FB7878">
        <w:t xml:space="preserve">. </w:t>
      </w:r>
    </w:p>
  </w:footnote>
  <w:footnote w:id="11">
    <w:p w14:paraId="58F42050" w14:textId="10E59902" w:rsidR="00384B61" w:rsidRDefault="00384B61" w:rsidP="00384B61">
      <w:pPr>
        <w:pStyle w:val="FootnoteText"/>
      </w:pPr>
      <w:r>
        <w:rPr>
          <w:rStyle w:val="FootnoteReference"/>
        </w:rPr>
        <w:footnoteRef/>
      </w:r>
      <w:r>
        <w:t xml:space="preserve"> </w:t>
      </w:r>
      <w:r w:rsidRPr="007D1F67">
        <w:t xml:space="preserve">Irs.gov. “Automatic Revocation of Exemption | Internal Revenue Service,” 2017. </w:t>
      </w:r>
      <w:hyperlink r:id="rId5" w:history="1">
        <w:r w:rsidRPr="00FB7D61">
          <w:rPr>
            <w:rStyle w:val="Hyperlink"/>
          </w:rPr>
          <w:t>https://www.irs.gov/charities-non-profits/automatic-revocation-of-exemption</w:t>
        </w:r>
      </w:hyperlink>
      <w:r w:rsidRPr="007D1F67">
        <w:t>.</w:t>
      </w:r>
      <w:r>
        <w:t xml:space="preserve"> </w:t>
      </w:r>
    </w:p>
  </w:footnote>
  <w:footnote w:id="12">
    <w:p w14:paraId="3E7AE2AF" w14:textId="15681A9B" w:rsidR="00F27E39" w:rsidRDefault="00F27E39">
      <w:pPr>
        <w:pStyle w:val="FootnoteText"/>
      </w:pPr>
      <w:r>
        <w:rPr>
          <w:rStyle w:val="FootnoteReference"/>
        </w:rPr>
        <w:footnoteRef/>
      </w:r>
      <w:r>
        <w:t xml:space="preserve"> </w:t>
      </w:r>
      <w:r w:rsidRPr="00F27E39">
        <w:t>Shon, Jongmin, Madinah F. Hamidullah, and Lindsey M. McDougle. "Revenue structure and spending behavior in nonprofit organizations." The American Review of Public Administration 49, no. 6 (2019): 662-674.</w:t>
      </w:r>
    </w:p>
  </w:footnote>
  <w:footnote w:id="13">
    <w:p w14:paraId="0CAF0617" w14:textId="107B61B0" w:rsidR="00DD2AD2" w:rsidRDefault="00DD2AD2" w:rsidP="00DD2AD2">
      <w:pPr>
        <w:pStyle w:val="FootnoteText"/>
      </w:pPr>
      <w:r>
        <w:rPr>
          <w:rStyle w:val="FootnoteReference"/>
        </w:rPr>
        <w:footnoteRef/>
      </w:r>
      <w:r>
        <w:t xml:space="preserve"> Mortensen, Karoline, and Jie Chen. “The Great Recession and Racial and Ethnic Disparities in Health Services Use.” JAMA Internal Medicine 173, no. 4 (February 25, 2013): 315. </w:t>
      </w:r>
      <w:hyperlink r:id="rId6" w:history="1">
        <w:r w:rsidRPr="009457B7">
          <w:rPr>
            <w:rStyle w:val="Hyperlink"/>
          </w:rPr>
          <w:t>https://doi.org/10.1001/jamainternmed.2013.1414</w:t>
        </w:r>
      </w:hyperlink>
      <w:r>
        <w:t xml:space="preserve">. </w:t>
      </w:r>
    </w:p>
  </w:footnote>
  <w:footnote w:id="14">
    <w:p w14:paraId="3FF06483" w14:textId="48C2DC66" w:rsidR="004513A4" w:rsidRDefault="004513A4">
      <w:pPr>
        <w:pStyle w:val="FootnoteText"/>
      </w:pPr>
      <w:r>
        <w:rPr>
          <w:rStyle w:val="FootnoteReference"/>
        </w:rPr>
        <w:footnoteRef/>
      </w:r>
      <w:r>
        <w:t xml:space="preserve"> </w:t>
      </w:r>
      <w:r w:rsidRPr="004513A4">
        <w:t>Schmidt, Erik P. "Postsecondary Enrollment before, during, and since the Great Recession. Population Characteristics. Current Population Reports. P20-580." US Census Bureau (2018).</w:t>
      </w:r>
    </w:p>
  </w:footnote>
  <w:footnote w:id="15">
    <w:p w14:paraId="3E6F0CD2" w14:textId="35558DDF" w:rsidR="002B2C78" w:rsidRDefault="002B2C78" w:rsidP="002B2C78">
      <w:pPr>
        <w:pStyle w:val="FootnoteText"/>
      </w:pPr>
      <w:r>
        <w:rPr>
          <w:rStyle w:val="FootnoteReference"/>
        </w:rPr>
        <w:footnoteRef/>
      </w:r>
      <w:r>
        <w:t xml:space="preserve"> </w:t>
      </w:r>
      <w:r w:rsidR="006635F4">
        <w:t xml:space="preserve">Shon et. al. “Revenue structure and spending behavior.” (2019). </w:t>
      </w:r>
    </w:p>
  </w:footnote>
  <w:footnote w:id="16">
    <w:p w14:paraId="02885EC6" w14:textId="77777777" w:rsidR="00695777" w:rsidRDefault="00695777" w:rsidP="00695777">
      <w:pPr>
        <w:pStyle w:val="FootnoteText"/>
      </w:pPr>
      <w:r>
        <w:rPr>
          <w:rStyle w:val="FootnoteReference"/>
        </w:rPr>
        <w:footnoteRef/>
      </w:r>
      <w:r>
        <w:t xml:space="preserve"> Krebiehl, Nichole. “Altruic Advisors.” Altruic Advisors Certified Public Accountants &amp; Consultants, August 7, 2019. </w:t>
      </w:r>
      <w:hyperlink r:id="rId7" w:anchor=":~:text=In%20this%20case%2C%20since%20the,not%2Dfor%2Dprofit%20accounting" w:history="1">
        <w:r w:rsidRPr="007B062A">
          <w:rPr>
            <w:rStyle w:val="Hyperlink"/>
          </w:rPr>
          <w:t>https://altruic.com/blog/revenue-recognition-for-nonprofit-grants#:~:text=In%20this%20case%2C%20since%20the,not%2Dfor%2Dprofit%20accounting</w:t>
        </w:r>
      </w:hyperlink>
      <w:r>
        <w:t xml:space="preserve">.. </w:t>
      </w:r>
    </w:p>
    <w:p w14:paraId="44A887A7" w14:textId="77777777" w:rsidR="00695777" w:rsidRDefault="00695777" w:rsidP="00695777">
      <w:pPr>
        <w:pStyle w:val="FootnoteText"/>
      </w:pPr>
    </w:p>
    <w:p w14:paraId="1068F494" w14:textId="77777777" w:rsidR="00695777" w:rsidRDefault="00695777" w:rsidP="00695777">
      <w:pPr>
        <w:pStyle w:val="FootnoteText"/>
      </w:pPr>
      <w:r>
        <w:t>‌</w:t>
      </w:r>
    </w:p>
  </w:footnote>
  <w:footnote w:id="17">
    <w:p w14:paraId="25AA87A0" w14:textId="2CF70E89" w:rsidR="006914B6" w:rsidRDefault="00403511" w:rsidP="006914B6">
      <w:pPr>
        <w:pStyle w:val="FootnoteText"/>
      </w:pPr>
      <w:r>
        <w:rPr>
          <w:rStyle w:val="FootnoteReference"/>
        </w:rPr>
        <w:footnoteRef/>
      </w:r>
      <w:r>
        <w:t xml:space="preserve"> </w:t>
      </w:r>
      <w:r w:rsidR="006914B6">
        <w:t>Salmon, Jack</w:t>
      </w:r>
      <w:r w:rsidR="007C6C18">
        <w:t xml:space="preserve"> and Tanner, Patterson</w:t>
      </w:r>
      <w:r w:rsidR="006914B6">
        <w:t xml:space="preserve">. “Growth of the Nonprofit Sector: More Charities, Better Solutions.” Philanthropy Roundtable, March 31, 2025. </w:t>
      </w:r>
      <w:hyperlink r:id="rId8" w:history="1">
        <w:r w:rsidR="006914B6" w:rsidRPr="007B062A">
          <w:rPr>
            <w:rStyle w:val="Hyperlink"/>
          </w:rPr>
          <w:t>https://www.philanthropyroundtable.org/resource/growth-of-the-nonprofit-sector-more-charities-better-solutions/</w:t>
        </w:r>
      </w:hyperlink>
      <w:r w:rsidR="006914B6">
        <w:t xml:space="preserve"> </w:t>
      </w:r>
    </w:p>
    <w:p w14:paraId="1A21D72D" w14:textId="77777777" w:rsidR="006914B6" w:rsidRDefault="006914B6" w:rsidP="006914B6">
      <w:pPr>
        <w:pStyle w:val="FootnoteText"/>
      </w:pPr>
    </w:p>
    <w:p w14:paraId="7D5AFFF7" w14:textId="1F4888DB" w:rsidR="00403511" w:rsidRDefault="006914B6" w:rsidP="006914B6">
      <w:pPr>
        <w:pStyle w:val="FootnoteText"/>
      </w:pPr>
      <w:r>
        <w:t>‌</w:t>
      </w:r>
    </w:p>
  </w:footnote>
  <w:footnote w:id="18">
    <w:p w14:paraId="34EC4166" w14:textId="77777777" w:rsidR="00047FEE" w:rsidRDefault="00047FEE" w:rsidP="00047FEE">
      <w:pPr>
        <w:pStyle w:val="FootnoteText"/>
      </w:pPr>
      <w:r>
        <w:rPr>
          <w:rStyle w:val="FootnoteReference"/>
        </w:rPr>
        <w:footnoteRef/>
      </w:r>
      <w:r>
        <w:t xml:space="preserve"> </w:t>
      </w:r>
      <w:r w:rsidRPr="000D2971">
        <w:t>Exley, Christine L., Nils H. Lehr, and Stephen J. Terry. (2023)</w:t>
      </w:r>
      <w:r>
        <w:t>.</w:t>
      </w:r>
    </w:p>
  </w:footnote>
  <w:footnote w:id="19">
    <w:p w14:paraId="6695C630" w14:textId="77777777" w:rsidR="00047FEE" w:rsidRDefault="00047FEE" w:rsidP="00047FEE">
      <w:pPr>
        <w:pStyle w:val="FootnoteText"/>
      </w:pPr>
      <w:r>
        <w:rPr>
          <w:rStyle w:val="FootnoteReference"/>
        </w:rPr>
        <w:footnoteRef/>
      </w:r>
      <w:r>
        <w:t xml:space="preserve"> </w:t>
      </w:r>
      <w:r w:rsidRPr="00E878D8">
        <w:t>Altamimi, Hala, and Qiaozhen Liu. "The nonprofit starvation cycle: Does overhead spending really impact program outcomes?." Nonprofit and Voluntary Sector Quarterly 51, no. 6 (2022): 1324-1348.</w:t>
      </w:r>
    </w:p>
  </w:footnote>
  <w:footnote w:id="20">
    <w:p w14:paraId="45E71CAD" w14:textId="7B593B15" w:rsidR="001E48FE" w:rsidRDefault="001E48FE">
      <w:pPr>
        <w:pStyle w:val="FootnoteText"/>
      </w:pPr>
      <w:r>
        <w:rPr>
          <w:rStyle w:val="FootnoteReference"/>
        </w:rPr>
        <w:footnoteRef/>
      </w:r>
      <w:r>
        <w:t xml:space="preserve"> </w:t>
      </w:r>
      <w:r w:rsidR="00154163" w:rsidRPr="00154163">
        <w:t>DeHaan, Ed. "Using and interpreting fixed effects models." (2021).</w:t>
      </w:r>
    </w:p>
  </w:footnote>
  <w:footnote w:id="21">
    <w:p w14:paraId="472B1A42" w14:textId="7D7F6E83" w:rsidR="008F24D0" w:rsidRDefault="008F24D0">
      <w:pPr>
        <w:pStyle w:val="FootnoteText"/>
      </w:pPr>
      <w:r>
        <w:rPr>
          <w:rStyle w:val="FootnoteReference"/>
        </w:rPr>
        <w:footnoteRef/>
      </w:r>
      <w:r>
        <w:t xml:space="preserve"> </w:t>
      </w:r>
      <w:r w:rsidRPr="008F24D0">
        <w:t>McGlinch, James Thomas. Powerful Stakeholders and the Management of Corporate Restructuring. University of Pennsylvania, 2023.</w:t>
      </w:r>
    </w:p>
  </w:footnote>
  <w:footnote w:id="22">
    <w:p w14:paraId="2CEF3E05" w14:textId="69CB6D91" w:rsidR="00F40DE6" w:rsidRDefault="00F40DE6">
      <w:pPr>
        <w:pStyle w:val="FootnoteText"/>
      </w:pPr>
      <w:r>
        <w:rPr>
          <w:rStyle w:val="FootnoteReference"/>
        </w:rPr>
        <w:footnoteRef/>
      </w:r>
      <w:r>
        <w:t xml:space="preserve"> </w:t>
      </w:r>
      <w:r w:rsidRPr="00F40DE6">
        <w:t>Salamon, Lester M., and Stefan Toepler. "Center for Civil Society Studies." (2000).</w:t>
      </w:r>
    </w:p>
  </w:footnote>
  <w:footnote w:id="23">
    <w:p w14:paraId="50C2E24B" w14:textId="2D6F1267" w:rsidR="00C70BDC" w:rsidRDefault="00C70BDC">
      <w:pPr>
        <w:pStyle w:val="FootnoteText"/>
      </w:pPr>
      <w:r>
        <w:rPr>
          <w:rStyle w:val="FootnoteReference"/>
        </w:rPr>
        <w:footnoteRef/>
      </w:r>
      <w:r>
        <w:t xml:space="preserve"> </w:t>
      </w:r>
      <w:r w:rsidR="00D77EE7" w:rsidRPr="00D77EE7">
        <w:t>Mauri, Alfredo J., and Max P. Michaels. "Firm and industry effects within strategic management: An empirical examination." Strategic management journal 19, no. 3 (1998): 211-219.</w:t>
      </w:r>
    </w:p>
  </w:footnote>
  <w:footnote w:id="24">
    <w:p w14:paraId="6870784E" w14:textId="3FC4C5BA" w:rsidR="00E116AD" w:rsidRDefault="00E116AD">
      <w:pPr>
        <w:pStyle w:val="FootnoteText"/>
      </w:pPr>
      <w:r>
        <w:rPr>
          <w:rStyle w:val="FootnoteReference"/>
        </w:rPr>
        <w:footnoteRef/>
      </w:r>
      <w:r>
        <w:t xml:space="preserve"> </w:t>
      </w:r>
      <w:r w:rsidR="00844A33" w:rsidRPr="00844A33">
        <w:t>Pollifroni, Massimo, Gheorghe Militaru and Tiberiu Socaciu. “Economic crises and the counter-cyclical profile of the Non-Profit Organisations: some empirical evidences from the Italian context.” Economics, Management, and Financial Markets 9 (2014): 303-311.</w:t>
      </w:r>
    </w:p>
  </w:footnote>
  <w:footnote w:id="25">
    <w:p w14:paraId="7FCFBB05" w14:textId="7B4730E7" w:rsidR="00057C00" w:rsidRDefault="00057C00">
      <w:pPr>
        <w:pStyle w:val="FootnoteText"/>
      </w:pPr>
      <w:r>
        <w:rPr>
          <w:rStyle w:val="FootnoteReference"/>
        </w:rPr>
        <w:footnoteRef/>
      </w:r>
      <w:r>
        <w:t xml:space="preserve"> </w:t>
      </w:r>
      <w:r w:rsidRPr="00057C00">
        <w:t>Exley, Christine L., Nils H. Lehr, and Stephen J. Terry. "Nonprofits in good times and bad times." Journal of Political Economy Microeconomics 1, no. 1 (2023): 42-79.</w:t>
      </w:r>
    </w:p>
  </w:footnote>
  <w:footnote w:id="26">
    <w:p w14:paraId="1E89B474" w14:textId="77777777" w:rsidR="001E2591" w:rsidRDefault="001E2591" w:rsidP="001E2591">
      <w:pPr>
        <w:pStyle w:val="FootnoteText"/>
      </w:pPr>
      <w:r>
        <w:rPr>
          <w:rStyle w:val="FootnoteReference"/>
        </w:rPr>
        <w:footnoteRef/>
      </w:r>
      <w:r>
        <w:t xml:space="preserve"> </w:t>
      </w:r>
      <w:r w:rsidRPr="000323E1">
        <w:t>DeVides, Zhanel B., and Erica E. Harris. "Nonprofit Governance and Cost Behaviors." Journal of Accounting, Auditing &amp; Finance (2025): 0148558X251405308.</w:t>
      </w:r>
    </w:p>
  </w:footnote>
  <w:footnote w:id="27">
    <w:p w14:paraId="315739FB" w14:textId="0F10D7DB" w:rsidR="00AB6E6D" w:rsidRDefault="00AB6E6D">
      <w:pPr>
        <w:pStyle w:val="FootnoteText"/>
      </w:pPr>
      <w:r>
        <w:rPr>
          <w:rStyle w:val="FootnoteReference"/>
        </w:rPr>
        <w:footnoteRef/>
      </w:r>
      <w:r>
        <w:t xml:space="preserve"> </w:t>
      </w:r>
      <w:r w:rsidRPr="00AB6E6D">
        <w:t>Bridgeland, John M., Mary McNaught, Bruce Reed, and Marc Dunkelman. "The quiet crisis: The impact of the economic downturn on the nonprofit sector." Civic Enterprises (2009).</w:t>
      </w:r>
    </w:p>
  </w:footnote>
  <w:footnote w:id="28">
    <w:p w14:paraId="3DA6F5A1" w14:textId="1972D138" w:rsidR="001A77F3" w:rsidRDefault="001A77F3">
      <w:pPr>
        <w:pStyle w:val="FootnoteText"/>
      </w:pPr>
      <w:r>
        <w:rPr>
          <w:rStyle w:val="FootnoteReference"/>
        </w:rPr>
        <w:footnoteRef/>
      </w:r>
      <w:r>
        <w:t xml:space="preserve"> </w:t>
      </w:r>
      <w:r w:rsidRPr="001A77F3">
        <w:t>Rooney, Patrick, Sasha Zarins, Jon Bergdoll, and Una Osili. "The impact of five different tax policy changes on household giving in the United States." In Nonprofit Policy Forum, vol. 11, no. 4, p. 20200040. De Gruyter, 2020.</w:t>
      </w:r>
    </w:p>
  </w:footnote>
  <w:footnote w:id="29">
    <w:p w14:paraId="080D2119" w14:textId="183479C7" w:rsidR="002861C8" w:rsidRDefault="002861C8">
      <w:pPr>
        <w:pStyle w:val="FootnoteText"/>
      </w:pPr>
      <w:r>
        <w:rPr>
          <w:rStyle w:val="FootnoteReference"/>
        </w:rPr>
        <w:footnoteRef/>
      </w:r>
      <w:r>
        <w:t xml:space="preserve"> </w:t>
      </w:r>
      <w:r w:rsidRPr="002861C8">
        <w:t>Boland, Colleen M., Erica E. Harris, Christine M. Petrovits, and Michelle H. Yetman. "Controlling for corporate governance in nonprofit research." Journal of Governmental &amp; Nonprofit Accounting 9, no. 1 (2020): 1-44.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B56BE0"/>
    <w:multiLevelType w:val="hybridMultilevel"/>
    <w:tmpl w:val="7B7E03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2196826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amen, Jonathan">
    <w15:presenceInfo w15:providerId="AD" w15:userId="S::JTamen@clarku.edu::51c4b763-5c25-4379-9ad5-5c8478177cd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en-US" w:vendorID="64" w:dllVersion="0"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E88"/>
    <w:rsid w:val="00002D89"/>
    <w:rsid w:val="00004019"/>
    <w:rsid w:val="0000480A"/>
    <w:rsid w:val="000051B6"/>
    <w:rsid w:val="00005BF9"/>
    <w:rsid w:val="00006E38"/>
    <w:rsid w:val="0000797C"/>
    <w:rsid w:val="0001096A"/>
    <w:rsid w:val="00013C89"/>
    <w:rsid w:val="000143F3"/>
    <w:rsid w:val="00014978"/>
    <w:rsid w:val="00024945"/>
    <w:rsid w:val="000250C2"/>
    <w:rsid w:val="000266F0"/>
    <w:rsid w:val="00027BAF"/>
    <w:rsid w:val="00031043"/>
    <w:rsid w:val="000323E1"/>
    <w:rsid w:val="00032BCE"/>
    <w:rsid w:val="000346BC"/>
    <w:rsid w:val="000374F8"/>
    <w:rsid w:val="000378D0"/>
    <w:rsid w:val="00040F5A"/>
    <w:rsid w:val="0004222B"/>
    <w:rsid w:val="000458EB"/>
    <w:rsid w:val="00047136"/>
    <w:rsid w:val="00047FEE"/>
    <w:rsid w:val="00053807"/>
    <w:rsid w:val="00057A35"/>
    <w:rsid w:val="00057C00"/>
    <w:rsid w:val="0006097C"/>
    <w:rsid w:val="00061158"/>
    <w:rsid w:val="000612C2"/>
    <w:rsid w:val="00061C3C"/>
    <w:rsid w:val="00063E15"/>
    <w:rsid w:val="00064916"/>
    <w:rsid w:val="00065E75"/>
    <w:rsid w:val="00067C78"/>
    <w:rsid w:val="000731F5"/>
    <w:rsid w:val="0007648A"/>
    <w:rsid w:val="00082745"/>
    <w:rsid w:val="000864C6"/>
    <w:rsid w:val="00090152"/>
    <w:rsid w:val="000910B9"/>
    <w:rsid w:val="00091E3D"/>
    <w:rsid w:val="000951C1"/>
    <w:rsid w:val="000976DE"/>
    <w:rsid w:val="000A069A"/>
    <w:rsid w:val="000A5219"/>
    <w:rsid w:val="000A6561"/>
    <w:rsid w:val="000B0D18"/>
    <w:rsid w:val="000B1762"/>
    <w:rsid w:val="000B2A07"/>
    <w:rsid w:val="000B5BAB"/>
    <w:rsid w:val="000C2C72"/>
    <w:rsid w:val="000C5F12"/>
    <w:rsid w:val="000D0390"/>
    <w:rsid w:val="000D05A5"/>
    <w:rsid w:val="000D2971"/>
    <w:rsid w:val="000D57D3"/>
    <w:rsid w:val="000D69CB"/>
    <w:rsid w:val="000D765E"/>
    <w:rsid w:val="000E0929"/>
    <w:rsid w:val="000E1ADF"/>
    <w:rsid w:val="000E3BD4"/>
    <w:rsid w:val="000E50A5"/>
    <w:rsid w:val="000E50AF"/>
    <w:rsid w:val="000E50DF"/>
    <w:rsid w:val="000E6138"/>
    <w:rsid w:val="000F1601"/>
    <w:rsid w:val="000F4816"/>
    <w:rsid w:val="00101074"/>
    <w:rsid w:val="00104947"/>
    <w:rsid w:val="0010548E"/>
    <w:rsid w:val="00110575"/>
    <w:rsid w:val="00111044"/>
    <w:rsid w:val="001159B4"/>
    <w:rsid w:val="00117DCD"/>
    <w:rsid w:val="001212A9"/>
    <w:rsid w:val="001214D1"/>
    <w:rsid w:val="001226C8"/>
    <w:rsid w:val="001227B7"/>
    <w:rsid w:val="0012331F"/>
    <w:rsid w:val="00123C28"/>
    <w:rsid w:val="001245E0"/>
    <w:rsid w:val="0012474E"/>
    <w:rsid w:val="00124A10"/>
    <w:rsid w:val="00130EE0"/>
    <w:rsid w:val="00135B76"/>
    <w:rsid w:val="001367F8"/>
    <w:rsid w:val="00140A28"/>
    <w:rsid w:val="001456EC"/>
    <w:rsid w:val="00146E2C"/>
    <w:rsid w:val="00153640"/>
    <w:rsid w:val="00154163"/>
    <w:rsid w:val="00154C62"/>
    <w:rsid w:val="00155FD5"/>
    <w:rsid w:val="001624C7"/>
    <w:rsid w:val="00165B89"/>
    <w:rsid w:val="00167435"/>
    <w:rsid w:val="00171CC4"/>
    <w:rsid w:val="001748FA"/>
    <w:rsid w:val="001846A3"/>
    <w:rsid w:val="00192984"/>
    <w:rsid w:val="00194B42"/>
    <w:rsid w:val="00195369"/>
    <w:rsid w:val="001A0275"/>
    <w:rsid w:val="001A11E6"/>
    <w:rsid w:val="001A1C28"/>
    <w:rsid w:val="001A4252"/>
    <w:rsid w:val="001A6A69"/>
    <w:rsid w:val="001A7128"/>
    <w:rsid w:val="001A77F3"/>
    <w:rsid w:val="001A7BDB"/>
    <w:rsid w:val="001B7D1A"/>
    <w:rsid w:val="001C009A"/>
    <w:rsid w:val="001C1542"/>
    <w:rsid w:val="001C2630"/>
    <w:rsid w:val="001C415B"/>
    <w:rsid w:val="001C4C42"/>
    <w:rsid w:val="001C4D1D"/>
    <w:rsid w:val="001C4F0B"/>
    <w:rsid w:val="001C56E7"/>
    <w:rsid w:val="001C5FB2"/>
    <w:rsid w:val="001C6938"/>
    <w:rsid w:val="001C71E1"/>
    <w:rsid w:val="001D0E5A"/>
    <w:rsid w:val="001D1E8C"/>
    <w:rsid w:val="001D4C36"/>
    <w:rsid w:val="001D5090"/>
    <w:rsid w:val="001D563B"/>
    <w:rsid w:val="001D5C22"/>
    <w:rsid w:val="001D6D2E"/>
    <w:rsid w:val="001D71AE"/>
    <w:rsid w:val="001E058E"/>
    <w:rsid w:val="001E2591"/>
    <w:rsid w:val="001E2657"/>
    <w:rsid w:val="001E433D"/>
    <w:rsid w:val="001E48FE"/>
    <w:rsid w:val="001E5B61"/>
    <w:rsid w:val="001E6698"/>
    <w:rsid w:val="001F4318"/>
    <w:rsid w:val="001F4581"/>
    <w:rsid w:val="001F77E6"/>
    <w:rsid w:val="00201189"/>
    <w:rsid w:val="00202FE7"/>
    <w:rsid w:val="00205B6E"/>
    <w:rsid w:val="0021057C"/>
    <w:rsid w:val="00211ECD"/>
    <w:rsid w:val="00213E5E"/>
    <w:rsid w:val="00216E61"/>
    <w:rsid w:val="00217FD6"/>
    <w:rsid w:val="002208DC"/>
    <w:rsid w:val="00220E5F"/>
    <w:rsid w:val="00221473"/>
    <w:rsid w:val="00224302"/>
    <w:rsid w:val="0022555C"/>
    <w:rsid w:val="002257E9"/>
    <w:rsid w:val="00226F16"/>
    <w:rsid w:val="00231FF8"/>
    <w:rsid w:val="00235FDF"/>
    <w:rsid w:val="0024215B"/>
    <w:rsid w:val="00244F28"/>
    <w:rsid w:val="0024716C"/>
    <w:rsid w:val="0024782C"/>
    <w:rsid w:val="0025054E"/>
    <w:rsid w:val="0025677B"/>
    <w:rsid w:val="0026313B"/>
    <w:rsid w:val="00263F6F"/>
    <w:rsid w:val="00271AAA"/>
    <w:rsid w:val="00276277"/>
    <w:rsid w:val="00276AFD"/>
    <w:rsid w:val="002777E3"/>
    <w:rsid w:val="00280298"/>
    <w:rsid w:val="0028186A"/>
    <w:rsid w:val="0028228C"/>
    <w:rsid w:val="00283CC5"/>
    <w:rsid w:val="00283D29"/>
    <w:rsid w:val="002842B9"/>
    <w:rsid w:val="002861C8"/>
    <w:rsid w:val="00287D00"/>
    <w:rsid w:val="0029067B"/>
    <w:rsid w:val="00291AB2"/>
    <w:rsid w:val="00293D1D"/>
    <w:rsid w:val="00294430"/>
    <w:rsid w:val="00294B93"/>
    <w:rsid w:val="00295924"/>
    <w:rsid w:val="0029593C"/>
    <w:rsid w:val="002A1783"/>
    <w:rsid w:val="002A2CE6"/>
    <w:rsid w:val="002A3493"/>
    <w:rsid w:val="002A58C2"/>
    <w:rsid w:val="002A7B29"/>
    <w:rsid w:val="002A7D73"/>
    <w:rsid w:val="002B0C1C"/>
    <w:rsid w:val="002B1284"/>
    <w:rsid w:val="002B24EF"/>
    <w:rsid w:val="002B2C78"/>
    <w:rsid w:val="002B7620"/>
    <w:rsid w:val="002C02A4"/>
    <w:rsid w:val="002C2B93"/>
    <w:rsid w:val="002C3371"/>
    <w:rsid w:val="002C446A"/>
    <w:rsid w:val="002C44D1"/>
    <w:rsid w:val="002C4F2F"/>
    <w:rsid w:val="002D138A"/>
    <w:rsid w:val="002D365E"/>
    <w:rsid w:val="002D5F1C"/>
    <w:rsid w:val="002D6E77"/>
    <w:rsid w:val="002D7E7D"/>
    <w:rsid w:val="002E03B2"/>
    <w:rsid w:val="002E0F0E"/>
    <w:rsid w:val="002E62D8"/>
    <w:rsid w:val="002E780F"/>
    <w:rsid w:val="002F0E6C"/>
    <w:rsid w:val="002F2B0E"/>
    <w:rsid w:val="002F4E51"/>
    <w:rsid w:val="0030395C"/>
    <w:rsid w:val="003040CE"/>
    <w:rsid w:val="00310187"/>
    <w:rsid w:val="00310285"/>
    <w:rsid w:val="0031039F"/>
    <w:rsid w:val="00310554"/>
    <w:rsid w:val="00315FE1"/>
    <w:rsid w:val="003165DF"/>
    <w:rsid w:val="003172A6"/>
    <w:rsid w:val="00320915"/>
    <w:rsid w:val="00320F84"/>
    <w:rsid w:val="003217D3"/>
    <w:rsid w:val="003223E3"/>
    <w:rsid w:val="003277A7"/>
    <w:rsid w:val="00331957"/>
    <w:rsid w:val="00331A52"/>
    <w:rsid w:val="00333340"/>
    <w:rsid w:val="00333E55"/>
    <w:rsid w:val="0033555D"/>
    <w:rsid w:val="003356A3"/>
    <w:rsid w:val="003366AC"/>
    <w:rsid w:val="00341E79"/>
    <w:rsid w:val="003425E2"/>
    <w:rsid w:val="0035015B"/>
    <w:rsid w:val="003505D0"/>
    <w:rsid w:val="00351151"/>
    <w:rsid w:val="003517D7"/>
    <w:rsid w:val="003538C1"/>
    <w:rsid w:val="00353E07"/>
    <w:rsid w:val="00354772"/>
    <w:rsid w:val="00354A32"/>
    <w:rsid w:val="00356B2B"/>
    <w:rsid w:val="00360626"/>
    <w:rsid w:val="003627C5"/>
    <w:rsid w:val="003662E3"/>
    <w:rsid w:val="003666BD"/>
    <w:rsid w:val="003733DC"/>
    <w:rsid w:val="0037367D"/>
    <w:rsid w:val="00375011"/>
    <w:rsid w:val="00375C22"/>
    <w:rsid w:val="00375F4D"/>
    <w:rsid w:val="0037615A"/>
    <w:rsid w:val="00380345"/>
    <w:rsid w:val="00381BA6"/>
    <w:rsid w:val="00383115"/>
    <w:rsid w:val="00384B61"/>
    <w:rsid w:val="00384CB2"/>
    <w:rsid w:val="003857B2"/>
    <w:rsid w:val="00386496"/>
    <w:rsid w:val="00395349"/>
    <w:rsid w:val="003A27A5"/>
    <w:rsid w:val="003A34AB"/>
    <w:rsid w:val="003A45C6"/>
    <w:rsid w:val="003A683B"/>
    <w:rsid w:val="003B3236"/>
    <w:rsid w:val="003B4356"/>
    <w:rsid w:val="003B4449"/>
    <w:rsid w:val="003B4A17"/>
    <w:rsid w:val="003B4E1C"/>
    <w:rsid w:val="003B7AA5"/>
    <w:rsid w:val="003C6F79"/>
    <w:rsid w:val="003C755A"/>
    <w:rsid w:val="003D15AE"/>
    <w:rsid w:val="003D2B9E"/>
    <w:rsid w:val="003D6FC1"/>
    <w:rsid w:val="003D7C8D"/>
    <w:rsid w:val="003E18F4"/>
    <w:rsid w:val="003E4EBE"/>
    <w:rsid w:val="003E5758"/>
    <w:rsid w:val="003E620C"/>
    <w:rsid w:val="003E70BA"/>
    <w:rsid w:val="003E7692"/>
    <w:rsid w:val="003F05CA"/>
    <w:rsid w:val="003F0845"/>
    <w:rsid w:val="003F3F93"/>
    <w:rsid w:val="003F53F1"/>
    <w:rsid w:val="003F5C81"/>
    <w:rsid w:val="0040141A"/>
    <w:rsid w:val="00401869"/>
    <w:rsid w:val="00401C62"/>
    <w:rsid w:val="00403511"/>
    <w:rsid w:val="00410AF2"/>
    <w:rsid w:val="00410C69"/>
    <w:rsid w:val="0041216D"/>
    <w:rsid w:val="00412B40"/>
    <w:rsid w:val="004135AB"/>
    <w:rsid w:val="00415F63"/>
    <w:rsid w:val="00420AD3"/>
    <w:rsid w:val="00421771"/>
    <w:rsid w:val="004253F1"/>
    <w:rsid w:val="00433079"/>
    <w:rsid w:val="0043609A"/>
    <w:rsid w:val="00440A59"/>
    <w:rsid w:val="00441F79"/>
    <w:rsid w:val="004433D5"/>
    <w:rsid w:val="004448E8"/>
    <w:rsid w:val="00450C18"/>
    <w:rsid w:val="00451013"/>
    <w:rsid w:val="004513A4"/>
    <w:rsid w:val="004517DF"/>
    <w:rsid w:val="00451D23"/>
    <w:rsid w:val="004524A6"/>
    <w:rsid w:val="00453B90"/>
    <w:rsid w:val="00456102"/>
    <w:rsid w:val="00460D56"/>
    <w:rsid w:val="004618E0"/>
    <w:rsid w:val="00464B77"/>
    <w:rsid w:val="00466901"/>
    <w:rsid w:val="00467194"/>
    <w:rsid w:val="0047069F"/>
    <w:rsid w:val="0047115E"/>
    <w:rsid w:val="00471C88"/>
    <w:rsid w:val="004725A5"/>
    <w:rsid w:val="004742B1"/>
    <w:rsid w:val="0047507F"/>
    <w:rsid w:val="00476C41"/>
    <w:rsid w:val="004801E3"/>
    <w:rsid w:val="00481225"/>
    <w:rsid w:val="00481DAD"/>
    <w:rsid w:val="004828EB"/>
    <w:rsid w:val="0048353A"/>
    <w:rsid w:val="00484F25"/>
    <w:rsid w:val="00487240"/>
    <w:rsid w:val="00490D3F"/>
    <w:rsid w:val="00491840"/>
    <w:rsid w:val="00492290"/>
    <w:rsid w:val="00492452"/>
    <w:rsid w:val="00494E5E"/>
    <w:rsid w:val="004A079F"/>
    <w:rsid w:val="004A1062"/>
    <w:rsid w:val="004A2000"/>
    <w:rsid w:val="004A2EBC"/>
    <w:rsid w:val="004A339F"/>
    <w:rsid w:val="004A346D"/>
    <w:rsid w:val="004A4829"/>
    <w:rsid w:val="004B0194"/>
    <w:rsid w:val="004B058D"/>
    <w:rsid w:val="004B3766"/>
    <w:rsid w:val="004C11D3"/>
    <w:rsid w:val="004C2D69"/>
    <w:rsid w:val="004C391F"/>
    <w:rsid w:val="004C5917"/>
    <w:rsid w:val="004D1239"/>
    <w:rsid w:val="004D12F7"/>
    <w:rsid w:val="004D23E2"/>
    <w:rsid w:val="004D4421"/>
    <w:rsid w:val="004D4A17"/>
    <w:rsid w:val="004D77DB"/>
    <w:rsid w:val="004E1765"/>
    <w:rsid w:val="004E205B"/>
    <w:rsid w:val="004E5F5C"/>
    <w:rsid w:val="004F0B7C"/>
    <w:rsid w:val="004F0FD9"/>
    <w:rsid w:val="004F2C04"/>
    <w:rsid w:val="004F34A0"/>
    <w:rsid w:val="004F4D1B"/>
    <w:rsid w:val="004F6652"/>
    <w:rsid w:val="004F76F1"/>
    <w:rsid w:val="0050059E"/>
    <w:rsid w:val="00500C5C"/>
    <w:rsid w:val="00500F6F"/>
    <w:rsid w:val="005010C9"/>
    <w:rsid w:val="00501BEA"/>
    <w:rsid w:val="0050319B"/>
    <w:rsid w:val="00503BCD"/>
    <w:rsid w:val="00510008"/>
    <w:rsid w:val="00510EF5"/>
    <w:rsid w:val="00511089"/>
    <w:rsid w:val="0051239D"/>
    <w:rsid w:val="00513FF2"/>
    <w:rsid w:val="005144C8"/>
    <w:rsid w:val="00514A5F"/>
    <w:rsid w:val="00520525"/>
    <w:rsid w:val="00520AD1"/>
    <w:rsid w:val="00521BC7"/>
    <w:rsid w:val="00523765"/>
    <w:rsid w:val="00524130"/>
    <w:rsid w:val="00524FDA"/>
    <w:rsid w:val="00525F6C"/>
    <w:rsid w:val="005272AF"/>
    <w:rsid w:val="00533EE6"/>
    <w:rsid w:val="005343FF"/>
    <w:rsid w:val="0053567C"/>
    <w:rsid w:val="00537578"/>
    <w:rsid w:val="0054219C"/>
    <w:rsid w:val="00546C63"/>
    <w:rsid w:val="00546D7B"/>
    <w:rsid w:val="00550415"/>
    <w:rsid w:val="00551575"/>
    <w:rsid w:val="00552EE3"/>
    <w:rsid w:val="00554FCC"/>
    <w:rsid w:val="00555AE1"/>
    <w:rsid w:val="005568F7"/>
    <w:rsid w:val="005632A6"/>
    <w:rsid w:val="00565F57"/>
    <w:rsid w:val="00567618"/>
    <w:rsid w:val="0057297F"/>
    <w:rsid w:val="00573291"/>
    <w:rsid w:val="00575DA0"/>
    <w:rsid w:val="0058186C"/>
    <w:rsid w:val="005818D0"/>
    <w:rsid w:val="0058191C"/>
    <w:rsid w:val="005820FE"/>
    <w:rsid w:val="00583147"/>
    <w:rsid w:val="00583428"/>
    <w:rsid w:val="00583A74"/>
    <w:rsid w:val="005862DD"/>
    <w:rsid w:val="00590820"/>
    <w:rsid w:val="00590F05"/>
    <w:rsid w:val="005923B6"/>
    <w:rsid w:val="005929AA"/>
    <w:rsid w:val="00593763"/>
    <w:rsid w:val="0059579B"/>
    <w:rsid w:val="00596934"/>
    <w:rsid w:val="00597195"/>
    <w:rsid w:val="005977C2"/>
    <w:rsid w:val="005A2F33"/>
    <w:rsid w:val="005A5904"/>
    <w:rsid w:val="005B0DD0"/>
    <w:rsid w:val="005B137C"/>
    <w:rsid w:val="005B2535"/>
    <w:rsid w:val="005B2E50"/>
    <w:rsid w:val="005B3A9C"/>
    <w:rsid w:val="005B3E01"/>
    <w:rsid w:val="005C0B5E"/>
    <w:rsid w:val="005C0D9E"/>
    <w:rsid w:val="005C50F4"/>
    <w:rsid w:val="005C5D30"/>
    <w:rsid w:val="005C61D4"/>
    <w:rsid w:val="005D0D0B"/>
    <w:rsid w:val="005D12DB"/>
    <w:rsid w:val="005D18B5"/>
    <w:rsid w:val="005D1A19"/>
    <w:rsid w:val="005D24C5"/>
    <w:rsid w:val="005D27D7"/>
    <w:rsid w:val="005D2F03"/>
    <w:rsid w:val="005D512B"/>
    <w:rsid w:val="005D6446"/>
    <w:rsid w:val="005D6AC6"/>
    <w:rsid w:val="005D7656"/>
    <w:rsid w:val="005E0E49"/>
    <w:rsid w:val="005E100E"/>
    <w:rsid w:val="005E1657"/>
    <w:rsid w:val="005E4333"/>
    <w:rsid w:val="005E51E9"/>
    <w:rsid w:val="005E78BE"/>
    <w:rsid w:val="005F09F2"/>
    <w:rsid w:val="005F1CEA"/>
    <w:rsid w:val="005F44CE"/>
    <w:rsid w:val="005F4E16"/>
    <w:rsid w:val="005F7182"/>
    <w:rsid w:val="00601CC3"/>
    <w:rsid w:val="006047A0"/>
    <w:rsid w:val="0060571B"/>
    <w:rsid w:val="00605DF0"/>
    <w:rsid w:val="0060723D"/>
    <w:rsid w:val="0060726A"/>
    <w:rsid w:val="00607350"/>
    <w:rsid w:val="00607484"/>
    <w:rsid w:val="00610608"/>
    <w:rsid w:val="00610F6C"/>
    <w:rsid w:val="00612801"/>
    <w:rsid w:val="0061379B"/>
    <w:rsid w:val="00620D94"/>
    <w:rsid w:val="00620EFA"/>
    <w:rsid w:val="00623AC0"/>
    <w:rsid w:val="00623F4A"/>
    <w:rsid w:val="00624B0A"/>
    <w:rsid w:val="00626B86"/>
    <w:rsid w:val="00630CD5"/>
    <w:rsid w:val="00633E65"/>
    <w:rsid w:val="00636FE8"/>
    <w:rsid w:val="00637D44"/>
    <w:rsid w:val="006427EA"/>
    <w:rsid w:val="006474DB"/>
    <w:rsid w:val="006518EE"/>
    <w:rsid w:val="00653107"/>
    <w:rsid w:val="00653F4A"/>
    <w:rsid w:val="006575A4"/>
    <w:rsid w:val="006609DE"/>
    <w:rsid w:val="00661805"/>
    <w:rsid w:val="00662C2F"/>
    <w:rsid w:val="00663069"/>
    <w:rsid w:val="006635F4"/>
    <w:rsid w:val="00664101"/>
    <w:rsid w:val="0066652B"/>
    <w:rsid w:val="00670065"/>
    <w:rsid w:val="00670972"/>
    <w:rsid w:val="006718EE"/>
    <w:rsid w:val="006726C8"/>
    <w:rsid w:val="0067364A"/>
    <w:rsid w:val="0067527B"/>
    <w:rsid w:val="00680174"/>
    <w:rsid w:val="00680323"/>
    <w:rsid w:val="006805A9"/>
    <w:rsid w:val="00681ABE"/>
    <w:rsid w:val="006820E6"/>
    <w:rsid w:val="00684F5D"/>
    <w:rsid w:val="00685F33"/>
    <w:rsid w:val="006862FC"/>
    <w:rsid w:val="00690078"/>
    <w:rsid w:val="006914B6"/>
    <w:rsid w:val="00691C99"/>
    <w:rsid w:val="00692AE1"/>
    <w:rsid w:val="0069420B"/>
    <w:rsid w:val="00695777"/>
    <w:rsid w:val="006A0B6F"/>
    <w:rsid w:val="006A0CC1"/>
    <w:rsid w:val="006A4A3E"/>
    <w:rsid w:val="006A5966"/>
    <w:rsid w:val="006B0A0C"/>
    <w:rsid w:val="006B1367"/>
    <w:rsid w:val="006B1CAD"/>
    <w:rsid w:val="006B62B4"/>
    <w:rsid w:val="006B6445"/>
    <w:rsid w:val="006B6B3C"/>
    <w:rsid w:val="006B7E24"/>
    <w:rsid w:val="006C047F"/>
    <w:rsid w:val="006C05FD"/>
    <w:rsid w:val="006C164D"/>
    <w:rsid w:val="006C313B"/>
    <w:rsid w:val="006C3918"/>
    <w:rsid w:val="006C39AE"/>
    <w:rsid w:val="006C3A01"/>
    <w:rsid w:val="006C59C8"/>
    <w:rsid w:val="006C6348"/>
    <w:rsid w:val="006C7227"/>
    <w:rsid w:val="006C7AB9"/>
    <w:rsid w:val="006D2E2A"/>
    <w:rsid w:val="006D3AD1"/>
    <w:rsid w:val="006D4A3B"/>
    <w:rsid w:val="006E14AE"/>
    <w:rsid w:val="006E3BB8"/>
    <w:rsid w:val="006E6B8B"/>
    <w:rsid w:val="006F2924"/>
    <w:rsid w:val="006F5899"/>
    <w:rsid w:val="006F5EDE"/>
    <w:rsid w:val="006F74A6"/>
    <w:rsid w:val="006F75F2"/>
    <w:rsid w:val="00701630"/>
    <w:rsid w:val="00703D8A"/>
    <w:rsid w:val="00703F0A"/>
    <w:rsid w:val="0070425D"/>
    <w:rsid w:val="007122AF"/>
    <w:rsid w:val="007123B7"/>
    <w:rsid w:val="0072080D"/>
    <w:rsid w:val="00722D65"/>
    <w:rsid w:val="007312DB"/>
    <w:rsid w:val="00733922"/>
    <w:rsid w:val="0073686D"/>
    <w:rsid w:val="0074008D"/>
    <w:rsid w:val="00740DA4"/>
    <w:rsid w:val="007418FA"/>
    <w:rsid w:val="00742841"/>
    <w:rsid w:val="00743EC8"/>
    <w:rsid w:val="00744A0C"/>
    <w:rsid w:val="00745401"/>
    <w:rsid w:val="007455F2"/>
    <w:rsid w:val="00745F88"/>
    <w:rsid w:val="00746C79"/>
    <w:rsid w:val="007500A0"/>
    <w:rsid w:val="00751B72"/>
    <w:rsid w:val="00752A6C"/>
    <w:rsid w:val="00754707"/>
    <w:rsid w:val="00755251"/>
    <w:rsid w:val="0075603E"/>
    <w:rsid w:val="00760E92"/>
    <w:rsid w:val="00764015"/>
    <w:rsid w:val="00764237"/>
    <w:rsid w:val="007642D1"/>
    <w:rsid w:val="00766A8C"/>
    <w:rsid w:val="00770AF8"/>
    <w:rsid w:val="00770F61"/>
    <w:rsid w:val="00771510"/>
    <w:rsid w:val="007715DD"/>
    <w:rsid w:val="0077223B"/>
    <w:rsid w:val="007724E5"/>
    <w:rsid w:val="0077284D"/>
    <w:rsid w:val="007763DE"/>
    <w:rsid w:val="00777BAB"/>
    <w:rsid w:val="00780511"/>
    <w:rsid w:val="0078582D"/>
    <w:rsid w:val="0079046C"/>
    <w:rsid w:val="00790EB4"/>
    <w:rsid w:val="00790F85"/>
    <w:rsid w:val="00791247"/>
    <w:rsid w:val="00791E5D"/>
    <w:rsid w:val="00792F01"/>
    <w:rsid w:val="00793C78"/>
    <w:rsid w:val="00795860"/>
    <w:rsid w:val="00796413"/>
    <w:rsid w:val="007A00EA"/>
    <w:rsid w:val="007A2C00"/>
    <w:rsid w:val="007A5D17"/>
    <w:rsid w:val="007A6539"/>
    <w:rsid w:val="007B087F"/>
    <w:rsid w:val="007B18AB"/>
    <w:rsid w:val="007B38B5"/>
    <w:rsid w:val="007B4039"/>
    <w:rsid w:val="007B681B"/>
    <w:rsid w:val="007B7B6E"/>
    <w:rsid w:val="007C1217"/>
    <w:rsid w:val="007C3792"/>
    <w:rsid w:val="007C4D4B"/>
    <w:rsid w:val="007C6C18"/>
    <w:rsid w:val="007D090A"/>
    <w:rsid w:val="007D1F67"/>
    <w:rsid w:val="007D2B4B"/>
    <w:rsid w:val="007D3F1D"/>
    <w:rsid w:val="007E4122"/>
    <w:rsid w:val="007E5313"/>
    <w:rsid w:val="007E69FD"/>
    <w:rsid w:val="007F3EC7"/>
    <w:rsid w:val="007F588F"/>
    <w:rsid w:val="007F70A4"/>
    <w:rsid w:val="007F753D"/>
    <w:rsid w:val="0080031A"/>
    <w:rsid w:val="00801963"/>
    <w:rsid w:val="00802AA1"/>
    <w:rsid w:val="00802F5B"/>
    <w:rsid w:val="0080671A"/>
    <w:rsid w:val="008072E7"/>
    <w:rsid w:val="00807FE2"/>
    <w:rsid w:val="00812F8F"/>
    <w:rsid w:val="008156BD"/>
    <w:rsid w:val="00822778"/>
    <w:rsid w:val="00823A7C"/>
    <w:rsid w:val="00823EA6"/>
    <w:rsid w:val="00824EBE"/>
    <w:rsid w:val="00832A18"/>
    <w:rsid w:val="0083354C"/>
    <w:rsid w:val="00834AC8"/>
    <w:rsid w:val="00834BFF"/>
    <w:rsid w:val="00836BAF"/>
    <w:rsid w:val="00840121"/>
    <w:rsid w:val="00840E88"/>
    <w:rsid w:val="00841D79"/>
    <w:rsid w:val="00842E57"/>
    <w:rsid w:val="0084423A"/>
    <w:rsid w:val="00844A33"/>
    <w:rsid w:val="0084620F"/>
    <w:rsid w:val="00846B16"/>
    <w:rsid w:val="00846BE2"/>
    <w:rsid w:val="00846C85"/>
    <w:rsid w:val="00850091"/>
    <w:rsid w:val="00850FA3"/>
    <w:rsid w:val="00851F03"/>
    <w:rsid w:val="00852594"/>
    <w:rsid w:val="0085762A"/>
    <w:rsid w:val="008613FC"/>
    <w:rsid w:val="00863E2C"/>
    <w:rsid w:val="00864052"/>
    <w:rsid w:val="008709AB"/>
    <w:rsid w:val="00873E7B"/>
    <w:rsid w:val="008770AD"/>
    <w:rsid w:val="0087773E"/>
    <w:rsid w:val="008822C8"/>
    <w:rsid w:val="00883D7A"/>
    <w:rsid w:val="00884C12"/>
    <w:rsid w:val="00886114"/>
    <w:rsid w:val="008875D5"/>
    <w:rsid w:val="00892391"/>
    <w:rsid w:val="008925D9"/>
    <w:rsid w:val="00892FAE"/>
    <w:rsid w:val="0089402D"/>
    <w:rsid w:val="0089504E"/>
    <w:rsid w:val="00895062"/>
    <w:rsid w:val="008956FC"/>
    <w:rsid w:val="008A5D65"/>
    <w:rsid w:val="008A734D"/>
    <w:rsid w:val="008B1B2A"/>
    <w:rsid w:val="008B2828"/>
    <w:rsid w:val="008B5909"/>
    <w:rsid w:val="008C0568"/>
    <w:rsid w:val="008C1374"/>
    <w:rsid w:val="008C193C"/>
    <w:rsid w:val="008C2130"/>
    <w:rsid w:val="008C48F8"/>
    <w:rsid w:val="008C4940"/>
    <w:rsid w:val="008C5ECD"/>
    <w:rsid w:val="008D1B24"/>
    <w:rsid w:val="008D24B0"/>
    <w:rsid w:val="008D33B2"/>
    <w:rsid w:val="008D432C"/>
    <w:rsid w:val="008D4650"/>
    <w:rsid w:val="008D52C7"/>
    <w:rsid w:val="008D5887"/>
    <w:rsid w:val="008D64F7"/>
    <w:rsid w:val="008D6998"/>
    <w:rsid w:val="008D7085"/>
    <w:rsid w:val="008D7659"/>
    <w:rsid w:val="008E3E4E"/>
    <w:rsid w:val="008E7A4D"/>
    <w:rsid w:val="008F0DCC"/>
    <w:rsid w:val="008F24D0"/>
    <w:rsid w:val="008F3AA4"/>
    <w:rsid w:val="008F4101"/>
    <w:rsid w:val="008F426A"/>
    <w:rsid w:val="008F5953"/>
    <w:rsid w:val="00901A8F"/>
    <w:rsid w:val="009064EA"/>
    <w:rsid w:val="00906D8A"/>
    <w:rsid w:val="00907078"/>
    <w:rsid w:val="00912648"/>
    <w:rsid w:val="009145D9"/>
    <w:rsid w:val="00922FFA"/>
    <w:rsid w:val="0092364D"/>
    <w:rsid w:val="00925974"/>
    <w:rsid w:val="0093073C"/>
    <w:rsid w:val="00933541"/>
    <w:rsid w:val="00933EA7"/>
    <w:rsid w:val="009403B8"/>
    <w:rsid w:val="009403DE"/>
    <w:rsid w:val="00940E6F"/>
    <w:rsid w:val="00941AF7"/>
    <w:rsid w:val="00951DB2"/>
    <w:rsid w:val="00954134"/>
    <w:rsid w:val="00970AF5"/>
    <w:rsid w:val="00970CF4"/>
    <w:rsid w:val="0097141B"/>
    <w:rsid w:val="00971F89"/>
    <w:rsid w:val="009728DC"/>
    <w:rsid w:val="009766F0"/>
    <w:rsid w:val="00981092"/>
    <w:rsid w:val="00982C23"/>
    <w:rsid w:val="0098330A"/>
    <w:rsid w:val="00986942"/>
    <w:rsid w:val="009877BC"/>
    <w:rsid w:val="00991942"/>
    <w:rsid w:val="00997CE0"/>
    <w:rsid w:val="009A00EA"/>
    <w:rsid w:val="009A4A6A"/>
    <w:rsid w:val="009A51CA"/>
    <w:rsid w:val="009A570F"/>
    <w:rsid w:val="009A600D"/>
    <w:rsid w:val="009B1293"/>
    <w:rsid w:val="009B6865"/>
    <w:rsid w:val="009B77AA"/>
    <w:rsid w:val="009B7EE3"/>
    <w:rsid w:val="009B7F5A"/>
    <w:rsid w:val="009C3B3D"/>
    <w:rsid w:val="009C661D"/>
    <w:rsid w:val="009C744A"/>
    <w:rsid w:val="009D0199"/>
    <w:rsid w:val="009D2237"/>
    <w:rsid w:val="009D3AB5"/>
    <w:rsid w:val="009D70F1"/>
    <w:rsid w:val="009E3F07"/>
    <w:rsid w:val="009E4777"/>
    <w:rsid w:val="009E6401"/>
    <w:rsid w:val="009E6E7E"/>
    <w:rsid w:val="009F586D"/>
    <w:rsid w:val="009F5E4D"/>
    <w:rsid w:val="009F74F0"/>
    <w:rsid w:val="00A00A70"/>
    <w:rsid w:val="00A0157A"/>
    <w:rsid w:val="00A01DC8"/>
    <w:rsid w:val="00A0261F"/>
    <w:rsid w:val="00A0286B"/>
    <w:rsid w:val="00A03888"/>
    <w:rsid w:val="00A03B32"/>
    <w:rsid w:val="00A03B7E"/>
    <w:rsid w:val="00A040DF"/>
    <w:rsid w:val="00A050F6"/>
    <w:rsid w:val="00A073D5"/>
    <w:rsid w:val="00A104B4"/>
    <w:rsid w:val="00A10897"/>
    <w:rsid w:val="00A126D7"/>
    <w:rsid w:val="00A128D0"/>
    <w:rsid w:val="00A135BC"/>
    <w:rsid w:val="00A14B94"/>
    <w:rsid w:val="00A14C2F"/>
    <w:rsid w:val="00A15CED"/>
    <w:rsid w:val="00A16EE0"/>
    <w:rsid w:val="00A17FC8"/>
    <w:rsid w:val="00A21001"/>
    <w:rsid w:val="00A2388B"/>
    <w:rsid w:val="00A24349"/>
    <w:rsid w:val="00A24C05"/>
    <w:rsid w:val="00A25E53"/>
    <w:rsid w:val="00A327B8"/>
    <w:rsid w:val="00A34188"/>
    <w:rsid w:val="00A4239D"/>
    <w:rsid w:val="00A42789"/>
    <w:rsid w:val="00A43A41"/>
    <w:rsid w:val="00A44BBF"/>
    <w:rsid w:val="00A45126"/>
    <w:rsid w:val="00A46EA2"/>
    <w:rsid w:val="00A502F6"/>
    <w:rsid w:val="00A508C0"/>
    <w:rsid w:val="00A51598"/>
    <w:rsid w:val="00A52404"/>
    <w:rsid w:val="00A54EC2"/>
    <w:rsid w:val="00A551E9"/>
    <w:rsid w:val="00A5753A"/>
    <w:rsid w:val="00A65908"/>
    <w:rsid w:val="00A65B9E"/>
    <w:rsid w:val="00A80EC1"/>
    <w:rsid w:val="00A828E7"/>
    <w:rsid w:val="00A85B5C"/>
    <w:rsid w:val="00A8693D"/>
    <w:rsid w:val="00A8761F"/>
    <w:rsid w:val="00A878C9"/>
    <w:rsid w:val="00A91521"/>
    <w:rsid w:val="00A92939"/>
    <w:rsid w:val="00A9617F"/>
    <w:rsid w:val="00AA0A54"/>
    <w:rsid w:val="00AA12E9"/>
    <w:rsid w:val="00AA2347"/>
    <w:rsid w:val="00AA2CE0"/>
    <w:rsid w:val="00AA479A"/>
    <w:rsid w:val="00AB5971"/>
    <w:rsid w:val="00AB6E6D"/>
    <w:rsid w:val="00AB7299"/>
    <w:rsid w:val="00AB739D"/>
    <w:rsid w:val="00AB7B95"/>
    <w:rsid w:val="00AC003E"/>
    <w:rsid w:val="00AC1D2D"/>
    <w:rsid w:val="00AC1F0A"/>
    <w:rsid w:val="00AC2862"/>
    <w:rsid w:val="00AC3DF2"/>
    <w:rsid w:val="00AC5A6F"/>
    <w:rsid w:val="00AC7B81"/>
    <w:rsid w:val="00AD445E"/>
    <w:rsid w:val="00AD46B0"/>
    <w:rsid w:val="00AE0E3E"/>
    <w:rsid w:val="00AE1916"/>
    <w:rsid w:val="00AE197E"/>
    <w:rsid w:val="00AE2B73"/>
    <w:rsid w:val="00AE43D2"/>
    <w:rsid w:val="00AE4D50"/>
    <w:rsid w:val="00AE5661"/>
    <w:rsid w:val="00AE7AD7"/>
    <w:rsid w:val="00AF00AC"/>
    <w:rsid w:val="00AF01BC"/>
    <w:rsid w:val="00AF252B"/>
    <w:rsid w:val="00AF28EE"/>
    <w:rsid w:val="00AF504B"/>
    <w:rsid w:val="00AF6020"/>
    <w:rsid w:val="00AF70F1"/>
    <w:rsid w:val="00B01CD3"/>
    <w:rsid w:val="00B0283C"/>
    <w:rsid w:val="00B03BAD"/>
    <w:rsid w:val="00B0743E"/>
    <w:rsid w:val="00B0745A"/>
    <w:rsid w:val="00B10630"/>
    <w:rsid w:val="00B134CF"/>
    <w:rsid w:val="00B206AE"/>
    <w:rsid w:val="00B21E5E"/>
    <w:rsid w:val="00B22C50"/>
    <w:rsid w:val="00B2330D"/>
    <w:rsid w:val="00B23672"/>
    <w:rsid w:val="00B24E51"/>
    <w:rsid w:val="00B26255"/>
    <w:rsid w:val="00B267D7"/>
    <w:rsid w:val="00B317FC"/>
    <w:rsid w:val="00B34837"/>
    <w:rsid w:val="00B36A8B"/>
    <w:rsid w:val="00B41B80"/>
    <w:rsid w:val="00B41DA4"/>
    <w:rsid w:val="00B4240F"/>
    <w:rsid w:val="00B438FA"/>
    <w:rsid w:val="00B45561"/>
    <w:rsid w:val="00B51057"/>
    <w:rsid w:val="00B510D0"/>
    <w:rsid w:val="00B6062F"/>
    <w:rsid w:val="00B61DB3"/>
    <w:rsid w:val="00B62044"/>
    <w:rsid w:val="00B62D9B"/>
    <w:rsid w:val="00B64FF4"/>
    <w:rsid w:val="00B65FE6"/>
    <w:rsid w:val="00B72751"/>
    <w:rsid w:val="00B7396F"/>
    <w:rsid w:val="00B76ED2"/>
    <w:rsid w:val="00B81F15"/>
    <w:rsid w:val="00B83B94"/>
    <w:rsid w:val="00B8686B"/>
    <w:rsid w:val="00B90B59"/>
    <w:rsid w:val="00B942EB"/>
    <w:rsid w:val="00B954F7"/>
    <w:rsid w:val="00B96285"/>
    <w:rsid w:val="00B97BBB"/>
    <w:rsid w:val="00BA5BB5"/>
    <w:rsid w:val="00BA7A72"/>
    <w:rsid w:val="00BB0BA2"/>
    <w:rsid w:val="00BB10BE"/>
    <w:rsid w:val="00BB37DF"/>
    <w:rsid w:val="00BB3D3C"/>
    <w:rsid w:val="00BB469F"/>
    <w:rsid w:val="00BB4A39"/>
    <w:rsid w:val="00BB5059"/>
    <w:rsid w:val="00BB5123"/>
    <w:rsid w:val="00BB6969"/>
    <w:rsid w:val="00BB7481"/>
    <w:rsid w:val="00BC050E"/>
    <w:rsid w:val="00BC1342"/>
    <w:rsid w:val="00BC2156"/>
    <w:rsid w:val="00BC3B2F"/>
    <w:rsid w:val="00BD0F8B"/>
    <w:rsid w:val="00BD5B78"/>
    <w:rsid w:val="00BD6382"/>
    <w:rsid w:val="00BD66E9"/>
    <w:rsid w:val="00BE3DD4"/>
    <w:rsid w:val="00BE432D"/>
    <w:rsid w:val="00BE47DA"/>
    <w:rsid w:val="00BE5673"/>
    <w:rsid w:val="00BF004C"/>
    <w:rsid w:val="00BF13F6"/>
    <w:rsid w:val="00BF1423"/>
    <w:rsid w:val="00BF19A9"/>
    <w:rsid w:val="00BF25A5"/>
    <w:rsid w:val="00BF32E5"/>
    <w:rsid w:val="00BF4123"/>
    <w:rsid w:val="00C0181A"/>
    <w:rsid w:val="00C01BB4"/>
    <w:rsid w:val="00C03A51"/>
    <w:rsid w:val="00C03AE0"/>
    <w:rsid w:val="00C04D97"/>
    <w:rsid w:val="00C15314"/>
    <w:rsid w:val="00C15B0F"/>
    <w:rsid w:val="00C164D1"/>
    <w:rsid w:val="00C16E4B"/>
    <w:rsid w:val="00C20219"/>
    <w:rsid w:val="00C212D5"/>
    <w:rsid w:val="00C218FC"/>
    <w:rsid w:val="00C21E1D"/>
    <w:rsid w:val="00C21E49"/>
    <w:rsid w:val="00C22D72"/>
    <w:rsid w:val="00C22E70"/>
    <w:rsid w:val="00C25311"/>
    <w:rsid w:val="00C27914"/>
    <w:rsid w:val="00C27F89"/>
    <w:rsid w:val="00C30897"/>
    <w:rsid w:val="00C316E4"/>
    <w:rsid w:val="00C337D4"/>
    <w:rsid w:val="00C33DB4"/>
    <w:rsid w:val="00C3574B"/>
    <w:rsid w:val="00C42765"/>
    <w:rsid w:val="00C47B20"/>
    <w:rsid w:val="00C51189"/>
    <w:rsid w:val="00C565C6"/>
    <w:rsid w:val="00C57089"/>
    <w:rsid w:val="00C61975"/>
    <w:rsid w:val="00C626BE"/>
    <w:rsid w:val="00C64A0E"/>
    <w:rsid w:val="00C6530C"/>
    <w:rsid w:val="00C656F3"/>
    <w:rsid w:val="00C66CBD"/>
    <w:rsid w:val="00C700C1"/>
    <w:rsid w:val="00C70BDC"/>
    <w:rsid w:val="00C722A4"/>
    <w:rsid w:val="00C7309F"/>
    <w:rsid w:val="00C756E0"/>
    <w:rsid w:val="00C845C8"/>
    <w:rsid w:val="00C8467E"/>
    <w:rsid w:val="00C84B9F"/>
    <w:rsid w:val="00C86D34"/>
    <w:rsid w:val="00C906F0"/>
    <w:rsid w:val="00C91E51"/>
    <w:rsid w:val="00C963C4"/>
    <w:rsid w:val="00C977B4"/>
    <w:rsid w:val="00CA24F6"/>
    <w:rsid w:val="00CA3011"/>
    <w:rsid w:val="00CA31FD"/>
    <w:rsid w:val="00CA482D"/>
    <w:rsid w:val="00CA558A"/>
    <w:rsid w:val="00CA7720"/>
    <w:rsid w:val="00CA7B02"/>
    <w:rsid w:val="00CB023C"/>
    <w:rsid w:val="00CC01C2"/>
    <w:rsid w:val="00CC3383"/>
    <w:rsid w:val="00CC4063"/>
    <w:rsid w:val="00CD0157"/>
    <w:rsid w:val="00CD354B"/>
    <w:rsid w:val="00CD3B81"/>
    <w:rsid w:val="00CD4FBD"/>
    <w:rsid w:val="00CD7B08"/>
    <w:rsid w:val="00CE2836"/>
    <w:rsid w:val="00CE2AFB"/>
    <w:rsid w:val="00CE34E5"/>
    <w:rsid w:val="00CE3968"/>
    <w:rsid w:val="00CE3D23"/>
    <w:rsid w:val="00CE4A8A"/>
    <w:rsid w:val="00CE5347"/>
    <w:rsid w:val="00CE6554"/>
    <w:rsid w:val="00CF0304"/>
    <w:rsid w:val="00CF0316"/>
    <w:rsid w:val="00CF09E3"/>
    <w:rsid w:val="00CF0CE2"/>
    <w:rsid w:val="00CF1E45"/>
    <w:rsid w:val="00CF2F82"/>
    <w:rsid w:val="00CF37C9"/>
    <w:rsid w:val="00CF7159"/>
    <w:rsid w:val="00D0043D"/>
    <w:rsid w:val="00D0128B"/>
    <w:rsid w:val="00D02EA6"/>
    <w:rsid w:val="00D03744"/>
    <w:rsid w:val="00D05930"/>
    <w:rsid w:val="00D074A3"/>
    <w:rsid w:val="00D105DB"/>
    <w:rsid w:val="00D14706"/>
    <w:rsid w:val="00D17AE3"/>
    <w:rsid w:val="00D21E97"/>
    <w:rsid w:val="00D23AC2"/>
    <w:rsid w:val="00D2468B"/>
    <w:rsid w:val="00D25B86"/>
    <w:rsid w:val="00D33B83"/>
    <w:rsid w:val="00D348FD"/>
    <w:rsid w:val="00D364DD"/>
    <w:rsid w:val="00D37990"/>
    <w:rsid w:val="00D37EB2"/>
    <w:rsid w:val="00D4089A"/>
    <w:rsid w:val="00D43136"/>
    <w:rsid w:val="00D4319F"/>
    <w:rsid w:val="00D433FB"/>
    <w:rsid w:val="00D52F84"/>
    <w:rsid w:val="00D538C5"/>
    <w:rsid w:val="00D55178"/>
    <w:rsid w:val="00D551F6"/>
    <w:rsid w:val="00D5628B"/>
    <w:rsid w:val="00D562A7"/>
    <w:rsid w:val="00D5725D"/>
    <w:rsid w:val="00D57BB3"/>
    <w:rsid w:val="00D60664"/>
    <w:rsid w:val="00D652FD"/>
    <w:rsid w:val="00D676CC"/>
    <w:rsid w:val="00D6778E"/>
    <w:rsid w:val="00D70238"/>
    <w:rsid w:val="00D70417"/>
    <w:rsid w:val="00D72AE0"/>
    <w:rsid w:val="00D77EE7"/>
    <w:rsid w:val="00D80E87"/>
    <w:rsid w:val="00D818CF"/>
    <w:rsid w:val="00D81C96"/>
    <w:rsid w:val="00D82C1C"/>
    <w:rsid w:val="00D83466"/>
    <w:rsid w:val="00D868B8"/>
    <w:rsid w:val="00D86B42"/>
    <w:rsid w:val="00D86B77"/>
    <w:rsid w:val="00D87D0E"/>
    <w:rsid w:val="00D914FD"/>
    <w:rsid w:val="00D930F6"/>
    <w:rsid w:val="00D93BD2"/>
    <w:rsid w:val="00D96B2F"/>
    <w:rsid w:val="00DA1449"/>
    <w:rsid w:val="00DA153D"/>
    <w:rsid w:val="00DA37C2"/>
    <w:rsid w:val="00DA7EFC"/>
    <w:rsid w:val="00DB0A72"/>
    <w:rsid w:val="00DB3639"/>
    <w:rsid w:val="00DB5BC2"/>
    <w:rsid w:val="00DC2854"/>
    <w:rsid w:val="00DC377F"/>
    <w:rsid w:val="00DC64AB"/>
    <w:rsid w:val="00DC66B1"/>
    <w:rsid w:val="00DC7F8E"/>
    <w:rsid w:val="00DD10D9"/>
    <w:rsid w:val="00DD2AD2"/>
    <w:rsid w:val="00DD5F22"/>
    <w:rsid w:val="00DD735D"/>
    <w:rsid w:val="00DD7B07"/>
    <w:rsid w:val="00DD7F95"/>
    <w:rsid w:val="00DE1943"/>
    <w:rsid w:val="00DE3E1A"/>
    <w:rsid w:val="00DE436B"/>
    <w:rsid w:val="00DF37BB"/>
    <w:rsid w:val="00DF418F"/>
    <w:rsid w:val="00DF4BE3"/>
    <w:rsid w:val="00DF5947"/>
    <w:rsid w:val="00E01ED0"/>
    <w:rsid w:val="00E0614D"/>
    <w:rsid w:val="00E06F9B"/>
    <w:rsid w:val="00E10FAB"/>
    <w:rsid w:val="00E116AD"/>
    <w:rsid w:val="00E143CD"/>
    <w:rsid w:val="00E15437"/>
    <w:rsid w:val="00E22900"/>
    <w:rsid w:val="00E24ED0"/>
    <w:rsid w:val="00E261C9"/>
    <w:rsid w:val="00E30517"/>
    <w:rsid w:val="00E31408"/>
    <w:rsid w:val="00E31FF2"/>
    <w:rsid w:val="00E328A3"/>
    <w:rsid w:val="00E334AC"/>
    <w:rsid w:val="00E3358C"/>
    <w:rsid w:val="00E33B17"/>
    <w:rsid w:val="00E3471A"/>
    <w:rsid w:val="00E37DD3"/>
    <w:rsid w:val="00E402AA"/>
    <w:rsid w:val="00E41CA5"/>
    <w:rsid w:val="00E438A4"/>
    <w:rsid w:val="00E43AF0"/>
    <w:rsid w:val="00E43B12"/>
    <w:rsid w:val="00E43FEB"/>
    <w:rsid w:val="00E44860"/>
    <w:rsid w:val="00E47E19"/>
    <w:rsid w:val="00E5112F"/>
    <w:rsid w:val="00E51C11"/>
    <w:rsid w:val="00E5350B"/>
    <w:rsid w:val="00E5369D"/>
    <w:rsid w:val="00E5507D"/>
    <w:rsid w:val="00E55F31"/>
    <w:rsid w:val="00E56426"/>
    <w:rsid w:val="00E62196"/>
    <w:rsid w:val="00E638AE"/>
    <w:rsid w:val="00E677DC"/>
    <w:rsid w:val="00E702E1"/>
    <w:rsid w:val="00E71E46"/>
    <w:rsid w:val="00E722FE"/>
    <w:rsid w:val="00E72DA4"/>
    <w:rsid w:val="00E74432"/>
    <w:rsid w:val="00E77210"/>
    <w:rsid w:val="00E82859"/>
    <w:rsid w:val="00E82B9F"/>
    <w:rsid w:val="00E845B2"/>
    <w:rsid w:val="00E8562E"/>
    <w:rsid w:val="00E86214"/>
    <w:rsid w:val="00E878D8"/>
    <w:rsid w:val="00E903A6"/>
    <w:rsid w:val="00E90670"/>
    <w:rsid w:val="00E9230D"/>
    <w:rsid w:val="00E955D5"/>
    <w:rsid w:val="00E96838"/>
    <w:rsid w:val="00E96BD5"/>
    <w:rsid w:val="00EA0607"/>
    <w:rsid w:val="00EA16E9"/>
    <w:rsid w:val="00EA4A19"/>
    <w:rsid w:val="00EA5BA7"/>
    <w:rsid w:val="00EA6DCC"/>
    <w:rsid w:val="00EA7985"/>
    <w:rsid w:val="00EA7FF9"/>
    <w:rsid w:val="00EB1E35"/>
    <w:rsid w:val="00EB3CA8"/>
    <w:rsid w:val="00EB4059"/>
    <w:rsid w:val="00EB4766"/>
    <w:rsid w:val="00EB48D8"/>
    <w:rsid w:val="00EB65E0"/>
    <w:rsid w:val="00EB6675"/>
    <w:rsid w:val="00EC07B6"/>
    <w:rsid w:val="00EC2C45"/>
    <w:rsid w:val="00EC33F5"/>
    <w:rsid w:val="00EC4584"/>
    <w:rsid w:val="00EC4956"/>
    <w:rsid w:val="00EC74B4"/>
    <w:rsid w:val="00EC7668"/>
    <w:rsid w:val="00ED05DB"/>
    <w:rsid w:val="00ED1EDA"/>
    <w:rsid w:val="00ED2387"/>
    <w:rsid w:val="00ED265A"/>
    <w:rsid w:val="00EE028B"/>
    <w:rsid w:val="00EE24EE"/>
    <w:rsid w:val="00EE6586"/>
    <w:rsid w:val="00EE74CA"/>
    <w:rsid w:val="00EE7AB8"/>
    <w:rsid w:val="00EF1021"/>
    <w:rsid w:val="00EF14CC"/>
    <w:rsid w:val="00EF21C0"/>
    <w:rsid w:val="00EF3816"/>
    <w:rsid w:val="00EF3EC2"/>
    <w:rsid w:val="00EF6801"/>
    <w:rsid w:val="00F00767"/>
    <w:rsid w:val="00F02553"/>
    <w:rsid w:val="00F0276F"/>
    <w:rsid w:val="00F03742"/>
    <w:rsid w:val="00F04960"/>
    <w:rsid w:val="00F05D53"/>
    <w:rsid w:val="00F06768"/>
    <w:rsid w:val="00F06776"/>
    <w:rsid w:val="00F06D52"/>
    <w:rsid w:val="00F1050E"/>
    <w:rsid w:val="00F168D0"/>
    <w:rsid w:val="00F21723"/>
    <w:rsid w:val="00F251C7"/>
    <w:rsid w:val="00F2520D"/>
    <w:rsid w:val="00F26947"/>
    <w:rsid w:val="00F271CD"/>
    <w:rsid w:val="00F27514"/>
    <w:rsid w:val="00F27E39"/>
    <w:rsid w:val="00F30F47"/>
    <w:rsid w:val="00F32646"/>
    <w:rsid w:val="00F32BF5"/>
    <w:rsid w:val="00F34AEB"/>
    <w:rsid w:val="00F35A27"/>
    <w:rsid w:val="00F40DE6"/>
    <w:rsid w:val="00F40F33"/>
    <w:rsid w:val="00F414B9"/>
    <w:rsid w:val="00F42A2B"/>
    <w:rsid w:val="00F43B84"/>
    <w:rsid w:val="00F451BC"/>
    <w:rsid w:val="00F459CA"/>
    <w:rsid w:val="00F51D62"/>
    <w:rsid w:val="00F52021"/>
    <w:rsid w:val="00F63B30"/>
    <w:rsid w:val="00F65E1D"/>
    <w:rsid w:val="00F67C9A"/>
    <w:rsid w:val="00F812A8"/>
    <w:rsid w:val="00F832BC"/>
    <w:rsid w:val="00F83907"/>
    <w:rsid w:val="00F866B7"/>
    <w:rsid w:val="00F86F8E"/>
    <w:rsid w:val="00F92538"/>
    <w:rsid w:val="00F94E37"/>
    <w:rsid w:val="00F95401"/>
    <w:rsid w:val="00FA09F9"/>
    <w:rsid w:val="00FA1B6B"/>
    <w:rsid w:val="00FA5991"/>
    <w:rsid w:val="00FA7120"/>
    <w:rsid w:val="00FB5DD6"/>
    <w:rsid w:val="00FB62BA"/>
    <w:rsid w:val="00FB7878"/>
    <w:rsid w:val="00FB7D91"/>
    <w:rsid w:val="00FC1734"/>
    <w:rsid w:val="00FC18FD"/>
    <w:rsid w:val="00FC4173"/>
    <w:rsid w:val="00FC440E"/>
    <w:rsid w:val="00FC4E35"/>
    <w:rsid w:val="00FC5CCC"/>
    <w:rsid w:val="00FD0119"/>
    <w:rsid w:val="00FD1651"/>
    <w:rsid w:val="00FD21E1"/>
    <w:rsid w:val="00FD6124"/>
    <w:rsid w:val="00FD6B97"/>
    <w:rsid w:val="00FE651E"/>
    <w:rsid w:val="00FE65E5"/>
    <w:rsid w:val="00FF5B44"/>
    <w:rsid w:val="00FF7A05"/>
    <w:rsid w:val="00FF7D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944703"/>
  <w15:chartTrackingRefBased/>
  <w15:docId w15:val="{ABD79AE6-ED8A-3D40-BBCF-4E552AC1B1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77DC"/>
    <w:pPr>
      <w:spacing w:after="0" w:line="480" w:lineRule="auto"/>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840E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40E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40E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40E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0E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0E8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0E8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0E8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0E8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0E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40E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40E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40E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0E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0E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0E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0E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0E88"/>
    <w:rPr>
      <w:rFonts w:eastAsiaTheme="majorEastAsia" w:cstheme="majorBidi"/>
      <w:color w:val="272727" w:themeColor="text1" w:themeTint="D8"/>
    </w:rPr>
  </w:style>
  <w:style w:type="paragraph" w:styleId="Title">
    <w:name w:val="Title"/>
    <w:basedOn w:val="Normal"/>
    <w:next w:val="Normal"/>
    <w:link w:val="TitleChar"/>
    <w:uiPriority w:val="10"/>
    <w:qFormat/>
    <w:rsid w:val="00840E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0E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0E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0E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0E88"/>
    <w:pPr>
      <w:spacing w:before="160"/>
      <w:jc w:val="center"/>
    </w:pPr>
    <w:rPr>
      <w:i/>
      <w:iCs/>
      <w:color w:val="404040" w:themeColor="text1" w:themeTint="BF"/>
    </w:rPr>
  </w:style>
  <w:style w:type="character" w:customStyle="1" w:styleId="QuoteChar">
    <w:name w:val="Quote Char"/>
    <w:basedOn w:val="DefaultParagraphFont"/>
    <w:link w:val="Quote"/>
    <w:uiPriority w:val="29"/>
    <w:rsid w:val="00840E88"/>
    <w:rPr>
      <w:i/>
      <w:iCs/>
      <w:color w:val="404040" w:themeColor="text1" w:themeTint="BF"/>
    </w:rPr>
  </w:style>
  <w:style w:type="paragraph" w:styleId="ListParagraph">
    <w:name w:val="List Paragraph"/>
    <w:basedOn w:val="Normal"/>
    <w:uiPriority w:val="34"/>
    <w:qFormat/>
    <w:rsid w:val="00840E88"/>
    <w:pPr>
      <w:ind w:left="720"/>
      <w:contextualSpacing/>
    </w:pPr>
  </w:style>
  <w:style w:type="character" w:styleId="IntenseEmphasis">
    <w:name w:val="Intense Emphasis"/>
    <w:basedOn w:val="DefaultParagraphFont"/>
    <w:uiPriority w:val="21"/>
    <w:qFormat/>
    <w:rsid w:val="00840E88"/>
    <w:rPr>
      <w:i/>
      <w:iCs/>
      <w:color w:val="0F4761" w:themeColor="accent1" w:themeShade="BF"/>
    </w:rPr>
  </w:style>
  <w:style w:type="paragraph" w:styleId="IntenseQuote">
    <w:name w:val="Intense Quote"/>
    <w:basedOn w:val="Normal"/>
    <w:next w:val="Normal"/>
    <w:link w:val="IntenseQuoteChar"/>
    <w:uiPriority w:val="30"/>
    <w:qFormat/>
    <w:rsid w:val="00840E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0E88"/>
    <w:rPr>
      <w:i/>
      <w:iCs/>
      <w:color w:val="0F4761" w:themeColor="accent1" w:themeShade="BF"/>
    </w:rPr>
  </w:style>
  <w:style w:type="character" w:styleId="IntenseReference">
    <w:name w:val="Intense Reference"/>
    <w:basedOn w:val="DefaultParagraphFont"/>
    <w:uiPriority w:val="32"/>
    <w:qFormat/>
    <w:rsid w:val="00840E88"/>
    <w:rPr>
      <w:b/>
      <w:bCs/>
      <w:smallCaps/>
      <w:color w:val="0F4761" w:themeColor="accent1" w:themeShade="BF"/>
      <w:spacing w:val="5"/>
    </w:rPr>
  </w:style>
  <w:style w:type="character" w:styleId="PlaceholderText">
    <w:name w:val="Placeholder Text"/>
    <w:basedOn w:val="DefaultParagraphFont"/>
    <w:uiPriority w:val="99"/>
    <w:semiHidden/>
    <w:rsid w:val="006518EE"/>
    <w:rPr>
      <w:color w:val="666666"/>
    </w:rPr>
  </w:style>
  <w:style w:type="character" w:styleId="CommentReference">
    <w:name w:val="annotation reference"/>
    <w:basedOn w:val="DefaultParagraphFont"/>
    <w:uiPriority w:val="99"/>
    <w:semiHidden/>
    <w:unhideWhenUsed/>
    <w:rsid w:val="006518EE"/>
    <w:rPr>
      <w:sz w:val="16"/>
      <w:szCs w:val="16"/>
    </w:rPr>
  </w:style>
  <w:style w:type="paragraph" w:styleId="CommentText">
    <w:name w:val="annotation text"/>
    <w:basedOn w:val="Normal"/>
    <w:link w:val="CommentTextChar"/>
    <w:uiPriority w:val="99"/>
    <w:unhideWhenUsed/>
    <w:rsid w:val="006518EE"/>
    <w:pPr>
      <w:spacing w:line="240" w:lineRule="auto"/>
    </w:pPr>
    <w:rPr>
      <w:kern w:val="0"/>
      <w:sz w:val="20"/>
      <w:szCs w:val="20"/>
      <w14:ligatures w14:val="none"/>
    </w:rPr>
  </w:style>
  <w:style w:type="character" w:customStyle="1" w:styleId="CommentTextChar">
    <w:name w:val="Comment Text Char"/>
    <w:basedOn w:val="DefaultParagraphFont"/>
    <w:link w:val="CommentText"/>
    <w:uiPriority w:val="99"/>
    <w:rsid w:val="006518EE"/>
    <w:rPr>
      <w:kern w:val="0"/>
      <w:sz w:val="20"/>
      <w:szCs w:val="20"/>
      <w14:ligatures w14:val="none"/>
    </w:rPr>
  </w:style>
  <w:style w:type="paragraph" w:styleId="FootnoteText">
    <w:name w:val="footnote text"/>
    <w:basedOn w:val="Normal"/>
    <w:link w:val="FootnoteTextChar"/>
    <w:uiPriority w:val="99"/>
    <w:unhideWhenUsed/>
    <w:rsid w:val="00E878D8"/>
    <w:pPr>
      <w:spacing w:line="240" w:lineRule="auto"/>
    </w:pPr>
    <w:rPr>
      <w:sz w:val="20"/>
      <w:szCs w:val="20"/>
    </w:rPr>
  </w:style>
  <w:style w:type="character" w:customStyle="1" w:styleId="FootnoteTextChar">
    <w:name w:val="Footnote Text Char"/>
    <w:basedOn w:val="DefaultParagraphFont"/>
    <w:link w:val="FootnoteText"/>
    <w:uiPriority w:val="99"/>
    <w:rsid w:val="00E878D8"/>
    <w:rPr>
      <w:sz w:val="20"/>
      <w:szCs w:val="20"/>
    </w:rPr>
  </w:style>
  <w:style w:type="character" w:styleId="FootnoteReference">
    <w:name w:val="footnote reference"/>
    <w:basedOn w:val="DefaultParagraphFont"/>
    <w:uiPriority w:val="99"/>
    <w:semiHidden/>
    <w:unhideWhenUsed/>
    <w:rsid w:val="00E878D8"/>
    <w:rPr>
      <w:vertAlign w:val="superscript"/>
    </w:rPr>
  </w:style>
  <w:style w:type="paragraph" w:styleId="NormalWeb">
    <w:name w:val="Normal (Web)"/>
    <w:basedOn w:val="Normal"/>
    <w:uiPriority w:val="99"/>
    <w:unhideWhenUsed/>
    <w:rsid w:val="00F27514"/>
  </w:style>
  <w:style w:type="character" w:styleId="Hyperlink">
    <w:name w:val="Hyperlink"/>
    <w:basedOn w:val="DefaultParagraphFont"/>
    <w:uiPriority w:val="99"/>
    <w:unhideWhenUsed/>
    <w:rsid w:val="007D1F67"/>
    <w:rPr>
      <w:color w:val="467886" w:themeColor="hyperlink"/>
      <w:u w:val="single"/>
    </w:rPr>
  </w:style>
  <w:style w:type="character" w:styleId="UnresolvedMention">
    <w:name w:val="Unresolved Mention"/>
    <w:basedOn w:val="DefaultParagraphFont"/>
    <w:uiPriority w:val="99"/>
    <w:semiHidden/>
    <w:unhideWhenUsed/>
    <w:rsid w:val="007D1F67"/>
    <w:rPr>
      <w:color w:val="605E5C"/>
      <w:shd w:val="clear" w:color="auto" w:fill="E1DFDD"/>
    </w:rPr>
  </w:style>
  <w:style w:type="paragraph" w:styleId="HTMLPreformatted">
    <w:name w:val="HTML Preformatted"/>
    <w:basedOn w:val="Normal"/>
    <w:link w:val="HTMLPreformattedChar"/>
    <w:uiPriority w:val="99"/>
    <w:semiHidden/>
    <w:unhideWhenUsed/>
    <w:rsid w:val="00B64F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color w:val="auto"/>
      <w:kern w:val="0"/>
      <w:sz w:val="20"/>
      <w:szCs w:val="20"/>
      <w14:ligatures w14:val="none"/>
    </w:rPr>
  </w:style>
  <w:style w:type="character" w:customStyle="1" w:styleId="HTMLPreformattedChar">
    <w:name w:val="HTML Preformatted Char"/>
    <w:basedOn w:val="DefaultParagraphFont"/>
    <w:link w:val="HTMLPreformatted"/>
    <w:uiPriority w:val="99"/>
    <w:semiHidden/>
    <w:rsid w:val="00B64FF4"/>
    <w:rPr>
      <w:rFonts w:ascii="Courier New" w:eastAsia="Times New Roman" w:hAnsi="Courier New" w:cs="Courier New"/>
      <w:kern w:val="0"/>
      <w:sz w:val="20"/>
      <w:szCs w:val="20"/>
      <w14:ligatures w14:val="none"/>
    </w:rPr>
  </w:style>
  <w:style w:type="character" w:customStyle="1" w:styleId="gnj4oy0cpi">
    <w:name w:val="gnj4oy0cpi"/>
    <w:basedOn w:val="DefaultParagraphFont"/>
    <w:rsid w:val="00B64FF4"/>
  </w:style>
  <w:style w:type="paragraph" w:styleId="TOCHeading">
    <w:name w:val="TOC Heading"/>
    <w:basedOn w:val="Heading1"/>
    <w:next w:val="Normal"/>
    <w:uiPriority w:val="39"/>
    <w:unhideWhenUsed/>
    <w:qFormat/>
    <w:rsid w:val="004D12F7"/>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4D12F7"/>
    <w:pPr>
      <w:spacing w:before="120"/>
    </w:pPr>
    <w:rPr>
      <w:rFonts w:asciiTheme="minorHAnsi" w:hAnsiTheme="minorHAnsi"/>
      <w:b/>
      <w:bCs/>
      <w:i/>
      <w:iCs/>
    </w:rPr>
  </w:style>
  <w:style w:type="paragraph" w:styleId="TOC2">
    <w:name w:val="toc 2"/>
    <w:basedOn w:val="Normal"/>
    <w:next w:val="Normal"/>
    <w:autoRedefine/>
    <w:uiPriority w:val="39"/>
    <w:unhideWhenUsed/>
    <w:rsid w:val="004D12F7"/>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4D12F7"/>
    <w:pPr>
      <w:ind w:left="480"/>
    </w:pPr>
    <w:rPr>
      <w:rFonts w:asciiTheme="minorHAnsi" w:hAnsiTheme="minorHAnsi"/>
      <w:sz w:val="20"/>
      <w:szCs w:val="20"/>
    </w:rPr>
  </w:style>
  <w:style w:type="paragraph" w:styleId="TOC4">
    <w:name w:val="toc 4"/>
    <w:basedOn w:val="Normal"/>
    <w:next w:val="Normal"/>
    <w:autoRedefine/>
    <w:uiPriority w:val="39"/>
    <w:semiHidden/>
    <w:unhideWhenUsed/>
    <w:rsid w:val="004D12F7"/>
    <w:pPr>
      <w:ind w:left="720"/>
    </w:pPr>
    <w:rPr>
      <w:rFonts w:asciiTheme="minorHAnsi" w:hAnsiTheme="minorHAnsi"/>
      <w:sz w:val="20"/>
      <w:szCs w:val="20"/>
    </w:rPr>
  </w:style>
  <w:style w:type="paragraph" w:styleId="TOC5">
    <w:name w:val="toc 5"/>
    <w:basedOn w:val="Normal"/>
    <w:next w:val="Normal"/>
    <w:autoRedefine/>
    <w:uiPriority w:val="39"/>
    <w:semiHidden/>
    <w:unhideWhenUsed/>
    <w:rsid w:val="004D12F7"/>
    <w:pPr>
      <w:ind w:left="960"/>
    </w:pPr>
    <w:rPr>
      <w:rFonts w:asciiTheme="minorHAnsi" w:hAnsiTheme="minorHAnsi"/>
      <w:sz w:val="20"/>
      <w:szCs w:val="20"/>
    </w:rPr>
  </w:style>
  <w:style w:type="paragraph" w:styleId="TOC6">
    <w:name w:val="toc 6"/>
    <w:basedOn w:val="Normal"/>
    <w:next w:val="Normal"/>
    <w:autoRedefine/>
    <w:uiPriority w:val="39"/>
    <w:semiHidden/>
    <w:unhideWhenUsed/>
    <w:rsid w:val="004D12F7"/>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4D12F7"/>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4D12F7"/>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4D12F7"/>
    <w:pPr>
      <w:ind w:left="1920"/>
    </w:pPr>
    <w:rPr>
      <w:rFonts w:asciiTheme="minorHAnsi" w:hAnsiTheme="minorHAnsi"/>
      <w:sz w:val="20"/>
      <w:szCs w:val="20"/>
    </w:rPr>
  </w:style>
  <w:style w:type="paragraph" w:styleId="Header">
    <w:name w:val="header"/>
    <w:basedOn w:val="Normal"/>
    <w:link w:val="HeaderChar"/>
    <w:uiPriority w:val="99"/>
    <w:unhideWhenUsed/>
    <w:rsid w:val="004D12F7"/>
    <w:pPr>
      <w:tabs>
        <w:tab w:val="center" w:pos="4680"/>
        <w:tab w:val="right" w:pos="9360"/>
      </w:tabs>
      <w:spacing w:line="240" w:lineRule="auto"/>
    </w:pPr>
  </w:style>
  <w:style w:type="character" w:customStyle="1" w:styleId="HeaderChar">
    <w:name w:val="Header Char"/>
    <w:basedOn w:val="DefaultParagraphFont"/>
    <w:link w:val="Header"/>
    <w:uiPriority w:val="99"/>
    <w:rsid w:val="004D12F7"/>
    <w:rPr>
      <w:rFonts w:ascii="Times New Roman" w:eastAsia="Times New Roman" w:hAnsi="Times New Roman" w:cs="Times New Roman"/>
      <w:color w:val="000000"/>
    </w:rPr>
  </w:style>
  <w:style w:type="paragraph" w:styleId="Footer">
    <w:name w:val="footer"/>
    <w:basedOn w:val="Normal"/>
    <w:link w:val="FooterChar"/>
    <w:uiPriority w:val="99"/>
    <w:unhideWhenUsed/>
    <w:rsid w:val="004D12F7"/>
    <w:pPr>
      <w:tabs>
        <w:tab w:val="center" w:pos="4680"/>
        <w:tab w:val="right" w:pos="9360"/>
      </w:tabs>
      <w:spacing w:line="240" w:lineRule="auto"/>
    </w:pPr>
  </w:style>
  <w:style w:type="character" w:customStyle="1" w:styleId="FooterChar">
    <w:name w:val="Footer Char"/>
    <w:basedOn w:val="DefaultParagraphFont"/>
    <w:link w:val="Footer"/>
    <w:uiPriority w:val="99"/>
    <w:rsid w:val="004D12F7"/>
    <w:rPr>
      <w:rFonts w:ascii="Times New Roman" w:eastAsia="Times New Roman" w:hAnsi="Times New Roman" w:cs="Times New Roman"/>
      <w:color w:val="000000"/>
    </w:rPr>
  </w:style>
  <w:style w:type="table" w:styleId="TableGrid">
    <w:name w:val="Table Grid"/>
    <w:basedOn w:val="TableNormal"/>
    <w:uiPriority w:val="39"/>
    <w:rsid w:val="00331A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hesisStyle1">
    <w:name w:val="Thesis Style 1"/>
    <w:basedOn w:val="TableNormal"/>
    <w:uiPriority w:val="99"/>
    <w:rsid w:val="006C39AE"/>
    <w:pPr>
      <w:spacing w:after="0" w:line="240" w:lineRule="auto"/>
    </w:pPr>
    <w:rPr>
      <w:rFonts w:ascii="Times New Roman" w:hAnsi="Times New Roman"/>
      <w:color w:val="000000" w:themeColor="text1"/>
      <w:sz w:val="22"/>
    </w:rPr>
    <w:tblPr>
      <w:tblBorders>
        <w:insideH w:val="single" w:sz="8" w:space="0" w:color="000000" w:themeColor="text1"/>
      </w:tblBorders>
    </w:tblPr>
    <w:tblStylePr w:type="firstRow">
      <w:rPr>
        <w:rFonts w:ascii="Times New Roman" w:hAnsi="Times New Roman"/>
        <w:b/>
        <w:i w:val="0"/>
        <w:sz w:val="24"/>
      </w:rPr>
      <w:tblPr/>
      <w:tcPr>
        <w:tcBorders>
          <w:top w:val="single" w:sz="18" w:space="0" w:color="000000" w:themeColor="text1"/>
          <w:left w:val="nil"/>
          <w:bottom w:val="single" w:sz="18" w:space="0" w:color="000000" w:themeColor="text1"/>
          <w:right w:val="nil"/>
          <w:insideH w:val="nil"/>
          <w:insideV w:val="nil"/>
          <w:tl2br w:val="nil"/>
          <w:tr2bl w:val="nil"/>
        </w:tcBorders>
      </w:tcPr>
    </w:tblStylePr>
  </w:style>
  <w:style w:type="paragraph" w:styleId="CommentSubject">
    <w:name w:val="annotation subject"/>
    <w:basedOn w:val="CommentText"/>
    <w:next w:val="CommentText"/>
    <w:link w:val="CommentSubjectChar"/>
    <w:uiPriority w:val="99"/>
    <w:semiHidden/>
    <w:unhideWhenUsed/>
    <w:rsid w:val="003223E3"/>
    <w:rPr>
      <w:b/>
      <w:bCs/>
      <w:kern w:val="2"/>
      <w14:ligatures w14:val="standardContextual"/>
    </w:rPr>
  </w:style>
  <w:style w:type="character" w:customStyle="1" w:styleId="CommentSubjectChar">
    <w:name w:val="Comment Subject Char"/>
    <w:basedOn w:val="CommentTextChar"/>
    <w:link w:val="CommentSubject"/>
    <w:uiPriority w:val="99"/>
    <w:semiHidden/>
    <w:rsid w:val="003223E3"/>
    <w:rPr>
      <w:rFonts w:ascii="Times New Roman" w:eastAsia="Times New Roman" w:hAnsi="Times New Roman" w:cs="Times New Roman"/>
      <w:b/>
      <w:bCs/>
      <w:color w:val="000000"/>
      <w:kern w:val="0"/>
      <w:sz w:val="20"/>
      <w:szCs w:val="20"/>
      <w14:ligatures w14:val="none"/>
    </w:rPr>
  </w:style>
  <w:style w:type="paragraph" w:customStyle="1" w:styleId="Editing">
    <w:name w:val="Editing"/>
    <w:basedOn w:val="Normal"/>
    <w:next w:val="Normal"/>
    <w:link w:val="EditingChar"/>
    <w:autoRedefine/>
    <w:qFormat/>
    <w:rsid w:val="00895062"/>
    <w:pPr>
      <w:ind w:firstLine="720"/>
    </w:pPr>
    <w:rPr>
      <w:color w:val="EE0000"/>
    </w:rPr>
  </w:style>
  <w:style w:type="character" w:customStyle="1" w:styleId="EditingChar">
    <w:name w:val="Editing Char"/>
    <w:basedOn w:val="DefaultParagraphFont"/>
    <w:link w:val="Editing"/>
    <w:rsid w:val="00895062"/>
    <w:rPr>
      <w:rFonts w:ascii="Times New Roman" w:eastAsia="Times New Roman" w:hAnsi="Times New Roman" w:cs="Times New Roman"/>
      <w:color w:val="EE0000"/>
    </w:rPr>
  </w:style>
  <w:style w:type="paragraph" w:customStyle="1" w:styleId="TableCaption">
    <w:name w:val="Table Caption"/>
    <w:basedOn w:val="Normal"/>
    <w:qFormat/>
    <w:rsid w:val="00626B86"/>
    <w:pPr>
      <w:spacing w:line="240" w:lineRule="auto"/>
    </w:pPr>
    <w:rPr>
      <w:rFonts w:eastAsiaTheme="minorEastAsia" w:cstheme="minorBidi"/>
      <w:b/>
      <w:i/>
      <w:color w:val="auto"/>
      <w:kern w:val="0"/>
      <w14:ligatures w14:val="none"/>
    </w:rPr>
  </w:style>
  <w:style w:type="paragraph" w:styleId="Caption">
    <w:name w:val="caption"/>
    <w:basedOn w:val="Normal"/>
    <w:next w:val="Normal"/>
    <w:autoRedefine/>
    <w:uiPriority w:val="35"/>
    <w:unhideWhenUsed/>
    <w:qFormat/>
    <w:rsid w:val="00841D79"/>
    <w:pPr>
      <w:keepNext/>
      <w:spacing w:after="200" w:line="240" w:lineRule="auto"/>
      <w:jc w:val="center"/>
    </w:pPr>
    <w:rPr>
      <w:i/>
      <w:iCs/>
      <w:color w:val="000000" w:themeColor="text1"/>
      <w:sz w:val="18"/>
      <w:szCs w:val="18"/>
    </w:rPr>
  </w:style>
  <w:style w:type="character" w:customStyle="1" w:styleId="apple-converted-space">
    <w:name w:val="apple-converted-space"/>
    <w:basedOn w:val="DefaultParagraphFont"/>
    <w:rsid w:val="002A2CE6"/>
  </w:style>
  <w:style w:type="character" w:styleId="FollowedHyperlink">
    <w:name w:val="FollowedHyperlink"/>
    <w:basedOn w:val="DefaultParagraphFont"/>
    <w:uiPriority w:val="99"/>
    <w:semiHidden/>
    <w:unhideWhenUsed/>
    <w:rsid w:val="00146E2C"/>
    <w:rPr>
      <w:color w:val="96607D" w:themeColor="followedHyperlink"/>
      <w:u w:val="single"/>
    </w:rPr>
  </w:style>
  <w:style w:type="paragraph" w:styleId="Index1">
    <w:name w:val="index 1"/>
    <w:basedOn w:val="Normal"/>
    <w:next w:val="Normal"/>
    <w:autoRedefine/>
    <w:uiPriority w:val="99"/>
    <w:semiHidden/>
    <w:unhideWhenUsed/>
    <w:rsid w:val="0054219C"/>
    <w:pPr>
      <w:spacing w:line="240" w:lineRule="auto"/>
      <w:ind w:left="240" w:hanging="240"/>
    </w:pPr>
  </w:style>
  <w:style w:type="paragraph" w:styleId="Revision">
    <w:name w:val="Revision"/>
    <w:hidden/>
    <w:uiPriority w:val="99"/>
    <w:semiHidden/>
    <w:rsid w:val="0054219C"/>
    <w:pPr>
      <w:spacing w:after="0" w:line="240" w:lineRule="auto"/>
    </w:pPr>
    <w:rPr>
      <w:rFonts w:ascii="Times New Roman" w:eastAsia="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1474179">
      <w:bodyDiv w:val="1"/>
      <w:marLeft w:val="0"/>
      <w:marRight w:val="0"/>
      <w:marTop w:val="0"/>
      <w:marBottom w:val="0"/>
      <w:divBdr>
        <w:top w:val="none" w:sz="0" w:space="0" w:color="auto"/>
        <w:left w:val="none" w:sz="0" w:space="0" w:color="auto"/>
        <w:bottom w:val="none" w:sz="0" w:space="0" w:color="auto"/>
        <w:right w:val="none" w:sz="0" w:space="0" w:color="auto"/>
      </w:divBdr>
    </w:div>
    <w:div w:id="974674374">
      <w:bodyDiv w:val="1"/>
      <w:marLeft w:val="0"/>
      <w:marRight w:val="0"/>
      <w:marTop w:val="0"/>
      <w:marBottom w:val="0"/>
      <w:divBdr>
        <w:top w:val="none" w:sz="0" w:space="0" w:color="auto"/>
        <w:left w:val="none" w:sz="0" w:space="0" w:color="auto"/>
        <w:bottom w:val="none" w:sz="0" w:space="0" w:color="auto"/>
        <w:right w:val="none" w:sz="0" w:space="0" w:color="auto"/>
      </w:divBdr>
    </w:div>
    <w:div w:id="1675524197">
      <w:bodyDiv w:val="1"/>
      <w:marLeft w:val="0"/>
      <w:marRight w:val="0"/>
      <w:marTop w:val="0"/>
      <w:marBottom w:val="0"/>
      <w:divBdr>
        <w:top w:val="none" w:sz="0" w:space="0" w:color="auto"/>
        <w:left w:val="none" w:sz="0" w:space="0" w:color="auto"/>
        <w:bottom w:val="none" w:sz="0" w:space="0" w:color="auto"/>
        <w:right w:val="none" w:sz="0" w:space="0" w:color="auto"/>
      </w:divBdr>
    </w:div>
    <w:div w:id="19879724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s>
</file>

<file path=word/_rels/footnotes.xml.rels><?xml version="1.0" encoding="UTF-8" standalone="yes"?>
<Relationships xmlns="http://schemas.openxmlformats.org/package/2006/relationships"><Relationship Id="rId8" Type="http://schemas.openxmlformats.org/officeDocument/2006/relationships/hyperlink" Target="https://www.philanthropyroundtable.org/resource/growth-of-the-nonprofit-sector-more-charities-better-solutions/" TargetMode="External"/><Relationship Id="rId3" Type="http://schemas.openxmlformats.org/officeDocument/2006/relationships/hyperlink" Target="https://www.irs.gov/charities-non-profits/exempt-organizations-business-master-file-extract-eo-bmf" TargetMode="External"/><Relationship Id="rId7" Type="http://schemas.openxmlformats.org/officeDocument/2006/relationships/hyperlink" Target="https://altruic.com/blog/revenue-recognition-for-nonprofit-grants" TargetMode="External"/><Relationship Id="rId2" Type="http://schemas.openxmlformats.org/officeDocument/2006/relationships/hyperlink" Target="https://urbaninstitute.github.io/nccs/datasets/efile/" TargetMode="External"/><Relationship Id="rId1" Type="http://schemas.openxmlformats.org/officeDocument/2006/relationships/hyperlink" Target="https://www.irs.gov/charities-non-profits/form-990-series-downloads" TargetMode="External"/><Relationship Id="rId6" Type="http://schemas.openxmlformats.org/officeDocument/2006/relationships/hyperlink" Target="https://doi.org/10.1001/jamainternmed.2013.1414" TargetMode="External"/><Relationship Id="rId5" Type="http://schemas.openxmlformats.org/officeDocument/2006/relationships/hyperlink" Target="https://www.irs.gov/charities-non-profits/automatic-revocation-of-exemption" TargetMode="External"/><Relationship Id="rId4" Type="http://schemas.openxmlformats.org/officeDocument/2006/relationships/hyperlink" Target="https://apps.bea.gov/regional/downloadzip.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b:Source>
    <b:Tag>Int26</b:Tag>
    <b:SourceType>InternetSite</b:SourceType>
    <b:Guid>{F74348D9-E897-0B4E-85F1-DE25CBCF56AF}</b:Guid>
    <b:Title>IRS</b:Title>
    <b:InternetSiteTitle>IRS.gov</b:InternetSiteTitle>
    <b:URL>https://www.irs.gov/charities-non-profits/automatic-revocation-of-exemption</b:URL>
    <b:Year>2026</b:Year>
    <b:Author>
      <b:Author>
        <b:Corporate>Internal Revenue Service</b:Corporate>
      </b:Author>
    </b:Author>
    <b:RefOrder>1</b:RefOrder>
  </b:Source>
</b:Sources>
</file>

<file path=customXml/itemProps1.xml><?xml version="1.0" encoding="utf-8"?>
<ds:datastoreItem xmlns:ds="http://schemas.openxmlformats.org/officeDocument/2006/customXml" ds:itemID="{5DE27BF8-82AB-A943-905C-69B5AB86EA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1377</TotalTime>
  <Pages>48</Pages>
  <Words>6600</Words>
  <Characters>50560</Characters>
  <Application>Microsoft Office Word</Application>
  <DocSecurity>0</DocSecurity>
  <Lines>1123</Lines>
  <Paragraphs>1039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56121</CharactersWithSpaces>
  <SharedDoc>false</SharedDoc>
  <HLinks>
    <vt:vector size="138" baseType="variant">
      <vt:variant>
        <vt:i4>1310774</vt:i4>
      </vt:variant>
      <vt:variant>
        <vt:i4>110</vt:i4>
      </vt:variant>
      <vt:variant>
        <vt:i4>0</vt:i4>
      </vt:variant>
      <vt:variant>
        <vt:i4>5</vt:i4>
      </vt:variant>
      <vt:variant>
        <vt:lpwstr/>
      </vt:variant>
      <vt:variant>
        <vt:lpwstr>_Toc224065649</vt:lpwstr>
      </vt:variant>
      <vt:variant>
        <vt:i4>1310774</vt:i4>
      </vt:variant>
      <vt:variant>
        <vt:i4>104</vt:i4>
      </vt:variant>
      <vt:variant>
        <vt:i4>0</vt:i4>
      </vt:variant>
      <vt:variant>
        <vt:i4>5</vt:i4>
      </vt:variant>
      <vt:variant>
        <vt:lpwstr/>
      </vt:variant>
      <vt:variant>
        <vt:lpwstr>_Toc224065648</vt:lpwstr>
      </vt:variant>
      <vt:variant>
        <vt:i4>1310774</vt:i4>
      </vt:variant>
      <vt:variant>
        <vt:i4>98</vt:i4>
      </vt:variant>
      <vt:variant>
        <vt:i4>0</vt:i4>
      </vt:variant>
      <vt:variant>
        <vt:i4>5</vt:i4>
      </vt:variant>
      <vt:variant>
        <vt:lpwstr/>
      </vt:variant>
      <vt:variant>
        <vt:lpwstr>_Toc224065647</vt:lpwstr>
      </vt:variant>
      <vt:variant>
        <vt:i4>1310774</vt:i4>
      </vt:variant>
      <vt:variant>
        <vt:i4>92</vt:i4>
      </vt:variant>
      <vt:variant>
        <vt:i4>0</vt:i4>
      </vt:variant>
      <vt:variant>
        <vt:i4>5</vt:i4>
      </vt:variant>
      <vt:variant>
        <vt:lpwstr/>
      </vt:variant>
      <vt:variant>
        <vt:lpwstr>_Toc224065646</vt:lpwstr>
      </vt:variant>
      <vt:variant>
        <vt:i4>1310774</vt:i4>
      </vt:variant>
      <vt:variant>
        <vt:i4>86</vt:i4>
      </vt:variant>
      <vt:variant>
        <vt:i4>0</vt:i4>
      </vt:variant>
      <vt:variant>
        <vt:i4>5</vt:i4>
      </vt:variant>
      <vt:variant>
        <vt:lpwstr/>
      </vt:variant>
      <vt:variant>
        <vt:lpwstr>_Toc224065645</vt:lpwstr>
      </vt:variant>
      <vt:variant>
        <vt:i4>1310774</vt:i4>
      </vt:variant>
      <vt:variant>
        <vt:i4>80</vt:i4>
      </vt:variant>
      <vt:variant>
        <vt:i4>0</vt:i4>
      </vt:variant>
      <vt:variant>
        <vt:i4>5</vt:i4>
      </vt:variant>
      <vt:variant>
        <vt:lpwstr/>
      </vt:variant>
      <vt:variant>
        <vt:lpwstr>_Toc224065644</vt:lpwstr>
      </vt:variant>
      <vt:variant>
        <vt:i4>1310774</vt:i4>
      </vt:variant>
      <vt:variant>
        <vt:i4>74</vt:i4>
      </vt:variant>
      <vt:variant>
        <vt:i4>0</vt:i4>
      </vt:variant>
      <vt:variant>
        <vt:i4>5</vt:i4>
      </vt:variant>
      <vt:variant>
        <vt:lpwstr/>
      </vt:variant>
      <vt:variant>
        <vt:lpwstr>_Toc224065643</vt:lpwstr>
      </vt:variant>
      <vt:variant>
        <vt:i4>1310774</vt:i4>
      </vt:variant>
      <vt:variant>
        <vt:i4>68</vt:i4>
      </vt:variant>
      <vt:variant>
        <vt:i4>0</vt:i4>
      </vt:variant>
      <vt:variant>
        <vt:i4>5</vt:i4>
      </vt:variant>
      <vt:variant>
        <vt:lpwstr/>
      </vt:variant>
      <vt:variant>
        <vt:lpwstr>_Toc224065642</vt:lpwstr>
      </vt:variant>
      <vt:variant>
        <vt:i4>1310774</vt:i4>
      </vt:variant>
      <vt:variant>
        <vt:i4>62</vt:i4>
      </vt:variant>
      <vt:variant>
        <vt:i4>0</vt:i4>
      </vt:variant>
      <vt:variant>
        <vt:i4>5</vt:i4>
      </vt:variant>
      <vt:variant>
        <vt:lpwstr/>
      </vt:variant>
      <vt:variant>
        <vt:lpwstr>_Toc224065641</vt:lpwstr>
      </vt:variant>
      <vt:variant>
        <vt:i4>1310774</vt:i4>
      </vt:variant>
      <vt:variant>
        <vt:i4>56</vt:i4>
      </vt:variant>
      <vt:variant>
        <vt:i4>0</vt:i4>
      </vt:variant>
      <vt:variant>
        <vt:i4>5</vt:i4>
      </vt:variant>
      <vt:variant>
        <vt:lpwstr/>
      </vt:variant>
      <vt:variant>
        <vt:lpwstr>_Toc224065640</vt:lpwstr>
      </vt:variant>
      <vt:variant>
        <vt:i4>1245238</vt:i4>
      </vt:variant>
      <vt:variant>
        <vt:i4>50</vt:i4>
      </vt:variant>
      <vt:variant>
        <vt:i4>0</vt:i4>
      </vt:variant>
      <vt:variant>
        <vt:i4>5</vt:i4>
      </vt:variant>
      <vt:variant>
        <vt:lpwstr/>
      </vt:variant>
      <vt:variant>
        <vt:lpwstr>_Toc224065639</vt:lpwstr>
      </vt:variant>
      <vt:variant>
        <vt:i4>1245238</vt:i4>
      </vt:variant>
      <vt:variant>
        <vt:i4>44</vt:i4>
      </vt:variant>
      <vt:variant>
        <vt:i4>0</vt:i4>
      </vt:variant>
      <vt:variant>
        <vt:i4>5</vt:i4>
      </vt:variant>
      <vt:variant>
        <vt:lpwstr/>
      </vt:variant>
      <vt:variant>
        <vt:lpwstr>_Toc224065638</vt:lpwstr>
      </vt:variant>
      <vt:variant>
        <vt:i4>1245238</vt:i4>
      </vt:variant>
      <vt:variant>
        <vt:i4>38</vt:i4>
      </vt:variant>
      <vt:variant>
        <vt:i4>0</vt:i4>
      </vt:variant>
      <vt:variant>
        <vt:i4>5</vt:i4>
      </vt:variant>
      <vt:variant>
        <vt:lpwstr/>
      </vt:variant>
      <vt:variant>
        <vt:lpwstr>_Toc224065637</vt:lpwstr>
      </vt:variant>
      <vt:variant>
        <vt:i4>1245238</vt:i4>
      </vt:variant>
      <vt:variant>
        <vt:i4>32</vt:i4>
      </vt:variant>
      <vt:variant>
        <vt:i4>0</vt:i4>
      </vt:variant>
      <vt:variant>
        <vt:i4>5</vt:i4>
      </vt:variant>
      <vt:variant>
        <vt:lpwstr/>
      </vt:variant>
      <vt:variant>
        <vt:lpwstr>_Toc224065636</vt:lpwstr>
      </vt:variant>
      <vt:variant>
        <vt:i4>1245238</vt:i4>
      </vt:variant>
      <vt:variant>
        <vt:i4>26</vt:i4>
      </vt:variant>
      <vt:variant>
        <vt:i4>0</vt:i4>
      </vt:variant>
      <vt:variant>
        <vt:i4>5</vt:i4>
      </vt:variant>
      <vt:variant>
        <vt:lpwstr/>
      </vt:variant>
      <vt:variant>
        <vt:lpwstr>_Toc224065635</vt:lpwstr>
      </vt:variant>
      <vt:variant>
        <vt:i4>1245238</vt:i4>
      </vt:variant>
      <vt:variant>
        <vt:i4>20</vt:i4>
      </vt:variant>
      <vt:variant>
        <vt:i4>0</vt:i4>
      </vt:variant>
      <vt:variant>
        <vt:i4>5</vt:i4>
      </vt:variant>
      <vt:variant>
        <vt:lpwstr/>
      </vt:variant>
      <vt:variant>
        <vt:lpwstr>_Toc224065634</vt:lpwstr>
      </vt:variant>
      <vt:variant>
        <vt:i4>1245238</vt:i4>
      </vt:variant>
      <vt:variant>
        <vt:i4>14</vt:i4>
      </vt:variant>
      <vt:variant>
        <vt:i4>0</vt:i4>
      </vt:variant>
      <vt:variant>
        <vt:i4>5</vt:i4>
      </vt:variant>
      <vt:variant>
        <vt:lpwstr/>
      </vt:variant>
      <vt:variant>
        <vt:lpwstr>_Toc224065633</vt:lpwstr>
      </vt:variant>
      <vt:variant>
        <vt:i4>1245238</vt:i4>
      </vt:variant>
      <vt:variant>
        <vt:i4>8</vt:i4>
      </vt:variant>
      <vt:variant>
        <vt:i4>0</vt:i4>
      </vt:variant>
      <vt:variant>
        <vt:i4>5</vt:i4>
      </vt:variant>
      <vt:variant>
        <vt:lpwstr/>
      </vt:variant>
      <vt:variant>
        <vt:lpwstr>_Toc224065632</vt:lpwstr>
      </vt:variant>
      <vt:variant>
        <vt:i4>1245238</vt:i4>
      </vt:variant>
      <vt:variant>
        <vt:i4>2</vt:i4>
      </vt:variant>
      <vt:variant>
        <vt:i4>0</vt:i4>
      </vt:variant>
      <vt:variant>
        <vt:i4>5</vt:i4>
      </vt:variant>
      <vt:variant>
        <vt:lpwstr/>
      </vt:variant>
      <vt:variant>
        <vt:lpwstr>_Toc224065631</vt:lpwstr>
      </vt:variant>
      <vt:variant>
        <vt:i4>6291582</vt:i4>
      </vt:variant>
      <vt:variant>
        <vt:i4>9</vt:i4>
      </vt:variant>
      <vt:variant>
        <vt:i4>0</vt:i4>
      </vt:variant>
      <vt:variant>
        <vt:i4>5</vt:i4>
      </vt:variant>
      <vt:variant>
        <vt:lpwstr>https://www.irs.gov/charities-non-profits/automatic-revocation-of-exemption</vt:lpwstr>
      </vt:variant>
      <vt:variant>
        <vt:lpwstr/>
      </vt:variant>
      <vt:variant>
        <vt:i4>2359330</vt:i4>
      </vt:variant>
      <vt:variant>
        <vt:i4>6</vt:i4>
      </vt:variant>
      <vt:variant>
        <vt:i4>0</vt:i4>
      </vt:variant>
      <vt:variant>
        <vt:i4>5</vt:i4>
      </vt:variant>
      <vt:variant>
        <vt:lpwstr>https://www.irs.gov/charities-non-profits/exempt-organizations-business-master-file-extract-eo-bmf</vt:lpwstr>
      </vt:variant>
      <vt:variant>
        <vt:lpwstr/>
      </vt:variant>
      <vt:variant>
        <vt:i4>1769482</vt:i4>
      </vt:variant>
      <vt:variant>
        <vt:i4>3</vt:i4>
      </vt:variant>
      <vt:variant>
        <vt:i4>0</vt:i4>
      </vt:variant>
      <vt:variant>
        <vt:i4>5</vt:i4>
      </vt:variant>
      <vt:variant>
        <vt:lpwstr>https://urbaninstitute.github.io/nccs/datasets/efile/</vt:lpwstr>
      </vt:variant>
      <vt:variant>
        <vt:lpwstr/>
      </vt:variant>
      <vt:variant>
        <vt:i4>3604595</vt:i4>
      </vt:variant>
      <vt:variant>
        <vt:i4>0</vt:i4>
      </vt:variant>
      <vt:variant>
        <vt:i4>0</vt:i4>
      </vt:variant>
      <vt:variant>
        <vt:i4>5</vt:i4>
      </vt:variant>
      <vt:variant>
        <vt:lpwstr>https://www.irs.gov/charities-non-profits/form-990-series-downloads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Tamen, Jonathan</dc:creator>
  <cp:keywords/>
  <dc:description/>
  <cp:lastModifiedBy>Tamen, Jonathan</cp:lastModifiedBy>
  <cp:revision>1168</cp:revision>
  <cp:lastPrinted>2026-03-16T00:20:00Z</cp:lastPrinted>
  <dcterms:created xsi:type="dcterms:W3CDTF">2025-11-02T19:29:00Z</dcterms:created>
  <dcterms:modified xsi:type="dcterms:W3CDTF">2026-03-25T00:04:00Z</dcterms:modified>
</cp:coreProperties>
</file>