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FE36D" w14:textId="1781E8C1" w:rsidR="004A1062" w:rsidRDefault="00840E88" w:rsidP="00246AF3">
      <w:pPr>
        <w:jc w:val="center"/>
      </w:pPr>
      <w:r>
        <w:t>Jonathan Tamen</w:t>
      </w:r>
    </w:p>
    <w:p w14:paraId="2092CA72" w14:textId="6C9419D7" w:rsidR="00840E88" w:rsidRDefault="00840E88" w:rsidP="00E677DC">
      <w:r>
        <w:t>Economics Honors Thesis</w:t>
      </w:r>
    </w:p>
    <w:p w14:paraId="6A797093" w14:textId="4D3FC631" w:rsidR="006518EE" w:rsidRDefault="006518EE" w:rsidP="00E677DC">
      <w:r>
        <w:br w:type="page"/>
      </w:r>
    </w:p>
    <w:p w14:paraId="22A325C9" w14:textId="0E82A286" w:rsidR="00840E88" w:rsidRDefault="006518EE" w:rsidP="00E677DC">
      <w:pPr>
        <w:pStyle w:val="Heading1"/>
      </w:pPr>
      <w:r>
        <w:lastRenderedPageBreak/>
        <w:t>Data / Methodology</w:t>
      </w:r>
    </w:p>
    <w:p w14:paraId="77FD3577" w14:textId="5A468D47" w:rsidR="006518EE" w:rsidRPr="006518EE" w:rsidRDefault="006518EE" w:rsidP="00E677DC">
      <w:pPr>
        <w:ind w:firstLine="720"/>
      </w:pPr>
      <w:r>
        <w:t xml:space="preserve">Justification for each variable. Using background/similar research as well as economics logic. </w:t>
      </w:r>
    </w:p>
    <w:p w14:paraId="08D39ED3" w14:textId="2CD419E7" w:rsidR="006518EE" w:rsidRPr="006518EE" w:rsidRDefault="00000000" w:rsidP="00E677D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theme="minorBidi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Υ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Growth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Rate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log⁡(</m:t>
              </m:r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Program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Expenses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 log⁡(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Program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Expenses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)</m:t>
          </m:r>
        </m:oMath>
      </m:oMathPara>
    </w:p>
    <w:p w14:paraId="026C0A2A" w14:textId="77777777" w:rsidR="006518EE" w:rsidRDefault="006518EE" w:rsidP="00E677DC">
      <w:pPr>
        <w:rPr>
          <w:rFonts w:eastAsiaTheme="minorEastAsia"/>
        </w:rPr>
      </w:pPr>
    </w:p>
    <w:p w14:paraId="73DB13D3" w14:textId="264584A6" w:rsidR="006518EE" w:rsidRDefault="006518EE" w:rsidP="00E677DC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My key dependent variable is “Total program Expenses” because </w:t>
      </w:r>
      <w:r w:rsidR="00E878D8">
        <w:rPr>
          <w:rFonts w:eastAsiaTheme="minorEastAsia"/>
        </w:rPr>
        <w:t>I believe it is the best</w:t>
      </w:r>
      <w:r>
        <w:rPr>
          <w:rFonts w:eastAsiaTheme="minorEastAsia"/>
        </w:rPr>
        <w:t xml:space="preserve"> measure of the total money spent on activities advancing each non-profits mission statement. Other research may use more direct survey data to measure ‘direct impact’ towards the mission.</w:t>
      </w:r>
      <w:r w:rsidR="00E878D8">
        <w:rPr>
          <w:rStyle w:val="FootnoteReference"/>
          <w:rFonts w:eastAsiaTheme="minorEastAsia"/>
        </w:rPr>
        <w:footnoteReference w:id="1"/>
      </w:r>
      <w:r>
        <w:rPr>
          <w:rFonts w:eastAsiaTheme="minorEastAsia"/>
        </w:rPr>
        <w:t xml:space="preserve"> </w:t>
      </w:r>
      <w:r w:rsidR="00E878D8">
        <w:rPr>
          <w:rFonts w:eastAsiaTheme="minorEastAsia"/>
        </w:rPr>
        <w:t xml:space="preserve">I do not have the opportunity to survey for such data. From the same research, they take the </w:t>
      </w:r>
      <w:r w:rsidR="000D2971">
        <w:rPr>
          <w:rFonts w:eastAsiaTheme="minorEastAsia"/>
        </w:rPr>
        <w:t>log (</w:t>
      </w:r>
      <w:r w:rsidR="00E878D8">
        <w:rPr>
          <w:rFonts w:eastAsiaTheme="minorEastAsia"/>
        </w:rPr>
        <w:t xml:space="preserve">) value of their dependent variable to make it more comparable across organizations. </w:t>
      </w:r>
      <w:r w:rsidR="00E878D8">
        <w:rPr>
          <w:rStyle w:val="FootnoteReference"/>
          <w:rFonts w:eastAsiaTheme="minorEastAsia"/>
        </w:rPr>
        <w:footnoteReference w:id="2"/>
      </w:r>
      <w:r w:rsidR="000D2971">
        <w:rPr>
          <w:rFonts w:eastAsiaTheme="minorEastAsia"/>
        </w:rPr>
        <w:t xml:space="preserve"> On the other hand, some other researchers do not take the log () for their dependent variable.</w:t>
      </w:r>
      <w:r w:rsidR="000D2971">
        <w:rPr>
          <w:rStyle w:val="FootnoteReference"/>
          <w:rFonts w:eastAsiaTheme="minorEastAsia"/>
        </w:rPr>
        <w:footnoteReference w:id="3"/>
      </w:r>
    </w:p>
    <w:p w14:paraId="4379DA35" w14:textId="0514740E" w:rsidR="000D2971" w:rsidRPr="00E878D8" w:rsidRDefault="000D2971" w:rsidP="00E677DC">
      <w:pPr>
        <w:ind w:firstLine="720"/>
        <w:rPr>
          <w:rFonts w:eastAsiaTheme="minorEastAsia"/>
        </w:rPr>
      </w:pPr>
      <w:r>
        <w:rPr>
          <w:rFonts w:eastAsiaTheme="minorEastAsia"/>
        </w:rPr>
        <w:t>According to recent research, citizens have strong preferences for non-profits to expand services, especially in economically bad times.</w:t>
      </w:r>
      <w:r>
        <w:rPr>
          <w:rStyle w:val="FootnoteReference"/>
          <w:rFonts w:eastAsiaTheme="minorEastAsia"/>
        </w:rPr>
        <w:footnoteReference w:id="4"/>
      </w:r>
      <w:r>
        <w:rPr>
          <w:rFonts w:eastAsiaTheme="minorEastAsia"/>
        </w:rPr>
        <w:t xml:space="preserve"> To make my research better capture this preference through the data, I capture the change in program expenses year-to-year, like </w:t>
      </w:r>
      <w:proofErr w:type="gramStart"/>
      <w:r>
        <w:rPr>
          <w:rFonts w:eastAsiaTheme="minorEastAsia"/>
        </w:rPr>
        <w:t>other</w:t>
      </w:r>
      <w:proofErr w:type="gramEnd"/>
      <w:r>
        <w:rPr>
          <w:rFonts w:eastAsiaTheme="minorEastAsia"/>
        </w:rPr>
        <w:t xml:space="preserve"> research in the subject (though they do not take log ()).</w:t>
      </w:r>
      <w:r>
        <w:rPr>
          <w:rStyle w:val="FootnoteReference"/>
          <w:rFonts w:eastAsiaTheme="minorEastAsia"/>
        </w:rPr>
        <w:footnoteReference w:id="5"/>
      </w:r>
    </w:p>
    <w:p w14:paraId="2DD9AA2F" w14:textId="02760693" w:rsidR="006518EE" w:rsidRDefault="00000000" w:rsidP="00E677DC"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β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="006518EE">
        <w:t>= Recession year</w:t>
      </w:r>
    </w:p>
    <w:p w14:paraId="32FCDEF3" w14:textId="77777777" w:rsidR="006518EE" w:rsidRDefault="00000000" w:rsidP="00E677DC"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="006518EE">
        <w:t xml:space="preserve">= Overhead cost ratio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Total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Management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Expenses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Total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Fundraising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Expenses</m:t>
            </m:r>
          </m:num>
          <m:den>
            <m:r>
              <w:rPr>
                <w:rFonts w:ascii="Cambria Math" w:hAnsi="Cambria Math"/>
              </w:rPr>
              <m:t>Total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Expenses</m:t>
            </m:r>
          </m:den>
        </m:f>
      </m:oMath>
      <w:r w:rsidR="006518EE">
        <w:t xml:space="preserve"> </w:t>
      </w:r>
    </w:p>
    <w:p w14:paraId="51958788" w14:textId="03915908" w:rsidR="00E878D8" w:rsidRDefault="00E878D8" w:rsidP="00E677DC">
      <w:r>
        <w:t xml:space="preserve">As used by similar research to measure ‘impact,’ </w:t>
      </w:r>
    </w:p>
    <w:p w14:paraId="2AE01D92" w14:textId="77777777" w:rsidR="006518EE" w:rsidRDefault="00000000" w:rsidP="00E677DC"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</m:oMath>
      <w:r w:rsidR="006518EE">
        <w:t xml:space="preserve">= Profit margin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Total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Revenue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Total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Expenses</m:t>
            </m:r>
          </m:num>
          <m:den>
            <m:r>
              <w:rPr>
                <w:rFonts w:ascii="Cambria Math" w:hAnsi="Cambria Math"/>
              </w:rPr>
              <m:t>Total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Revenue</m:t>
            </m:r>
          </m:den>
        </m:f>
      </m:oMath>
    </w:p>
    <w:p w14:paraId="72DB411A" w14:textId="77777777" w:rsidR="006518EE" w:rsidRDefault="00000000" w:rsidP="00E677DC"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4</m:t>
            </m:r>
          </m:sub>
        </m:sSub>
      </m:oMath>
      <w:r w:rsidR="006518EE">
        <w:t xml:space="preserve">= Government dependence ratio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Revenue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from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Government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Grants</m:t>
            </m:r>
          </m:num>
          <m:den>
            <m:r>
              <w:rPr>
                <w:rFonts w:ascii="Cambria Math" w:hAnsi="Cambria Math"/>
              </w:rPr>
              <m:t>Total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Revenue</m:t>
            </m:r>
          </m:den>
        </m:f>
      </m:oMath>
    </w:p>
    <w:p w14:paraId="07BCC226" w14:textId="7C5CF5AA" w:rsidR="00E677DC" w:rsidRPr="00793FC6" w:rsidRDefault="00E677DC" w:rsidP="00E677DC">
      <w:pPr>
        <w:rPr>
          <w:sz w:val="32"/>
          <w:szCs w:val="32"/>
        </w:rPr>
      </w:pPr>
      <w:r>
        <w:tab/>
        <w:t>Other research uses the receipt of government grants as an indicator variable for implying increased oversight and better financial procedures of nonprofits.</w:t>
      </w:r>
      <w:r>
        <w:rPr>
          <w:rStyle w:val="FootnoteReference"/>
        </w:rPr>
        <w:footnoteReference w:id="6"/>
      </w:r>
      <w:r>
        <w:t xml:space="preserve"> I choose to modify this variable to be a variable ratio as many nonprofits may operate from a blend of revenue sources, but </w:t>
      </w:r>
      <w:r w:rsidR="00C20219">
        <w:t xml:space="preserve">government grants may be more stable or increased in economically bad times, so a higher ratio would indicate greater success. </w:t>
      </w:r>
    </w:p>
    <w:p w14:paraId="605D8532" w14:textId="77777777" w:rsidR="006518EE" w:rsidRDefault="00000000" w:rsidP="00E677DC">
      <w:p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5</m:t>
            </m:r>
          </m:sub>
        </m:sSub>
      </m:oMath>
      <w:r w:rsidR="006518EE">
        <w:t xml:space="preserve">= Services dependence ratio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Revenue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from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>mermbership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Revenue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from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services</m:t>
            </m:r>
          </m:num>
          <m:den>
            <m:r>
              <w:rPr>
                <w:rFonts w:ascii="Cambria Math" w:hAnsi="Cambria Math"/>
              </w:rPr>
              <m:t>Total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Revenue</m:t>
            </m:r>
          </m:den>
        </m:f>
      </m:oMath>
    </w:p>
    <w:p w14:paraId="6788F9E6" w14:textId="2FCFCD50" w:rsidR="004F76F1" w:rsidRPr="00E677DC" w:rsidRDefault="004F76F1" w:rsidP="00E677DC">
      <w:pPr>
        <w:ind w:firstLine="720"/>
      </w:pPr>
      <w:r w:rsidRPr="00E677DC">
        <w:t>Some research looks to find if “contribution intensity” of revenue sourcing contributes to things like procyclicality in expanding/shrinking services.</w:t>
      </w:r>
      <w:r w:rsidRPr="00E677DC">
        <w:rPr>
          <w:rStyle w:val="FootnoteReference"/>
        </w:rPr>
        <w:footnoteReference w:id="7"/>
      </w:r>
      <w:r w:rsidRPr="00E677DC">
        <w:t xml:space="preserve"> Calculating a similar formula, I choose to look at the intensity a non-profit is more business-like, as in relying on direct products/services sales to maintain activities, because of research finding that </w:t>
      </w:r>
      <w:r w:rsidR="00E677DC" w:rsidRPr="00E677DC">
        <w:t>nonprofits that rely mainly on commercial revenues are more efficient in managing expenses.</w:t>
      </w:r>
      <w:r w:rsidR="00E677DC" w:rsidRPr="00E677DC">
        <w:rPr>
          <w:rStyle w:val="FootnoteReference"/>
        </w:rPr>
        <w:footnoteReference w:id="8"/>
      </w:r>
      <w:r w:rsidR="00E677DC" w:rsidRPr="00E677DC">
        <w:t xml:space="preserve"> I use a very similar formula to that research. </w:t>
      </w:r>
    </w:p>
    <w:p w14:paraId="6454E79D" w14:textId="5942822E" w:rsidR="006518EE" w:rsidRDefault="00000000" w:rsidP="00E677DC"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6</m:t>
            </m:r>
          </m:sub>
        </m:sSub>
      </m:oMath>
      <w:r w:rsidR="006518EE">
        <w:t xml:space="preserve">= Age = </w:t>
      </w:r>
      <m:oMath>
        <m:r>
          <w:rPr>
            <w:rFonts w:ascii="Cambria Math" w:hAnsi="Cambria Math"/>
          </w:rPr>
          <m:t>Year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Year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of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Formation</m:t>
        </m:r>
      </m:oMath>
    </w:p>
    <w:p w14:paraId="28464F8C" w14:textId="77777777" w:rsidR="006518EE" w:rsidRPr="00793FC6" w:rsidRDefault="00000000" w:rsidP="00E677DC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β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7</m:t>
            </m:r>
          </m:sub>
        </m:sSub>
      </m:oMath>
      <w:r w:rsidR="006518EE">
        <w:t>= Non-profit Sector = multiple dummy variables for specific non-profit sectors (i.e. hospital, school, museum, none of the above)</w:t>
      </w:r>
    </w:p>
    <w:p w14:paraId="2719AD17" w14:textId="77777777" w:rsidR="006518EE" w:rsidRDefault="006518EE" w:rsidP="00E677DC"/>
    <w:p w14:paraId="6830A93E" w14:textId="77777777" w:rsidR="006518EE" w:rsidRPr="006518EE" w:rsidRDefault="006518EE" w:rsidP="00E677DC"/>
    <w:sectPr w:rsidR="006518EE" w:rsidRPr="00651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47B1A" w14:textId="77777777" w:rsidR="0099025C" w:rsidRDefault="0099025C" w:rsidP="00E677DC">
      <w:r>
        <w:separator/>
      </w:r>
    </w:p>
  </w:endnote>
  <w:endnote w:type="continuationSeparator" w:id="0">
    <w:p w14:paraId="4B2957DC" w14:textId="77777777" w:rsidR="0099025C" w:rsidRDefault="0099025C" w:rsidP="00E67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A799C" w14:textId="77777777" w:rsidR="0099025C" w:rsidRDefault="0099025C" w:rsidP="00E677DC">
      <w:r>
        <w:separator/>
      </w:r>
    </w:p>
  </w:footnote>
  <w:footnote w:type="continuationSeparator" w:id="0">
    <w:p w14:paraId="1A27DD78" w14:textId="77777777" w:rsidR="0099025C" w:rsidRDefault="0099025C" w:rsidP="00E677DC">
      <w:r>
        <w:continuationSeparator/>
      </w:r>
    </w:p>
  </w:footnote>
  <w:footnote w:id="1">
    <w:p w14:paraId="7BA57213" w14:textId="4DEDDB14" w:rsidR="00E878D8" w:rsidRDefault="00E878D8" w:rsidP="00E677D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878D8">
        <w:t xml:space="preserve">Altamimi, Hala, and Qiaozhen Liu. "The nonprofit starvation cycle: Does overhead spending really impact program </w:t>
      </w:r>
      <w:proofErr w:type="gramStart"/>
      <w:r w:rsidRPr="00E878D8">
        <w:t>outcomes?.</w:t>
      </w:r>
      <w:proofErr w:type="gramEnd"/>
      <w:r w:rsidRPr="00E878D8">
        <w:t>" Nonprofit and Voluntary Sector Quarterly 51, no. 6 (2022): 1324-1348.</w:t>
      </w:r>
    </w:p>
  </w:footnote>
  <w:footnote w:id="2">
    <w:p w14:paraId="64A3AA1B" w14:textId="46519AAD" w:rsidR="00E878D8" w:rsidRDefault="00E878D8" w:rsidP="00E677DC">
      <w:pPr>
        <w:pStyle w:val="FootnoteText"/>
      </w:pPr>
      <w:r>
        <w:rPr>
          <w:rStyle w:val="FootnoteReference"/>
        </w:rPr>
        <w:footnoteRef/>
      </w:r>
      <w:r>
        <w:t xml:space="preserve"> Altamimi, Hala and Qiaozhen Liu (2022).</w:t>
      </w:r>
    </w:p>
  </w:footnote>
  <w:footnote w:id="3">
    <w:p w14:paraId="6F0CFF94" w14:textId="4C28A8E3" w:rsidR="000D2971" w:rsidRDefault="000D2971" w:rsidP="00E677D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D2971">
        <w:t>Exley, Christine L., Nils H. Lehr, and Stephen J. Terry. "Nonprofits in good times and bad times." Journal of Political Economy Microeconomics 1, no. 1 (2023): 42-79.</w:t>
      </w:r>
    </w:p>
  </w:footnote>
  <w:footnote w:id="4">
    <w:p w14:paraId="597B8A52" w14:textId="75CFAE0E" w:rsidR="000D2971" w:rsidRDefault="000D2971" w:rsidP="00E677D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D2971">
        <w:t>Exley, Christine L., Nils H. Lehr, and Stephen J. Terry. (2023)</w:t>
      </w:r>
      <w:r>
        <w:t>.</w:t>
      </w:r>
    </w:p>
  </w:footnote>
  <w:footnote w:id="5">
    <w:p w14:paraId="33FF27E3" w14:textId="498849A2" w:rsidR="000D2971" w:rsidRDefault="000D2971" w:rsidP="00E677D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D2971">
        <w:t>Exley, Christine L., Nils H. Lehr, and Stephen J. Terry. (2023)</w:t>
      </w:r>
      <w:r>
        <w:t>.</w:t>
      </w:r>
    </w:p>
    <w:p w14:paraId="0607756B" w14:textId="5EA9F047" w:rsidR="000D2971" w:rsidRDefault="000D2971" w:rsidP="00E677DC">
      <w:pPr>
        <w:pStyle w:val="FootnoteText"/>
      </w:pPr>
    </w:p>
  </w:footnote>
  <w:footnote w:id="6">
    <w:p w14:paraId="1472F4C9" w14:textId="5D97C2D0" w:rsidR="00E677DC" w:rsidRDefault="00E677D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E677DC">
        <w:t>Ecer</w:t>
      </w:r>
      <w:proofErr w:type="spellEnd"/>
      <w:r w:rsidRPr="00E677DC">
        <w:t xml:space="preserve">, Sencer, Mark Magro, and Sinan </w:t>
      </w:r>
      <w:proofErr w:type="spellStart"/>
      <w:r w:rsidRPr="00E677DC">
        <w:t>Sarpça</w:t>
      </w:r>
      <w:proofErr w:type="spellEnd"/>
      <w:r w:rsidRPr="00E677DC">
        <w:t>. "The relationship between nonprofits’ revenue composition and their economic-financial efficiency." Nonprofit and Voluntary Sector Quarterly 46, no. 1 (2017): 141-155.</w:t>
      </w:r>
    </w:p>
  </w:footnote>
  <w:footnote w:id="7">
    <w:p w14:paraId="01E039B5" w14:textId="7A730CB7" w:rsidR="004F76F1" w:rsidRDefault="004F76F1" w:rsidP="00E677D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F76F1">
        <w:t>Exley, Christine L., Nils H. Lehr, and Stephen J. Terry. "Nonprofits in good times and bad times." Journal of Political Economy Microeconomics 1, no. 1 (2023): 42-79.</w:t>
      </w:r>
    </w:p>
  </w:footnote>
  <w:footnote w:id="8">
    <w:p w14:paraId="436AF7EC" w14:textId="5507364F" w:rsidR="00E677DC" w:rsidRDefault="00E677DC" w:rsidP="00E677D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E677DC">
        <w:t>Ecer</w:t>
      </w:r>
      <w:proofErr w:type="spellEnd"/>
      <w:r w:rsidRPr="00E677DC">
        <w:t xml:space="preserve">, Sencer, Mark Magro, and Sinan </w:t>
      </w:r>
      <w:proofErr w:type="spellStart"/>
      <w:r w:rsidRPr="00E677DC">
        <w:t>Sarpça</w:t>
      </w:r>
      <w:proofErr w:type="spellEnd"/>
      <w:r w:rsidRPr="00E677DC">
        <w:t>. "The relationship between nonprofits’ revenue composition and their economic-financial efficiency." Nonprofit and Voluntary Sector Quarterly 46, no. 1 (2017): 141-155.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8"/>
    <w:rsid w:val="00031E92"/>
    <w:rsid w:val="000D2971"/>
    <w:rsid w:val="00246AF3"/>
    <w:rsid w:val="004A1062"/>
    <w:rsid w:val="004C6ECC"/>
    <w:rsid w:val="004F76F1"/>
    <w:rsid w:val="00500C5C"/>
    <w:rsid w:val="005F7182"/>
    <w:rsid w:val="00620D94"/>
    <w:rsid w:val="006518EE"/>
    <w:rsid w:val="007500A0"/>
    <w:rsid w:val="00840E88"/>
    <w:rsid w:val="0099025C"/>
    <w:rsid w:val="009D2237"/>
    <w:rsid w:val="00A15CED"/>
    <w:rsid w:val="00C20219"/>
    <w:rsid w:val="00E677DC"/>
    <w:rsid w:val="00E8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44703"/>
  <w15:chartTrackingRefBased/>
  <w15:docId w15:val="{ABD79AE6-ED8A-3D40-BBCF-4E552AC1B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7DC"/>
    <w:pPr>
      <w:spacing w:after="0" w:line="480" w:lineRule="auto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E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E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E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E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E8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518EE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6518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518EE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18EE"/>
    <w:rPr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E878D8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878D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878D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B53441-5E28-7F4C-B1FF-3522E154C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Tamen, Jonathan</dc:creator>
  <cp:keywords/>
  <dc:description/>
  <cp:lastModifiedBy>Tamen, Jonathan</cp:lastModifiedBy>
  <cp:revision>2</cp:revision>
  <dcterms:created xsi:type="dcterms:W3CDTF">2025-11-12T18:56:00Z</dcterms:created>
  <dcterms:modified xsi:type="dcterms:W3CDTF">2025-11-12T18:56:00Z</dcterms:modified>
</cp:coreProperties>
</file>