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A71E" w14:textId="1EB1720F" w:rsidR="00A33D37" w:rsidRPr="00A33D37" w:rsidRDefault="00A33D37" w:rsidP="00A33D37">
      <w:pPr>
        <w:jc w:val="center"/>
        <w:rPr>
          <w:rFonts w:ascii="Times New Roman" w:eastAsiaTheme="majorEastAsia" w:hAnsi="Times New Roman" w:cs="Times New Roman"/>
          <w:spacing w:val="-10"/>
          <w:kern w:val="28"/>
          <w:sz w:val="40"/>
          <w:szCs w:val="40"/>
          <w:u w:val="single"/>
          <w14:ligatures w14:val="standardContextual"/>
        </w:rPr>
      </w:pPr>
      <w:r w:rsidRPr="00A33D37">
        <w:rPr>
          <w:rFonts w:ascii="Times New Roman" w:eastAsiaTheme="majorEastAsia" w:hAnsi="Times New Roman" w:cs="Times New Roman"/>
          <w:spacing w:val="-10"/>
          <w:kern w:val="28"/>
          <w:sz w:val="40"/>
          <w:szCs w:val="40"/>
          <w:u w:val="single"/>
          <w14:ligatures w14:val="standardContextual"/>
        </w:rPr>
        <w:t>Division of Labor in a Capitalist Economy</w:t>
      </w:r>
    </w:p>
    <w:p w14:paraId="500F6162" w14:textId="77777777" w:rsidR="00A33D37" w:rsidRP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38260E9A" w14:textId="77777777" w:rsidR="00A33D37" w:rsidRPr="00A33D37" w:rsidRDefault="00A33D37" w:rsidP="00A33D37">
      <w:pPr>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Jonathan Williams</w:t>
      </w:r>
    </w:p>
    <w:p w14:paraId="270B0895" w14:textId="77777777" w:rsidR="00A33D37" w:rsidRPr="00A33D37" w:rsidRDefault="00A33D37" w:rsidP="00A33D37">
      <w:pPr>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American Public University System</w:t>
      </w:r>
    </w:p>
    <w:p w14:paraId="6D54FF69" w14:textId="77777777" w:rsidR="00A33D37" w:rsidRPr="00A33D37" w:rsidRDefault="00A33D37" w:rsidP="00A33D37">
      <w:pPr>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ECON201: Microeconomics in Business</w:t>
      </w:r>
    </w:p>
    <w:p w14:paraId="70D763B1" w14:textId="77777777" w:rsidR="00A33D37" w:rsidRPr="00A33D37" w:rsidRDefault="00A33D37" w:rsidP="00A33D37">
      <w:pPr>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Professor Rawi Naranong</w:t>
      </w:r>
    </w:p>
    <w:p w14:paraId="12186395" w14:textId="77777777" w:rsidR="00A33D37" w:rsidRPr="00A33D37" w:rsidRDefault="00A33D37" w:rsidP="00A33D37">
      <w:pPr>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12/8/2025</w:t>
      </w:r>
    </w:p>
    <w:p w14:paraId="4CB0FC5B"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1E3924D7"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6DD8B101"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26E546E5"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03D47EA0"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4F0740D9"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5EC0500F"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3EF3DB10"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0C0AA70B"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7E1BE621"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522EFE7B"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53C7A5CB"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2CB3B54A"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78AE2BEA"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0978DA67"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288C9128"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049D36AB"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2319A779" w14:textId="77777777" w:rsid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4CC28B17" w14:textId="77777777" w:rsidR="00A33D37" w:rsidRPr="00A33D37" w:rsidRDefault="00A33D37" w:rsidP="00A33D37">
      <w:pPr>
        <w:rPr>
          <w:rFonts w:ascii="Times New Roman" w:eastAsiaTheme="majorEastAsia" w:hAnsi="Times New Roman" w:cs="Times New Roman"/>
          <w:spacing w:val="-10"/>
          <w:kern w:val="28"/>
          <w:sz w:val="24"/>
          <w:szCs w:val="24"/>
          <w:u w:val="single"/>
          <w14:ligatures w14:val="standardContextual"/>
        </w:rPr>
      </w:pPr>
    </w:p>
    <w:p w14:paraId="78C29FEA" w14:textId="77777777" w:rsidR="00A33D37" w:rsidRDefault="00A33D37" w:rsidP="00A33D37">
      <w:pPr>
        <w:spacing w:after="0" w:line="240" w:lineRule="auto"/>
        <w:contextualSpacing/>
        <w:rPr>
          <w:rFonts w:ascii="Times New Roman" w:eastAsiaTheme="majorEastAsia" w:hAnsi="Times New Roman" w:cs="Times New Roman"/>
          <w:b/>
          <w:bCs/>
          <w:spacing w:val="-10"/>
          <w:kern w:val="28"/>
          <w:sz w:val="24"/>
          <w:szCs w:val="24"/>
          <w14:ligatures w14:val="standardContextual"/>
        </w:rPr>
      </w:pPr>
    </w:p>
    <w:p w14:paraId="3CCE15DC" w14:textId="0A339AB4" w:rsidR="00A33D37" w:rsidRPr="00A33D37" w:rsidRDefault="00A33D37" w:rsidP="00A33D37">
      <w:pPr>
        <w:spacing w:after="0" w:line="240" w:lineRule="auto"/>
        <w:contextualSpacing/>
        <w:rPr>
          <w:rFonts w:ascii="Times New Roman" w:eastAsiaTheme="majorEastAsia" w:hAnsi="Times New Roman" w:cs="Times New Roman"/>
          <w:b/>
          <w:bCs/>
          <w:spacing w:val="-10"/>
          <w:kern w:val="28"/>
          <w:sz w:val="24"/>
          <w:szCs w:val="24"/>
          <w14:ligatures w14:val="standardContextual"/>
        </w:rPr>
      </w:pPr>
      <w:r w:rsidRPr="00A33D37">
        <w:rPr>
          <w:rFonts w:ascii="Times New Roman" w:eastAsiaTheme="majorEastAsia" w:hAnsi="Times New Roman" w:cs="Times New Roman"/>
          <w:b/>
          <w:bCs/>
          <w:spacing w:val="-10"/>
          <w:kern w:val="28"/>
          <w:sz w:val="24"/>
          <w:szCs w:val="24"/>
          <w14:ligatures w14:val="standardContextual"/>
        </w:rPr>
        <w:t>Division of Labor in a Capitalist Economy</w:t>
      </w:r>
    </w:p>
    <w:p w14:paraId="49297ADA"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575AE68B"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Division of labor has been a key component of capitalist economies for a long time before the modern era. Adam Smith argued that specialization, the breaking of work into distinct tasks, was one of the most powerful drivers of productivity and economic growth. In today's economy, the principle remains just as important, showing up in workplaces, global supply chains, and even digital labor markets, and exploring why the division of labor matters, how it improves efficiency, and how it appears in everyday experiences provides a clearer understanding of why it continues to play such a critical role in modern capitalism.</w:t>
      </w:r>
    </w:p>
    <w:p w14:paraId="554B4B2C"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3B68F9A6" w14:textId="77777777" w:rsidR="00A33D37" w:rsidRDefault="00A33D37" w:rsidP="00A33D37">
      <w:pPr>
        <w:spacing w:after="0" w:line="240" w:lineRule="auto"/>
        <w:contextualSpacing/>
        <w:rPr>
          <w:rFonts w:ascii="Times New Roman" w:eastAsiaTheme="majorEastAsia" w:hAnsi="Times New Roman" w:cs="Times New Roman"/>
          <w:b/>
          <w:bCs/>
          <w:spacing w:val="-10"/>
          <w:kern w:val="28"/>
          <w:sz w:val="24"/>
          <w:szCs w:val="24"/>
          <w14:ligatures w14:val="standardContextual"/>
        </w:rPr>
      </w:pPr>
    </w:p>
    <w:p w14:paraId="448FA74F" w14:textId="5D7DBA82" w:rsidR="00A33D37" w:rsidRPr="00A33D37" w:rsidRDefault="00A33D37" w:rsidP="00A33D37">
      <w:pPr>
        <w:spacing w:after="0" w:line="240" w:lineRule="auto"/>
        <w:contextualSpacing/>
        <w:rPr>
          <w:rFonts w:ascii="Times New Roman" w:eastAsiaTheme="majorEastAsia" w:hAnsi="Times New Roman" w:cs="Times New Roman"/>
          <w:b/>
          <w:bCs/>
          <w:spacing w:val="-10"/>
          <w:kern w:val="28"/>
          <w:sz w:val="24"/>
          <w:szCs w:val="24"/>
          <w14:ligatures w14:val="standardContextual"/>
        </w:rPr>
      </w:pPr>
      <w:r w:rsidRPr="00A33D37">
        <w:rPr>
          <w:rFonts w:ascii="Times New Roman" w:eastAsiaTheme="majorEastAsia" w:hAnsi="Times New Roman" w:cs="Times New Roman"/>
          <w:b/>
          <w:bCs/>
          <w:spacing w:val="-10"/>
          <w:kern w:val="28"/>
          <w:sz w:val="24"/>
          <w:szCs w:val="24"/>
          <w14:ligatures w14:val="standardContextual"/>
        </w:rPr>
        <w:t>Importance of Division of Labor in a Capitalist System</w:t>
      </w:r>
    </w:p>
    <w:p w14:paraId="561250BF"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17B0A16E"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Capitalism depends on exchange (mostly voluntary), competitive markets, and the pursuit of profitability. These elements would not function efficiently without the division of labor. Individuals and firms that specialize in specific tasks develop expertise that leads to higher-quality output and faster production. Smith identified the division of labor as the foundation of economic progress because it increases workers' skills, reduces wasted time, and encourages innovation through the development of new tools and machinery (Buchanan, 2008).</w:t>
      </w:r>
    </w:p>
    <w:p w14:paraId="6E2DBDF8"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6BDDB818"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Introducing specialization in the process enables an economy to take advantage of comparative advantage. This means individuals or companies can then focus on the areas where they can produce with the most efficient outcome. This principle allows capitalist economies to allocate resources more effectively, increasing their total output and economic welfare. Without division of labor, economic activity would decline, productivity would decrease, and many industries would struggle to function at a high capacity or even scale up.</w:t>
      </w:r>
    </w:p>
    <w:p w14:paraId="33EC6B3A"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7CAF1B1A" w14:textId="77777777" w:rsidR="00A33D37" w:rsidRDefault="00A33D37" w:rsidP="00A33D37">
      <w:pPr>
        <w:spacing w:after="0" w:line="240" w:lineRule="auto"/>
        <w:contextualSpacing/>
        <w:rPr>
          <w:rFonts w:ascii="Times New Roman" w:eastAsiaTheme="majorEastAsia" w:hAnsi="Times New Roman" w:cs="Times New Roman"/>
          <w:b/>
          <w:bCs/>
          <w:spacing w:val="-10"/>
          <w:kern w:val="28"/>
          <w:sz w:val="24"/>
          <w:szCs w:val="24"/>
          <w14:ligatures w14:val="standardContextual"/>
        </w:rPr>
      </w:pPr>
    </w:p>
    <w:p w14:paraId="0FDA6950" w14:textId="453E28C6" w:rsidR="00A33D37" w:rsidRPr="00A33D37" w:rsidRDefault="00A33D37" w:rsidP="00A33D37">
      <w:pPr>
        <w:spacing w:after="0" w:line="240" w:lineRule="auto"/>
        <w:contextualSpacing/>
        <w:rPr>
          <w:rFonts w:ascii="Times New Roman" w:eastAsiaTheme="majorEastAsia" w:hAnsi="Times New Roman" w:cs="Times New Roman"/>
          <w:b/>
          <w:bCs/>
          <w:spacing w:val="-10"/>
          <w:kern w:val="28"/>
          <w:sz w:val="24"/>
          <w:szCs w:val="24"/>
          <w14:ligatures w14:val="standardContextual"/>
        </w:rPr>
      </w:pPr>
      <w:r w:rsidRPr="00A33D37">
        <w:rPr>
          <w:rFonts w:ascii="Times New Roman" w:eastAsiaTheme="majorEastAsia" w:hAnsi="Times New Roman" w:cs="Times New Roman"/>
          <w:b/>
          <w:bCs/>
          <w:spacing w:val="-10"/>
          <w:kern w:val="28"/>
          <w:sz w:val="24"/>
          <w:szCs w:val="24"/>
          <w14:ligatures w14:val="standardContextual"/>
        </w:rPr>
        <w:t>How Division of Labor Improves Production Efficiency</w:t>
      </w:r>
    </w:p>
    <w:p w14:paraId="4906E25A"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28266AB1"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The division of labor improves efficiency in several ways. First, workers become more skilled through repetition. As individuals perform the same task repeatedly, they naturally become faster and more accurate. Smith referred to this improvement as increased "dexterity," which remains relevant across many modern industries, from manufacturing to software engineering.</w:t>
      </w:r>
    </w:p>
    <w:p w14:paraId="64D7D387"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46DAC9F8" w14:textId="21721318"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Also, specialization</w:t>
      </w:r>
      <w:r w:rsidRPr="00A33D37">
        <w:rPr>
          <w:rFonts w:ascii="Times New Roman" w:eastAsiaTheme="majorEastAsia" w:hAnsi="Times New Roman" w:cs="Times New Roman"/>
          <w:spacing w:val="-10"/>
          <w:kern w:val="28"/>
          <w:sz w:val="24"/>
          <w:szCs w:val="24"/>
          <w14:ligatures w14:val="standardContextual"/>
        </w:rPr>
        <w:t xml:space="preserve"> reduces switching costs, the time lost when workers shift between different kinds of tasks. Constantly adjusting tools, mental focus, or workflows slows productivity. When each worker handles a single step in a process, production flows more smoothly.</w:t>
      </w:r>
    </w:p>
    <w:p w14:paraId="52830676"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Equally, division of labor makes it possible to introduce automation and mechanization. Machines are most effective when used for specific, repetitive tasks. Through dividing production into predictable steps, companies can adopt tools or technologies that amplify human labor. This combination of specialization and machinery increases total output beyond what either could achieve alone.</w:t>
      </w:r>
    </w:p>
    <w:p w14:paraId="079BAEC5"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7A8C5D22" w14:textId="77777777" w:rsid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 xml:space="preserve">Modern workplaces have taken Smith's principles even further. Malone, Laubacher, and Johns (2011) discussed a shift toward </w:t>
      </w:r>
      <w:proofErr w:type="spellStart"/>
      <w:r w:rsidRPr="00A33D37">
        <w:rPr>
          <w:rFonts w:ascii="Times New Roman" w:eastAsiaTheme="majorEastAsia" w:hAnsi="Times New Roman" w:cs="Times New Roman"/>
          <w:spacing w:val="-10"/>
          <w:kern w:val="28"/>
          <w:sz w:val="24"/>
          <w:szCs w:val="24"/>
          <w14:ligatures w14:val="standardContextual"/>
        </w:rPr>
        <w:t>hyperspecialization</w:t>
      </w:r>
      <w:proofErr w:type="spellEnd"/>
      <w:r w:rsidRPr="00A33D37">
        <w:rPr>
          <w:rFonts w:ascii="Times New Roman" w:eastAsiaTheme="majorEastAsia" w:hAnsi="Times New Roman" w:cs="Times New Roman"/>
          <w:spacing w:val="-10"/>
          <w:kern w:val="28"/>
          <w:sz w:val="24"/>
          <w:szCs w:val="24"/>
          <w14:ligatures w14:val="standardContextual"/>
        </w:rPr>
        <w:t>, in which tasks are broken down into extremely narrow components and assigned to individuals with specific skills. Digital work platforms, global outsourcing, and remote labor markets have accelerated this trend, allowing organizations to match each task with the person or technology best suited to perform it. This level of precision significantly increases productivity and enables firms to operate at an efficiency greater than previously possible.</w:t>
      </w:r>
    </w:p>
    <w:p w14:paraId="6BED506F" w14:textId="77777777" w:rsid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588AFFB7" w14:textId="4F6EE252" w:rsidR="00A33D37" w:rsidRPr="00A33D37" w:rsidRDefault="00A33D37" w:rsidP="00A33D37">
      <w:pPr>
        <w:spacing w:after="0" w:line="240" w:lineRule="auto"/>
        <w:contextualSpacing/>
        <w:rPr>
          <w:rFonts w:ascii="Times New Roman" w:eastAsiaTheme="majorEastAsia" w:hAnsi="Times New Roman" w:cs="Times New Roman"/>
          <w:b/>
          <w:bCs/>
          <w:spacing w:val="-10"/>
          <w:kern w:val="28"/>
          <w:sz w:val="24"/>
          <w:szCs w:val="24"/>
          <w14:ligatures w14:val="standardContextual"/>
        </w:rPr>
      </w:pPr>
      <w:r w:rsidRPr="00A33D37">
        <w:rPr>
          <w:rFonts w:ascii="Times New Roman" w:eastAsiaTheme="majorEastAsia" w:hAnsi="Times New Roman" w:cs="Times New Roman"/>
          <w:b/>
          <w:bCs/>
          <w:spacing w:val="-10"/>
          <w:kern w:val="28"/>
          <w:sz w:val="24"/>
          <w:szCs w:val="24"/>
          <w14:ligatures w14:val="standardContextual"/>
        </w:rPr>
        <w:t>Personal Examples of Division of Labor and Specialization</w:t>
      </w:r>
    </w:p>
    <w:p w14:paraId="6780FE4C"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5AA89C40"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The division of labor is not just a theoretical idea; it is constantly evident in daily experience. With my construction company, the benefits of fence construction are easy to see. Building a fence requires several stages: measuring the desired area, ensuring the site is free of buried obstacles, setting posts, measuring and cutting lumber, assembling panels, and applying finishes. If one person were responsible for each of these steps, the project would take far longer to achieve the desired quality of work. Dividing tasks amongst the crew, each focusing on what they do best, enables the project to run smoothly, improves quality, and allows more jobs to be performed in the same amount of time.</w:t>
      </w:r>
    </w:p>
    <w:p w14:paraId="117F19A5"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540792FA"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 xml:space="preserve">Another example comes from my experience working in youth development programs. A Boys &amp; Girls Clubs site cannot operate effectively without a highly specialized team. Program staff lead activities, administrators manage compliance and reporting, drivers handle transportation, and directors oversee operations and licensing standards. Every position requires a unique skill set and/or certifications, and the program's safety and success depend on everyone focusing on their specialized responsibilities. Prior to taking over as Chief Operating Officer, many roles were combined under a single or two individuals, causing program delays and inconsistent delivery. Division of labor ensures that child supervision, program quality, and regulatory compliance are maintained consistently. </w:t>
      </w:r>
    </w:p>
    <w:p w14:paraId="419E57F6"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72A15BB8"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Even outside the workplace, the effects of specialization are easy to notice. Global supply chains behind a smartphone manufacturer involve engineers, designers, chip manufacturers, assembly workers, logistics companies, software developers, customer service teams, and sales representatives. A single person or company could not perform all these tasks as efficiently on their own. The quality and affordability of the technology available today are only possible because of the specialists who contribute their expertise to the final product.</w:t>
      </w:r>
    </w:p>
    <w:p w14:paraId="33489C81"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44616E16" w14:textId="77777777" w:rsidR="00A33D37" w:rsidRDefault="00A33D37" w:rsidP="00A33D37">
      <w:pPr>
        <w:spacing w:after="0" w:line="240" w:lineRule="auto"/>
        <w:contextualSpacing/>
        <w:rPr>
          <w:rFonts w:ascii="Times New Roman" w:eastAsiaTheme="majorEastAsia" w:hAnsi="Times New Roman" w:cs="Times New Roman"/>
          <w:b/>
          <w:bCs/>
          <w:spacing w:val="-10"/>
          <w:kern w:val="28"/>
          <w:sz w:val="24"/>
          <w:szCs w:val="24"/>
          <w14:ligatures w14:val="standardContextual"/>
        </w:rPr>
      </w:pPr>
    </w:p>
    <w:p w14:paraId="03A8C1AE" w14:textId="64AFB937" w:rsidR="00A33D37" w:rsidRPr="00A33D37" w:rsidRDefault="00A33D37" w:rsidP="00A33D37">
      <w:pPr>
        <w:spacing w:after="0" w:line="240" w:lineRule="auto"/>
        <w:contextualSpacing/>
        <w:rPr>
          <w:rFonts w:ascii="Times New Roman" w:eastAsiaTheme="majorEastAsia" w:hAnsi="Times New Roman" w:cs="Times New Roman"/>
          <w:b/>
          <w:bCs/>
          <w:spacing w:val="-10"/>
          <w:kern w:val="28"/>
          <w:sz w:val="24"/>
          <w:szCs w:val="24"/>
          <w14:ligatures w14:val="standardContextual"/>
        </w:rPr>
      </w:pPr>
      <w:r w:rsidRPr="00A33D37">
        <w:rPr>
          <w:rFonts w:ascii="Times New Roman" w:eastAsiaTheme="majorEastAsia" w:hAnsi="Times New Roman" w:cs="Times New Roman"/>
          <w:b/>
          <w:bCs/>
          <w:spacing w:val="-10"/>
          <w:kern w:val="28"/>
          <w:sz w:val="24"/>
          <w:szCs w:val="24"/>
          <w14:ligatures w14:val="standardContextual"/>
        </w:rPr>
        <w:t>Conclusion</w:t>
      </w:r>
    </w:p>
    <w:p w14:paraId="7C1AE841" w14:textId="77777777"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p>
    <w:p w14:paraId="2F4D00B9" w14:textId="6114341C" w:rsidR="00A33D37" w:rsidRPr="00A33D37" w:rsidRDefault="00A33D37" w:rsidP="00A33D37">
      <w:pPr>
        <w:spacing w:after="0" w:line="240" w:lineRule="auto"/>
        <w:contextualSpacing/>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 xml:space="preserve">The division of labor has always played a major role in how capitalist economies grow and adapt. When people and organizations focus on the </w:t>
      </w:r>
      <w:proofErr w:type="gramStart"/>
      <w:r w:rsidRPr="00A33D37">
        <w:rPr>
          <w:rFonts w:ascii="Times New Roman" w:eastAsiaTheme="majorEastAsia" w:hAnsi="Times New Roman" w:cs="Times New Roman"/>
          <w:spacing w:val="-10"/>
          <w:kern w:val="28"/>
          <w:sz w:val="24"/>
          <w:szCs w:val="24"/>
          <w14:ligatures w14:val="standardContextual"/>
        </w:rPr>
        <w:t>tasks</w:t>
      </w:r>
      <w:proofErr w:type="gramEnd"/>
      <w:r w:rsidRPr="00A33D37">
        <w:rPr>
          <w:rFonts w:ascii="Times New Roman" w:eastAsiaTheme="majorEastAsia" w:hAnsi="Times New Roman" w:cs="Times New Roman"/>
          <w:spacing w:val="-10"/>
          <w:kern w:val="28"/>
          <w:sz w:val="24"/>
          <w:szCs w:val="24"/>
          <w14:ligatures w14:val="standardContextual"/>
        </w:rPr>
        <w:t xml:space="preserve"> they are best at, work gets done faster and with better results. Specialization also encourages new ideas and helps lower costs, making it possible for industries to operate on a much larger scale. Whether we look at everyday jobs, nonprofit operations, or global manufacturing, the same pattern appears </w:t>
      </w:r>
      <w:proofErr w:type="gramStart"/>
      <w:r w:rsidRPr="00A33D37">
        <w:rPr>
          <w:rFonts w:ascii="Times New Roman" w:eastAsiaTheme="majorEastAsia" w:hAnsi="Times New Roman" w:cs="Times New Roman"/>
          <w:spacing w:val="-10"/>
          <w:kern w:val="28"/>
          <w:sz w:val="24"/>
          <w:szCs w:val="24"/>
          <w14:ligatures w14:val="standardContextual"/>
        </w:rPr>
        <w:t>again and again</w:t>
      </w:r>
      <w:proofErr w:type="gramEnd"/>
      <w:r w:rsidRPr="00A33D37">
        <w:rPr>
          <w:rFonts w:ascii="Times New Roman" w:eastAsiaTheme="majorEastAsia" w:hAnsi="Times New Roman" w:cs="Times New Roman"/>
          <w:spacing w:val="-10"/>
          <w:kern w:val="28"/>
          <w:sz w:val="24"/>
          <w:szCs w:val="24"/>
          <w14:ligatures w14:val="standardContextual"/>
        </w:rPr>
        <w:t>. This way of organizing work is not just a feature of the past; it continues to influence how goods and services are produced today and will remain important as the economy evolves.</w:t>
      </w:r>
    </w:p>
    <w:p w14:paraId="38217D78" w14:textId="77777777" w:rsidR="00A33D37" w:rsidRPr="00A33D37" w:rsidRDefault="00A33D37" w:rsidP="00A33D37">
      <w:pPr>
        <w:rPr>
          <w:rFonts w:ascii="Times New Roman" w:eastAsiaTheme="majorEastAsia" w:hAnsi="Times New Roman" w:cs="Times New Roman"/>
          <w:spacing w:val="-10"/>
          <w:kern w:val="28"/>
          <w:sz w:val="24"/>
          <w:szCs w:val="24"/>
          <w14:ligatures w14:val="standardContextual"/>
        </w:rPr>
      </w:pPr>
    </w:p>
    <w:p w14:paraId="77D72A46" w14:textId="77777777" w:rsidR="00A33D37" w:rsidRPr="00A33D37" w:rsidRDefault="00A33D37" w:rsidP="00A33D37">
      <w:pPr>
        <w:rPr>
          <w:rFonts w:ascii="Times New Roman" w:eastAsiaTheme="majorEastAsia" w:hAnsi="Times New Roman" w:cs="Times New Roman"/>
          <w:b/>
          <w:bCs/>
          <w:spacing w:val="-10"/>
          <w:kern w:val="28"/>
          <w:sz w:val="24"/>
          <w:szCs w:val="24"/>
          <w14:ligatures w14:val="standardContextual"/>
        </w:rPr>
      </w:pPr>
      <w:r w:rsidRPr="00A33D37">
        <w:rPr>
          <w:rFonts w:ascii="Times New Roman" w:eastAsiaTheme="majorEastAsia" w:hAnsi="Times New Roman" w:cs="Times New Roman"/>
          <w:b/>
          <w:bCs/>
          <w:spacing w:val="-10"/>
          <w:kern w:val="28"/>
          <w:sz w:val="24"/>
          <w:szCs w:val="24"/>
          <w14:ligatures w14:val="standardContextual"/>
        </w:rPr>
        <w:t>References</w:t>
      </w:r>
    </w:p>
    <w:p w14:paraId="36C04083" w14:textId="2C973835" w:rsidR="00A33D37" w:rsidRPr="00A33D37" w:rsidRDefault="00A33D37" w:rsidP="00A33D37">
      <w:pPr>
        <w:rPr>
          <w:rFonts w:ascii="Times New Roman" w:eastAsiaTheme="majorEastAsia" w:hAnsi="Times New Roman" w:cs="Times New Roman"/>
          <w:spacing w:val="-10"/>
          <w:kern w:val="28"/>
          <w:sz w:val="24"/>
          <w:szCs w:val="24"/>
          <w14:ligatures w14:val="standardContextual"/>
        </w:rPr>
      </w:pPr>
      <w:r w:rsidRPr="00A33D37">
        <w:rPr>
          <w:rFonts w:ascii="Times New Roman" w:eastAsiaTheme="majorEastAsia" w:hAnsi="Times New Roman" w:cs="Times New Roman"/>
          <w:spacing w:val="-10"/>
          <w:kern w:val="28"/>
          <w:sz w:val="24"/>
          <w:szCs w:val="24"/>
          <w14:ligatures w14:val="standardContextual"/>
        </w:rPr>
        <w:t xml:space="preserve">Buchanan, J. M. (2008). </w:t>
      </w:r>
      <w:r w:rsidRPr="00A33D37">
        <w:rPr>
          <w:rFonts w:ascii="Times New Roman" w:eastAsiaTheme="majorEastAsia" w:hAnsi="Times New Roman" w:cs="Times New Roman"/>
          <w:i/>
          <w:iCs/>
          <w:spacing w:val="-10"/>
          <w:kern w:val="28"/>
          <w:sz w:val="24"/>
          <w:szCs w:val="24"/>
          <w14:ligatures w14:val="standardContextual"/>
        </w:rPr>
        <w:t xml:space="preserve">Division of </w:t>
      </w:r>
      <w:r>
        <w:rPr>
          <w:rFonts w:ascii="Times New Roman" w:eastAsiaTheme="majorEastAsia" w:hAnsi="Times New Roman" w:cs="Times New Roman"/>
          <w:i/>
          <w:iCs/>
          <w:spacing w:val="-10"/>
          <w:kern w:val="28"/>
          <w:sz w:val="24"/>
          <w:szCs w:val="24"/>
          <w14:ligatures w14:val="standardContextual"/>
        </w:rPr>
        <w:t>L</w:t>
      </w:r>
      <w:r w:rsidRPr="00A33D37">
        <w:rPr>
          <w:rFonts w:ascii="Times New Roman" w:eastAsiaTheme="majorEastAsia" w:hAnsi="Times New Roman" w:cs="Times New Roman"/>
          <w:i/>
          <w:iCs/>
          <w:spacing w:val="-10"/>
          <w:kern w:val="28"/>
          <w:sz w:val="24"/>
          <w:szCs w:val="24"/>
          <w14:ligatures w14:val="standardContextual"/>
        </w:rPr>
        <w:t>abor</w:t>
      </w:r>
      <w:r w:rsidRPr="00A33D37">
        <w:rPr>
          <w:rFonts w:ascii="Times New Roman" w:eastAsiaTheme="majorEastAsia" w:hAnsi="Times New Roman" w:cs="Times New Roman"/>
          <w:spacing w:val="-10"/>
          <w:kern w:val="28"/>
          <w:sz w:val="24"/>
          <w:szCs w:val="24"/>
          <w14:ligatures w14:val="standardContextual"/>
        </w:rPr>
        <w:t xml:space="preserve">. In D. R. Henderson (Ed.), </w:t>
      </w:r>
      <w:r w:rsidRPr="00A33D37">
        <w:rPr>
          <w:rFonts w:ascii="Times New Roman" w:eastAsiaTheme="majorEastAsia" w:hAnsi="Times New Roman" w:cs="Times New Roman"/>
          <w:i/>
          <w:iCs/>
          <w:spacing w:val="-10"/>
          <w:kern w:val="28"/>
          <w:sz w:val="24"/>
          <w:szCs w:val="24"/>
          <w14:ligatures w14:val="standardContextual"/>
        </w:rPr>
        <w:t>The Concise Encyclopedia of Economics</w:t>
      </w:r>
      <w:r w:rsidRPr="00A33D37">
        <w:rPr>
          <w:rFonts w:ascii="Times New Roman" w:eastAsiaTheme="majorEastAsia" w:hAnsi="Times New Roman" w:cs="Times New Roman"/>
          <w:spacing w:val="-10"/>
          <w:kern w:val="28"/>
          <w:sz w:val="24"/>
          <w:szCs w:val="24"/>
          <w14:ligatures w14:val="standardContextual"/>
        </w:rPr>
        <w:t>. Liberty Fund. https://www.econlib.org/library/Enc/DivisionofLabor.html</w:t>
      </w:r>
    </w:p>
    <w:p w14:paraId="4DBFE27D" w14:textId="0B84F5B1" w:rsidR="00E752B8" w:rsidRPr="00A33D37" w:rsidRDefault="00A33D37" w:rsidP="00A33D37">
      <w:pPr>
        <w:rPr>
          <w:sz w:val="24"/>
          <w:szCs w:val="24"/>
        </w:rPr>
      </w:pPr>
      <w:r w:rsidRPr="00A33D37">
        <w:rPr>
          <w:rFonts w:ascii="Times New Roman" w:eastAsiaTheme="majorEastAsia" w:hAnsi="Times New Roman" w:cs="Times New Roman"/>
          <w:spacing w:val="-10"/>
          <w:kern w:val="28"/>
          <w:sz w:val="24"/>
          <w:szCs w:val="24"/>
          <w14:ligatures w14:val="standardContextual"/>
        </w:rPr>
        <w:t xml:space="preserve">Malone, T. W., Laubacher, R., &amp; Johns, T. (2011). </w:t>
      </w:r>
      <w:r w:rsidRPr="00A33D37">
        <w:rPr>
          <w:rFonts w:ascii="Times New Roman" w:eastAsiaTheme="majorEastAsia" w:hAnsi="Times New Roman" w:cs="Times New Roman"/>
          <w:i/>
          <w:iCs/>
          <w:spacing w:val="-10"/>
          <w:kern w:val="28"/>
          <w:sz w:val="24"/>
          <w:szCs w:val="24"/>
          <w14:ligatures w14:val="standardContextual"/>
        </w:rPr>
        <w:t xml:space="preserve">The </w:t>
      </w:r>
      <w:r>
        <w:rPr>
          <w:rFonts w:ascii="Times New Roman" w:eastAsiaTheme="majorEastAsia" w:hAnsi="Times New Roman" w:cs="Times New Roman"/>
          <w:i/>
          <w:iCs/>
          <w:spacing w:val="-10"/>
          <w:kern w:val="28"/>
          <w:sz w:val="24"/>
          <w:szCs w:val="24"/>
          <w14:ligatures w14:val="standardContextual"/>
        </w:rPr>
        <w:t>A</w:t>
      </w:r>
      <w:r w:rsidRPr="00A33D37">
        <w:rPr>
          <w:rFonts w:ascii="Times New Roman" w:eastAsiaTheme="majorEastAsia" w:hAnsi="Times New Roman" w:cs="Times New Roman"/>
          <w:i/>
          <w:iCs/>
          <w:spacing w:val="-10"/>
          <w:kern w:val="28"/>
          <w:sz w:val="24"/>
          <w:szCs w:val="24"/>
          <w14:ligatures w14:val="standardContextual"/>
        </w:rPr>
        <w:t xml:space="preserve">ge of </w:t>
      </w:r>
      <w:proofErr w:type="spellStart"/>
      <w:r>
        <w:rPr>
          <w:rFonts w:ascii="Times New Roman" w:eastAsiaTheme="majorEastAsia" w:hAnsi="Times New Roman" w:cs="Times New Roman"/>
          <w:i/>
          <w:iCs/>
          <w:spacing w:val="-10"/>
          <w:kern w:val="28"/>
          <w:sz w:val="24"/>
          <w:szCs w:val="24"/>
          <w14:ligatures w14:val="standardContextual"/>
        </w:rPr>
        <w:t>H</w:t>
      </w:r>
      <w:r w:rsidRPr="00A33D37">
        <w:rPr>
          <w:rFonts w:ascii="Times New Roman" w:eastAsiaTheme="majorEastAsia" w:hAnsi="Times New Roman" w:cs="Times New Roman"/>
          <w:i/>
          <w:iCs/>
          <w:spacing w:val="-10"/>
          <w:kern w:val="28"/>
          <w:sz w:val="24"/>
          <w:szCs w:val="24"/>
          <w14:ligatures w14:val="standardContextual"/>
        </w:rPr>
        <w:t>yperspecialization</w:t>
      </w:r>
      <w:proofErr w:type="spellEnd"/>
      <w:r w:rsidRPr="00A33D37">
        <w:rPr>
          <w:rFonts w:ascii="Times New Roman" w:eastAsiaTheme="majorEastAsia" w:hAnsi="Times New Roman" w:cs="Times New Roman"/>
          <w:spacing w:val="-10"/>
          <w:kern w:val="28"/>
          <w:sz w:val="24"/>
          <w:szCs w:val="24"/>
          <w14:ligatures w14:val="standardContextual"/>
        </w:rPr>
        <w:t>. Harvard Business Review. https://hbr.org/2011/07/the-big-idea-the-age-of-hyperspecialization</w:t>
      </w:r>
    </w:p>
    <w:sectPr w:rsidR="00E752B8" w:rsidRPr="00A33D37" w:rsidSect="00A33D37">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71E"/>
    <w:rsid w:val="002556CC"/>
    <w:rsid w:val="00315F6E"/>
    <w:rsid w:val="00326D6B"/>
    <w:rsid w:val="00423C16"/>
    <w:rsid w:val="00446170"/>
    <w:rsid w:val="00480AF7"/>
    <w:rsid w:val="00700DB2"/>
    <w:rsid w:val="008F26D5"/>
    <w:rsid w:val="0091671E"/>
    <w:rsid w:val="00A33D37"/>
    <w:rsid w:val="00CF59B4"/>
    <w:rsid w:val="00D639C1"/>
    <w:rsid w:val="00E752B8"/>
    <w:rsid w:val="00F2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74C50D"/>
  <w15:chartTrackingRefBased/>
  <w15:docId w15:val="{07F04186-4333-BF46-BE84-B9C14CE6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71E"/>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91671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1671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1671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1671E"/>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1671E"/>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1671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1671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1671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1671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71E"/>
    <w:rPr>
      <w:rFonts w:eastAsiaTheme="majorEastAsia" w:cstheme="majorBidi"/>
      <w:color w:val="272727" w:themeColor="text1" w:themeTint="D8"/>
    </w:rPr>
  </w:style>
  <w:style w:type="paragraph" w:styleId="Title">
    <w:name w:val="Title"/>
    <w:basedOn w:val="Normal"/>
    <w:next w:val="Normal"/>
    <w:link w:val="TitleChar"/>
    <w:uiPriority w:val="10"/>
    <w:qFormat/>
    <w:rsid w:val="0091671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6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71E"/>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6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71E"/>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1671E"/>
    <w:rPr>
      <w:i/>
      <w:iCs/>
      <w:color w:val="404040" w:themeColor="text1" w:themeTint="BF"/>
    </w:rPr>
  </w:style>
  <w:style w:type="paragraph" w:styleId="ListParagraph">
    <w:name w:val="List Paragraph"/>
    <w:basedOn w:val="Normal"/>
    <w:uiPriority w:val="34"/>
    <w:qFormat/>
    <w:rsid w:val="0091671E"/>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91671E"/>
    <w:rPr>
      <w:i/>
      <w:iCs/>
      <w:color w:val="0F4761" w:themeColor="accent1" w:themeShade="BF"/>
    </w:rPr>
  </w:style>
  <w:style w:type="paragraph" w:styleId="IntenseQuote">
    <w:name w:val="Intense Quote"/>
    <w:basedOn w:val="Normal"/>
    <w:next w:val="Normal"/>
    <w:link w:val="IntenseQuoteChar"/>
    <w:uiPriority w:val="30"/>
    <w:qFormat/>
    <w:rsid w:val="0091671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1671E"/>
    <w:rPr>
      <w:i/>
      <w:iCs/>
      <w:color w:val="0F4761" w:themeColor="accent1" w:themeShade="BF"/>
    </w:rPr>
  </w:style>
  <w:style w:type="character" w:styleId="IntenseReference">
    <w:name w:val="Intense Reference"/>
    <w:basedOn w:val="DefaultParagraphFont"/>
    <w:uiPriority w:val="32"/>
    <w:qFormat/>
    <w:rsid w:val="009167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8B54F-7782-0344-B442-ABF7F951A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Williams</dc:creator>
  <cp:keywords/>
  <dc:description/>
  <cp:lastModifiedBy>Jonathan Williams</cp:lastModifiedBy>
  <cp:revision>3</cp:revision>
  <dcterms:created xsi:type="dcterms:W3CDTF">2025-12-08T08:01:00Z</dcterms:created>
  <dcterms:modified xsi:type="dcterms:W3CDTF">2025-12-08T21:36:00Z</dcterms:modified>
</cp:coreProperties>
</file>