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AFBE" w14:textId="77777777" w:rsidR="00927B0C" w:rsidRPr="000B6996" w:rsidRDefault="00927B0C" w:rsidP="00927B0C">
      <w:pPr>
        <w:jc w:val="center"/>
        <w:rPr>
          <w:rFonts w:ascii="Times New Roman" w:hAnsi="Times New Roman" w:cs="Times New Roman"/>
          <w:b/>
          <w:bCs/>
          <w:sz w:val="30"/>
          <w:szCs w:val="30"/>
          <w:u w:val="single"/>
        </w:rPr>
      </w:pPr>
      <w:r w:rsidRPr="000B6996">
        <w:rPr>
          <w:rFonts w:ascii="Times New Roman" w:hAnsi="Times New Roman" w:cs="Times New Roman"/>
          <w:b/>
          <w:bCs/>
          <w:sz w:val="30"/>
          <w:szCs w:val="30"/>
          <w:u w:val="single"/>
        </w:rPr>
        <w:t>Housing Affordability in the United States: A Microeconomic Perspective</w:t>
      </w:r>
    </w:p>
    <w:p w14:paraId="35A88F6E" w14:textId="77777777" w:rsidR="00927B0C" w:rsidRPr="000B6996" w:rsidRDefault="00927B0C" w:rsidP="00927B0C">
      <w:pPr>
        <w:rPr>
          <w:rFonts w:ascii="Times New Roman" w:hAnsi="Times New Roman" w:cs="Times New Roman"/>
          <w:b/>
          <w:bCs/>
        </w:rPr>
      </w:pPr>
    </w:p>
    <w:p w14:paraId="1184EA16" w14:textId="77777777" w:rsidR="00927B0C" w:rsidRPr="000B6996" w:rsidRDefault="00927B0C" w:rsidP="00927B0C">
      <w:pPr>
        <w:rPr>
          <w:rFonts w:ascii="Times New Roman" w:eastAsiaTheme="majorEastAsia" w:hAnsi="Times New Roman" w:cs="Times New Roman"/>
          <w:spacing w:val="-10"/>
          <w:kern w:val="28"/>
        </w:rPr>
      </w:pPr>
      <w:r w:rsidRPr="000B6996">
        <w:rPr>
          <w:rFonts w:ascii="Times New Roman" w:eastAsiaTheme="majorEastAsia" w:hAnsi="Times New Roman" w:cs="Times New Roman"/>
          <w:spacing w:val="-10"/>
          <w:kern w:val="28"/>
        </w:rPr>
        <w:t>Jonathan Williams</w:t>
      </w:r>
    </w:p>
    <w:p w14:paraId="331507C3" w14:textId="77777777" w:rsidR="00927B0C" w:rsidRPr="000B6996" w:rsidRDefault="00927B0C" w:rsidP="00927B0C">
      <w:pPr>
        <w:rPr>
          <w:rFonts w:ascii="Times New Roman" w:eastAsiaTheme="majorEastAsia" w:hAnsi="Times New Roman" w:cs="Times New Roman"/>
          <w:spacing w:val="-10"/>
          <w:kern w:val="28"/>
        </w:rPr>
      </w:pPr>
      <w:r w:rsidRPr="000B6996">
        <w:rPr>
          <w:rFonts w:ascii="Times New Roman" w:eastAsiaTheme="majorEastAsia" w:hAnsi="Times New Roman" w:cs="Times New Roman"/>
          <w:spacing w:val="-10"/>
          <w:kern w:val="28"/>
        </w:rPr>
        <w:t>American Public University System</w:t>
      </w:r>
    </w:p>
    <w:p w14:paraId="48D79F67" w14:textId="77777777" w:rsidR="00927B0C" w:rsidRPr="000B6996" w:rsidRDefault="00927B0C" w:rsidP="00927B0C">
      <w:pPr>
        <w:rPr>
          <w:rFonts w:ascii="Times New Roman" w:eastAsiaTheme="majorEastAsia" w:hAnsi="Times New Roman" w:cs="Times New Roman"/>
          <w:spacing w:val="-10"/>
          <w:kern w:val="28"/>
        </w:rPr>
      </w:pPr>
      <w:r w:rsidRPr="000B6996">
        <w:rPr>
          <w:rFonts w:ascii="Times New Roman" w:eastAsiaTheme="majorEastAsia" w:hAnsi="Times New Roman" w:cs="Times New Roman"/>
          <w:spacing w:val="-10"/>
          <w:kern w:val="28"/>
        </w:rPr>
        <w:t>ECON201: Microeconomics in Business</w:t>
      </w:r>
    </w:p>
    <w:p w14:paraId="130B0AE9" w14:textId="77777777" w:rsidR="00927B0C" w:rsidRPr="000B6996" w:rsidRDefault="00927B0C" w:rsidP="00927B0C">
      <w:pPr>
        <w:rPr>
          <w:rFonts w:ascii="Times New Roman" w:eastAsiaTheme="majorEastAsia" w:hAnsi="Times New Roman" w:cs="Times New Roman"/>
          <w:spacing w:val="-10"/>
          <w:kern w:val="28"/>
        </w:rPr>
      </w:pPr>
      <w:r w:rsidRPr="000B6996">
        <w:rPr>
          <w:rFonts w:ascii="Times New Roman" w:eastAsiaTheme="majorEastAsia" w:hAnsi="Times New Roman" w:cs="Times New Roman"/>
          <w:spacing w:val="-10"/>
          <w:kern w:val="28"/>
        </w:rPr>
        <w:t xml:space="preserve">Professor Rawi </w:t>
      </w:r>
      <w:proofErr w:type="spellStart"/>
      <w:r w:rsidRPr="000B6996">
        <w:rPr>
          <w:rFonts w:ascii="Times New Roman" w:eastAsiaTheme="majorEastAsia" w:hAnsi="Times New Roman" w:cs="Times New Roman"/>
          <w:spacing w:val="-10"/>
          <w:kern w:val="28"/>
        </w:rPr>
        <w:t>Naranong</w:t>
      </w:r>
      <w:proofErr w:type="spellEnd"/>
    </w:p>
    <w:p w14:paraId="29AE53FA" w14:textId="00506054" w:rsidR="00927B0C" w:rsidRPr="000B6996" w:rsidRDefault="00927B0C" w:rsidP="00927B0C">
      <w:pPr>
        <w:rPr>
          <w:rFonts w:ascii="Times New Roman" w:eastAsiaTheme="majorEastAsia" w:hAnsi="Times New Roman" w:cs="Times New Roman"/>
          <w:spacing w:val="-10"/>
          <w:kern w:val="28"/>
        </w:rPr>
      </w:pPr>
      <w:r w:rsidRPr="000B6996">
        <w:rPr>
          <w:rFonts w:ascii="Times New Roman" w:eastAsiaTheme="majorEastAsia" w:hAnsi="Times New Roman" w:cs="Times New Roman"/>
          <w:spacing w:val="-10"/>
          <w:kern w:val="28"/>
        </w:rPr>
        <w:t>1/7/2026</w:t>
      </w:r>
    </w:p>
    <w:p w14:paraId="6C06E1EE" w14:textId="77777777" w:rsidR="00927B0C" w:rsidRPr="000B6996" w:rsidRDefault="00927B0C" w:rsidP="00927B0C">
      <w:pPr>
        <w:rPr>
          <w:rFonts w:ascii="Times New Roman" w:eastAsiaTheme="majorEastAsia" w:hAnsi="Times New Roman" w:cs="Times New Roman"/>
          <w:spacing w:val="-10"/>
          <w:kern w:val="28"/>
        </w:rPr>
      </w:pPr>
    </w:p>
    <w:p w14:paraId="762B4DB7" w14:textId="77777777" w:rsidR="00927B0C" w:rsidRPr="000B6996" w:rsidRDefault="00927B0C" w:rsidP="00927B0C">
      <w:pPr>
        <w:rPr>
          <w:rFonts w:ascii="Times New Roman" w:eastAsiaTheme="majorEastAsia" w:hAnsi="Times New Roman" w:cs="Times New Roman"/>
          <w:spacing w:val="-10"/>
          <w:kern w:val="28"/>
        </w:rPr>
      </w:pPr>
    </w:p>
    <w:p w14:paraId="29E23154" w14:textId="77777777" w:rsidR="00927B0C" w:rsidRPr="000B6996" w:rsidRDefault="00927B0C" w:rsidP="00927B0C">
      <w:pPr>
        <w:rPr>
          <w:rFonts w:ascii="Times New Roman" w:eastAsiaTheme="majorEastAsia" w:hAnsi="Times New Roman" w:cs="Times New Roman"/>
          <w:spacing w:val="-10"/>
          <w:kern w:val="28"/>
        </w:rPr>
      </w:pPr>
    </w:p>
    <w:p w14:paraId="26DDBED7" w14:textId="77777777" w:rsidR="00927B0C" w:rsidRPr="000B6996" w:rsidRDefault="00927B0C" w:rsidP="00927B0C">
      <w:pPr>
        <w:rPr>
          <w:rFonts w:ascii="Times New Roman" w:eastAsiaTheme="majorEastAsia" w:hAnsi="Times New Roman" w:cs="Times New Roman"/>
          <w:spacing w:val="-10"/>
          <w:kern w:val="28"/>
        </w:rPr>
      </w:pPr>
    </w:p>
    <w:p w14:paraId="23855279" w14:textId="77777777" w:rsidR="00927B0C" w:rsidRPr="000B6996" w:rsidRDefault="00927B0C" w:rsidP="00927B0C">
      <w:pPr>
        <w:rPr>
          <w:rFonts w:ascii="Times New Roman" w:eastAsiaTheme="majorEastAsia" w:hAnsi="Times New Roman" w:cs="Times New Roman"/>
          <w:spacing w:val="-10"/>
          <w:kern w:val="28"/>
        </w:rPr>
      </w:pPr>
    </w:p>
    <w:p w14:paraId="08E9AE35" w14:textId="77777777" w:rsidR="00927B0C" w:rsidRPr="000B6996" w:rsidRDefault="00927B0C" w:rsidP="00927B0C">
      <w:pPr>
        <w:rPr>
          <w:rFonts w:ascii="Times New Roman" w:eastAsiaTheme="majorEastAsia" w:hAnsi="Times New Roman" w:cs="Times New Roman"/>
          <w:spacing w:val="-10"/>
          <w:kern w:val="28"/>
        </w:rPr>
      </w:pPr>
    </w:p>
    <w:p w14:paraId="571E5E8E" w14:textId="77777777" w:rsidR="00927B0C" w:rsidRPr="000B6996" w:rsidRDefault="00927B0C" w:rsidP="00927B0C">
      <w:pPr>
        <w:rPr>
          <w:rFonts w:ascii="Times New Roman" w:eastAsiaTheme="majorEastAsia" w:hAnsi="Times New Roman" w:cs="Times New Roman"/>
          <w:spacing w:val="-10"/>
          <w:kern w:val="28"/>
        </w:rPr>
      </w:pPr>
    </w:p>
    <w:p w14:paraId="7DE5D867" w14:textId="77777777" w:rsidR="00927B0C" w:rsidRPr="000B6996" w:rsidRDefault="00927B0C" w:rsidP="00927B0C">
      <w:pPr>
        <w:rPr>
          <w:rFonts w:ascii="Times New Roman" w:eastAsiaTheme="majorEastAsia" w:hAnsi="Times New Roman" w:cs="Times New Roman"/>
          <w:spacing w:val="-10"/>
          <w:kern w:val="28"/>
        </w:rPr>
      </w:pPr>
    </w:p>
    <w:p w14:paraId="5C07715B" w14:textId="77777777" w:rsidR="00927B0C" w:rsidRPr="000B6996" w:rsidRDefault="00927B0C" w:rsidP="00927B0C">
      <w:pPr>
        <w:rPr>
          <w:rFonts w:ascii="Times New Roman" w:eastAsiaTheme="majorEastAsia" w:hAnsi="Times New Roman" w:cs="Times New Roman"/>
          <w:spacing w:val="-10"/>
          <w:kern w:val="28"/>
        </w:rPr>
      </w:pPr>
    </w:p>
    <w:p w14:paraId="741BAFF6" w14:textId="77777777" w:rsidR="00927B0C" w:rsidRPr="000B6996" w:rsidRDefault="00927B0C" w:rsidP="00927B0C">
      <w:pPr>
        <w:rPr>
          <w:rFonts w:ascii="Times New Roman" w:eastAsiaTheme="majorEastAsia" w:hAnsi="Times New Roman" w:cs="Times New Roman"/>
          <w:spacing w:val="-10"/>
          <w:kern w:val="28"/>
        </w:rPr>
      </w:pPr>
    </w:p>
    <w:p w14:paraId="0D22EC9E" w14:textId="77777777" w:rsidR="00927B0C" w:rsidRPr="000B6996" w:rsidRDefault="00927B0C" w:rsidP="00927B0C">
      <w:pPr>
        <w:rPr>
          <w:rFonts w:ascii="Times New Roman" w:eastAsiaTheme="majorEastAsia" w:hAnsi="Times New Roman" w:cs="Times New Roman"/>
          <w:spacing w:val="-10"/>
          <w:kern w:val="28"/>
        </w:rPr>
      </w:pPr>
    </w:p>
    <w:p w14:paraId="0C3818F0" w14:textId="77777777" w:rsidR="00927B0C" w:rsidRPr="000B6996" w:rsidRDefault="00927B0C" w:rsidP="00927B0C">
      <w:pPr>
        <w:rPr>
          <w:rFonts w:ascii="Times New Roman" w:eastAsiaTheme="majorEastAsia" w:hAnsi="Times New Roman" w:cs="Times New Roman"/>
          <w:spacing w:val="-10"/>
          <w:kern w:val="28"/>
        </w:rPr>
      </w:pPr>
    </w:p>
    <w:p w14:paraId="1CA25EA7" w14:textId="77777777" w:rsidR="00927B0C" w:rsidRPr="000B6996" w:rsidRDefault="00927B0C" w:rsidP="00927B0C">
      <w:pPr>
        <w:rPr>
          <w:rFonts w:ascii="Times New Roman" w:eastAsiaTheme="majorEastAsia" w:hAnsi="Times New Roman" w:cs="Times New Roman"/>
          <w:spacing w:val="-10"/>
          <w:kern w:val="28"/>
        </w:rPr>
      </w:pPr>
    </w:p>
    <w:p w14:paraId="0DE5E162" w14:textId="77777777" w:rsidR="00927B0C" w:rsidRPr="000B6996" w:rsidRDefault="00927B0C" w:rsidP="00927B0C">
      <w:pPr>
        <w:rPr>
          <w:rFonts w:ascii="Times New Roman" w:eastAsiaTheme="majorEastAsia" w:hAnsi="Times New Roman" w:cs="Times New Roman"/>
          <w:spacing w:val="-10"/>
          <w:kern w:val="28"/>
        </w:rPr>
      </w:pPr>
    </w:p>
    <w:p w14:paraId="07602DA3" w14:textId="77777777" w:rsidR="00927B0C" w:rsidRPr="000B6996" w:rsidRDefault="00927B0C" w:rsidP="00927B0C">
      <w:pPr>
        <w:rPr>
          <w:rFonts w:ascii="Times New Roman" w:eastAsiaTheme="majorEastAsia" w:hAnsi="Times New Roman" w:cs="Times New Roman"/>
          <w:spacing w:val="-10"/>
          <w:kern w:val="28"/>
        </w:rPr>
      </w:pPr>
    </w:p>
    <w:p w14:paraId="572F0358" w14:textId="77777777" w:rsidR="00927B0C" w:rsidRPr="000B6996" w:rsidRDefault="00927B0C" w:rsidP="00927B0C">
      <w:pPr>
        <w:rPr>
          <w:rFonts w:ascii="Times New Roman" w:eastAsiaTheme="majorEastAsia" w:hAnsi="Times New Roman" w:cs="Times New Roman"/>
          <w:spacing w:val="-10"/>
          <w:kern w:val="28"/>
        </w:rPr>
      </w:pPr>
    </w:p>
    <w:p w14:paraId="3A61B0FB" w14:textId="77777777" w:rsidR="00927B0C" w:rsidRPr="000B6996" w:rsidRDefault="00927B0C" w:rsidP="00927B0C">
      <w:pPr>
        <w:rPr>
          <w:rFonts w:ascii="Times New Roman" w:eastAsiaTheme="majorEastAsia" w:hAnsi="Times New Roman" w:cs="Times New Roman"/>
          <w:spacing w:val="-10"/>
          <w:kern w:val="28"/>
        </w:rPr>
      </w:pPr>
    </w:p>
    <w:p w14:paraId="3CE4630E" w14:textId="77777777" w:rsidR="00927B0C" w:rsidRPr="000B6996" w:rsidRDefault="00927B0C" w:rsidP="00927B0C">
      <w:pPr>
        <w:rPr>
          <w:rFonts w:ascii="Times New Roman" w:eastAsiaTheme="majorEastAsia" w:hAnsi="Times New Roman" w:cs="Times New Roman"/>
          <w:spacing w:val="-10"/>
          <w:kern w:val="28"/>
        </w:rPr>
      </w:pPr>
    </w:p>
    <w:p w14:paraId="6F6EEC3A" w14:textId="77777777" w:rsidR="00927B0C" w:rsidRPr="000B6996" w:rsidRDefault="00927B0C" w:rsidP="00927B0C">
      <w:pPr>
        <w:rPr>
          <w:rFonts w:ascii="Times New Roman" w:eastAsiaTheme="majorEastAsia" w:hAnsi="Times New Roman" w:cs="Times New Roman"/>
          <w:spacing w:val="-10"/>
          <w:kern w:val="28"/>
        </w:rPr>
      </w:pPr>
    </w:p>
    <w:p w14:paraId="15D5E8B5" w14:textId="77777777" w:rsidR="000852EF" w:rsidRPr="000B6996" w:rsidRDefault="000852EF" w:rsidP="00927B0C">
      <w:pPr>
        <w:rPr>
          <w:rFonts w:ascii="Times New Roman" w:eastAsiaTheme="majorEastAsia" w:hAnsi="Times New Roman" w:cs="Times New Roman"/>
          <w:spacing w:val="-10"/>
          <w:kern w:val="28"/>
        </w:rPr>
      </w:pPr>
    </w:p>
    <w:p w14:paraId="3528D2C2" w14:textId="53CDB642" w:rsidR="00927B0C" w:rsidRPr="000B6996" w:rsidRDefault="00927B0C" w:rsidP="00927B0C">
      <w:pPr>
        <w:rPr>
          <w:rFonts w:ascii="Times New Roman" w:hAnsi="Times New Roman" w:cs="Times New Roman"/>
          <w:b/>
          <w:bCs/>
        </w:rPr>
      </w:pPr>
      <w:r w:rsidRPr="000B6996">
        <w:rPr>
          <w:rFonts w:ascii="Times New Roman" w:hAnsi="Times New Roman" w:cs="Times New Roman"/>
          <w:b/>
          <w:bCs/>
        </w:rPr>
        <w:lastRenderedPageBreak/>
        <w:t>Introduction</w:t>
      </w:r>
    </w:p>
    <w:p w14:paraId="7A2A21EF"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The ability to purchase is a major challenge in the United States economy. Recent rising home prices and higher mortgage rates have made it harder for many people to buy homes. This issue is closely tied to microeconomics because it shows how supply and demand, elasticity, opportunity cost, and market limits work in real life. This examines recent news on U.S. housing affordability and connects it to basic microeconomic ideas.</w:t>
      </w:r>
    </w:p>
    <w:p w14:paraId="37EDA9AE" w14:textId="77777777" w:rsidR="00927B0C" w:rsidRPr="000B6996" w:rsidRDefault="00927B0C" w:rsidP="00927B0C">
      <w:pPr>
        <w:rPr>
          <w:rFonts w:ascii="Times New Roman" w:hAnsi="Times New Roman" w:cs="Times New Roman"/>
          <w:b/>
          <w:bCs/>
        </w:rPr>
      </w:pPr>
    </w:p>
    <w:p w14:paraId="3D64B646" w14:textId="73059337" w:rsidR="00927B0C" w:rsidRPr="000B6996" w:rsidRDefault="00927B0C" w:rsidP="00927B0C">
      <w:pPr>
        <w:rPr>
          <w:rFonts w:ascii="Times New Roman" w:hAnsi="Times New Roman" w:cs="Times New Roman"/>
          <w:b/>
          <w:bCs/>
        </w:rPr>
      </w:pPr>
      <w:r w:rsidRPr="000B6996">
        <w:rPr>
          <w:rFonts w:ascii="Times New Roman" w:hAnsi="Times New Roman" w:cs="Times New Roman"/>
          <w:b/>
          <w:bCs/>
        </w:rPr>
        <w:t>Summary of the Issue</w:t>
      </w:r>
    </w:p>
    <w:p w14:paraId="5BB17D36"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According to the Associated Press, it is getting harder for many Americans to buy homes because prices are high and mortgage rates remain elevated (AP News, 2025). The article points out that people now need much higher incomes to buy a typical home, but wages have not kept up. Even though some markets have slowed down a bit, homes are still not affordable for most, especially for first-time buyers.</w:t>
      </w:r>
    </w:p>
    <w:p w14:paraId="431D5C08"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Reuters also reports that while U.S. home prices are rising more slowly than they have since 2012, prices are still very high (Reuters, 2025). The article highlights that a limited supply of homes and high borrowing costs still make it hard for people to afford homes. This shows that even small drops in price growth do not quickly make housing more accessible.</w:t>
      </w:r>
    </w:p>
    <w:p w14:paraId="58606975"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Together, these articles show that the housing market has deep problems that prevent prices from dropping enough to make homes affordable again.</w:t>
      </w:r>
    </w:p>
    <w:p w14:paraId="01033499" w14:textId="77777777" w:rsidR="00927B0C" w:rsidRPr="000B6996" w:rsidRDefault="00927B0C" w:rsidP="00927B0C">
      <w:pPr>
        <w:rPr>
          <w:rFonts w:ascii="Times New Roman" w:hAnsi="Times New Roman" w:cs="Times New Roman"/>
          <w:b/>
          <w:bCs/>
        </w:rPr>
      </w:pPr>
    </w:p>
    <w:p w14:paraId="05BAA372" w14:textId="0690EDE6" w:rsidR="00927B0C" w:rsidRPr="000B6996" w:rsidRDefault="00927B0C" w:rsidP="00927B0C">
      <w:pPr>
        <w:rPr>
          <w:rFonts w:ascii="Times New Roman" w:hAnsi="Times New Roman" w:cs="Times New Roman"/>
          <w:b/>
          <w:bCs/>
        </w:rPr>
      </w:pPr>
      <w:r w:rsidRPr="000B6996">
        <w:rPr>
          <w:rFonts w:ascii="Times New Roman" w:hAnsi="Times New Roman" w:cs="Times New Roman"/>
          <w:b/>
          <w:bCs/>
        </w:rPr>
        <w:t>Supply and Demand in the Housing Market</w:t>
      </w:r>
    </w:p>
    <w:p w14:paraId="641CFC24"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Looking at the housing market through microeconomics, it clearly shows how supply and demand work. In the short term, the supply of homes does not change much because building takes a long time, zoning rules limit new construction, and there is only so much land. This means that even if prices go up, more homes cannot be built quickly, so prices stay high.</w:t>
      </w:r>
    </w:p>
    <w:p w14:paraId="4701E5F7"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Demand for housing is also hard to change because everyone needs a place to live. People still have the need to look for homes even when prices and interest rates go up, especially renters who want stability or families who need more space. Because both supply and demand do not change much, high housing prices continue even though many people cannot afford them.</w:t>
      </w:r>
    </w:p>
    <w:p w14:paraId="4220FCD9" w14:textId="77777777" w:rsidR="00927B0C" w:rsidRPr="000B6996" w:rsidRDefault="00927B0C" w:rsidP="00927B0C">
      <w:pPr>
        <w:rPr>
          <w:rFonts w:ascii="Times New Roman" w:hAnsi="Times New Roman" w:cs="Times New Roman"/>
          <w:b/>
          <w:bCs/>
        </w:rPr>
      </w:pPr>
    </w:p>
    <w:p w14:paraId="2EE01C5C" w14:textId="142748D0" w:rsidR="00927B0C" w:rsidRPr="000B6996" w:rsidRDefault="00927B0C" w:rsidP="00927B0C">
      <w:pPr>
        <w:rPr>
          <w:rFonts w:ascii="Times New Roman" w:hAnsi="Times New Roman" w:cs="Times New Roman"/>
          <w:b/>
          <w:bCs/>
        </w:rPr>
      </w:pPr>
      <w:r w:rsidRPr="000B6996">
        <w:rPr>
          <w:rFonts w:ascii="Times New Roman" w:hAnsi="Times New Roman" w:cs="Times New Roman"/>
          <w:b/>
          <w:bCs/>
        </w:rPr>
        <w:t>Elasticity and Consumer Behavior</w:t>
      </w:r>
    </w:p>
    <w:p w14:paraId="66ACB0EA"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 xml:space="preserve">Understanding the price elasticity of demand is key to housing affordability. Given the availability of several viable alternatives to buying or renting a home, demand strength is unaffected, especially in highly populated cities and suburbs. Some individuals might wait to </w:t>
      </w:r>
      <w:r w:rsidRPr="000B6996">
        <w:rPr>
          <w:rFonts w:ascii="Times New Roman" w:hAnsi="Times New Roman" w:cs="Times New Roman"/>
        </w:rPr>
        <w:lastRenderedPageBreak/>
        <w:t>buy, choose smaller homes, or move further away, but most cannot leave the market entirely. This means prices can stay high even when fewer people can afford them.</w:t>
      </w:r>
    </w:p>
    <w:p w14:paraId="0A0BE364"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The Reuters article backs this up by showing that slower price growth does not quickly ease the financial burden on buyers (Reuters, 2025). High mortgage rates make this worse by raising the total cost of owning a home, which lowers what people can really afford, but does not reduce demand much.</w:t>
      </w:r>
    </w:p>
    <w:p w14:paraId="72A3E223" w14:textId="77777777" w:rsidR="00927B0C" w:rsidRPr="000B6996" w:rsidRDefault="00927B0C" w:rsidP="00927B0C">
      <w:pPr>
        <w:rPr>
          <w:rFonts w:ascii="Times New Roman" w:hAnsi="Times New Roman" w:cs="Times New Roman"/>
          <w:b/>
          <w:bCs/>
        </w:rPr>
      </w:pPr>
    </w:p>
    <w:p w14:paraId="051F39C4" w14:textId="6904A7BD" w:rsidR="00927B0C" w:rsidRPr="000B6996" w:rsidRDefault="00927B0C" w:rsidP="00927B0C">
      <w:pPr>
        <w:rPr>
          <w:rFonts w:ascii="Times New Roman" w:hAnsi="Times New Roman" w:cs="Times New Roman"/>
          <w:b/>
          <w:bCs/>
        </w:rPr>
      </w:pPr>
      <w:r w:rsidRPr="000B6996">
        <w:rPr>
          <w:rFonts w:ascii="Times New Roman" w:hAnsi="Times New Roman" w:cs="Times New Roman"/>
          <w:b/>
          <w:bCs/>
        </w:rPr>
        <w:t>Opportunity Cost and Housing Decisions</w:t>
      </w:r>
    </w:p>
    <w:p w14:paraId="19F7BDCA" w14:textId="351DABC5" w:rsidR="00927B0C" w:rsidRPr="000B6996" w:rsidRDefault="00927B0C" w:rsidP="00927B0C">
      <w:pPr>
        <w:rPr>
          <w:rFonts w:ascii="Times New Roman" w:hAnsi="Times New Roman" w:cs="Times New Roman"/>
        </w:rPr>
      </w:pPr>
      <w:r w:rsidRPr="000B6996">
        <w:rPr>
          <w:rFonts w:ascii="Times New Roman" w:hAnsi="Times New Roman" w:cs="Times New Roman"/>
        </w:rPr>
        <w:t>Opportunity cost is another important idea in the housing market. People thinking about buying a home might have to decide on giving up other goals like saving for retirement, investing, or keeping cash on hand. For developers and sellers, opportunity cost affects whether they use land for homes or businesses or hold onto it for later.</w:t>
      </w:r>
    </w:p>
    <w:p w14:paraId="5038C0F4"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When land values go up, the opportunity cost for homeowners and landlords also rises. Selling or changing how a property is used can seem better than keeping it as affordable housing. This reduces the number of affordable homes and pushes prices even higher.</w:t>
      </w:r>
    </w:p>
    <w:p w14:paraId="2C4F30ED"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Market Constraints and Government Influence</w:t>
      </w:r>
    </w:p>
    <w:p w14:paraId="7514B73B" w14:textId="079EB190" w:rsidR="00927B0C" w:rsidRPr="000B6996" w:rsidRDefault="00927B0C" w:rsidP="00927B0C">
      <w:pPr>
        <w:rPr>
          <w:rFonts w:ascii="Times New Roman" w:hAnsi="Times New Roman" w:cs="Times New Roman"/>
        </w:rPr>
      </w:pPr>
      <w:r w:rsidRPr="000B6996">
        <w:rPr>
          <w:rFonts w:ascii="Times New Roman" w:hAnsi="Times New Roman" w:cs="Times New Roman"/>
        </w:rPr>
        <w:t xml:space="preserve">Both articles mostly discuss market results, but government actions also affect how many homes can be built. Zoning rules, permits, and infrastructure limits affect the possibility of new construction. These barriers make building </w:t>
      </w:r>
      <w:r w:rsidR="000852EF" w:rsidRPr="000B6996">
        <w:rPr>
          <w:rFonts w:ascii="Times New Roman" w:hAnsi="Times New Roman" w:cs="Times New Roman"/>
        </w:rPr>
        <w:t>more expensive and slower</w:t>
      </w:r>
      <w:r w:rsidRPr="000B6996">
        <w:rPr>
          <w:rFonts w:ascii="Times New Roman" w:hAnsi="Times New Roman" w:cs="Times New Roman"/>
        </w:rPr>
        <w:t>, so prices do not fall even when fewer people can afford homes.</w:t>
      </w:r>
    </w:p>
    <w:p w14:paraId="36C6490C"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In microeconomics, these limits either reduce the supply of homes or stop it from growing, which keeps prices high. Even if demand drops a little when interest rates are high, supply problems stop prices from falling much.</w:t>
      </w:r>
    </w:p>
    <w:p w14:paraId="6D11E952" w14:textId="77777777" w:rsidR="00927B0C" w:rsidRPr="000B6996" w:rsidRDefault="00927B0C" w:rsidP="00927B0C">
      <w:pPr>
        <w:rPr>
          <w:rFonts w:ascii="Times New Roman" w:hAnsi="Times New Roman" w:cs="Times New Roman"/>
        </w:rPr>
      </w:pPr>
    </w:p>
    <w:p w14:paraId="6FED1983" w14:textId="536F3A06" w:rsidR="00927B0C" w:rsidRPr="000B6996" w:rsidRDefault="00927B0C" w:rsidP="00927B0C">
      <w:pPr>
        <w:rPr>
          <w:rFonts w:ascii="Times New Roman" w:hAnsi="Times New Roman" w:cs="Times New Roman"/>
          <w:b/>
          <w:bCs/>
        </w:rPr>
      </w:pPr>
      <w:r w:rsidRPr="000B6996">
        <w:rPr>
          <w:rFonts w:ascii="Times New Roman" w:hAnsi="Times New Roman" w:cs="Times New Roman"/>
          <w:b/>
          <w:bCs/>
        </w:rPr>
        <w:t>Conclusion</w:t>
      </w:r>
    </w:p>
    <w:p w14:paraId="75F8B3B8"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The U.S. housing affordability crisis is a clear example of microeconomic ideas in action. Hard-to-change supply and demand, few alternatives, rising opportunity costs, and market limits all keep prices high. As recent news shows, problems with affordability continue even when prices are not rising as fast (AP News, 2025; Reuters, 2025).</w:t>
      </w:r>
    </w:p>
    <w:p w14:paraId="611380B8"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Understanding these microeconomic ideas helps explain why housing markets change slowly and why policies often do not work right away. The affordability of housing depends on how supply, demand, elasticity, and opportunity cost interact, which makes it a prime example for studying microeconomics.</w:t>
      </w:r>
    </w:p>
    <w:p w14:paraId="443DFBD1" w14:textId="537E28EE" w:rsidR="00927B0C" w:rsidRPr="000B6996" w:rsidRDefault="00927B0C" w:rsidP="00927B0C">
      <w:pPr>
        <w:rPr>
          <w:rFonts w:ascii="Times New Roman" w:hAnsi="Times New Roman" w:cs="Times New Roman"/>
        </w:rPr>
      </w:pPr>
    </w:p>
    <w:p w14:paraId="18F26D20" w14:textId="77777777" w:rsidR="00927B0C" w:rsidRPr="000B6996" w:rsidRDefault="00927B0C" w:rsidP="00927B0C">
      <w:pPr>
        <w:rPr>
          <w:rFonts w:ascii="Times New Roman" w:hAnsi="Times New Roman" w:cs="Times New Roman"/>
          <w:b/>
          <w:bCs/>
        </w:rPr>
      </w:pPr>
      <w:r w:rsidRPr="000B6996">
        <w:rPr>
          <w:rFonts w:ascii="Times New Roman" w:hAnsi="Times New Roman" w:cs="Times New Roman"/>
          <w:b/>
          <w:bCs/>
        </w:rPr>
        <w:lastRenderedPageBreak/>
        <w:t>References</w:t>
      </w:r>
    </w:p>
    <w:p w14:paraId="27512331"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 xml:space="preserve">AP News. (2025, May 2). </w:t>
      </w:r>
      <w:r w:rsidRPr="000B6996">
        <w:rPr>
          <w:rFonts w:ascii="Times New Roman" w:hAnsi="Times New Roman" w:cs="Times New Roman"/>
          <w:i/>
          <w:iCs/>
        </w:rPr>
        <w:t>Homeownership further out of reach as rising prices, high mortgage rates widen affordability gap</w:t>
      </w:r>
      <w:r w:rsidRPr="000B6996">
        <w:rPr>
          <w:rFonts w:ascii="Times New Roman" w:hAnsi="Times New Roman" w:cs="Times New Roman"/>
        </w:rPr>
        <w:t>. Associated Press.</w:t>
      </w:r>
      <w:r w:rsidRPr="000B6996">
        <w:rPr>
          <w:rFonts w:ascii="Times New Roman" w:hAnsi="Times New Roman" w:cs="Times New Roman"/>
        </w:rPr>
        <w:br/>
      </w:r>
      <w:hyperlink r:id="rId4" w:history="1">
        <w:r w:rsidRPr="000B6996">
          <w:rPr>
            <w:rFonts w:ascii="Times New Roman" w:hAnsi="Times New Roman" w:cs="Times New Roman"/>
            <w:color w:val="0000FF"/>
            <w:u w:val="single"/>
          </w:rPr>
          <w:t>https://apnews.com/article/f17aa54776a04e4622d0c5afa9f09ff8</w:t>
        </w:r>
      </w:hyperlink>
    </w:p>
    <w:p w14:paraId="3AE8407F" w14:textId="77777777" w:rsidR="00927B0C" w:rsidRPr="000B6996" w:rsidRDefault="00927B0C" w:rsidP="00927B0C">
      <w:pPr>
        <w:rPr>
          <w:rFonts w:ascii="Times New Roman" w:hAnsi="Times New Roman" w:cs="Times New Roman"/>
        </w:rPr>
      </w:pPr>
    </w:p>
    <w:p w14:paraId="6EBFDBF9" w14:textId="77777777" w:rsidR="00927B0C" w:rsidRPr="000B6996" w:rsidRDefault="00927B0C" w:rsidP="00927B0C">
      <w:pPr>
        <w:rPr>
          <w:rFonts w:ascii="Times New Roman" w:hAnsi="Times New Roman" w:cs="Times New Roman"/>
        </w:rPr>
      </w:pPr>
      <w:r w:rsidRPr="000B6996">
        <w:rPr>
          <w:rFonts w:ascii="Times New Roman" w:hAnsi="Times New Roman" w:cs="Times New Roman"/>
        </w:rPr>
        <w:t xml:space="preserve">Reuters. (2025, December 30). </w:t>
      </w:r>
      <w:r w:rsidRPr="000B6996">
        <w:rPr>
          <w:rFonts w:ascii="Times New Roman" w:hAnsi="Times New Roman" w:cs="Times New Roman"/>
          <w:i/>
          <w:iCs/>
        </w:rPr>
        <w:t>U.S. home prices rise by least since 2012 in October, government data shows</w:t>
      </w:r>
      <w:r w:rsidRPr="000B6996">
        <w:rPr>
          <w:rFonts w:ascii="Times New Roman" w:hAnsi="Times New Roman" w:cs="Times New Roman"/>
        </w:rPr>
        <w:t>. Reuters.</w:t>
      </w:r>
    </w:p>
    <w:p w14:paraId="2CE5D1CF" w14:textId="77777777" w:rsidR="00927B0C" w:rsidRPr="000B6996" w:rsidRDefault="00927B0C" w:rsidP="00927B0C">
      <w:pPr>
        <w:rPr>
          <w:rFonts w:ascii="Times New Roman" w:hAnsi="Times New Roman" w:cs="Times New Roman"/>
        </w:rPr>
      </w:pPr>
      <w:hyperlink r:id="rId5" w:history="1">
        <w:r w:rsidRPr="000B6996">
          <w:rPr>
            <w:rFonts w:ascii="Times New Roman" w:hAnsi="Times New Roman" w:cs="Times New Roman"/>
            <w:color w:val="0000FF"/>
            <w:u w:val="single"/>
          </w:rPr>
          <w:t>https://www.reuters.com/business/us-home-prices-rise-by-least-since-2012-october-government-data-shows-2025-12-30/</w:t>
        </w:r>
      </w:hyperlink>
    </w:p>
    <w:p w14:paraId="3385E915" w14:textId="77777777" w:rsidR="00E752B8" w:rsidRPr="000B6996" w:rsidRDefault="00E752B8" w:rsidP="00927B0C">
      <w:pPr>
        <w:rPr>
          <w:rFonts w:ascii="Times New Roman" w:hAnsi="Times New Roman" w:cs="Times New Roman"/>
        </w:rPr>
      </w:pPr>
    </w:p>
    <w:sectPr w:rsidR="00E752B8" w:rsidRPr="000B6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9C6"/>
    <w:rsid w:val="000852EF"/>
    <w:rsid w:val="000B6996"/>
    <w:rsid w:val="00131A09"/>
    <w:rsid w:val="002556CC"/>
    <w:rsid w:val="00326D6B"/>
    <w:rsid w:val="00423C16"/>
    <w:rsid w:val="00446170"/>
    <w:rsid w:val="00700DB2"/>
    <w:rsid w:val="00927B0C"/>
    <w:rsid w:val="00BE4D17"/>
    <w:rsid w:val="00D639C1"/>
    <w:rsid w:val="00E509C6"/>
    <w:rsid w:val="00E752B8"/>
    <w:rsid w:val="00F2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971F"/>
  <w15:chartTrackingRefBased/>
  <w15:docId w15:val="{BCC9FB28-E632-C14A-802A-0892C0C8A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0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0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9C6"/>
    <w:rPr>
      <w:rFonts w:eastAsiaTheme="majorEastAsia" w:cstheme="majorBidi"/>
      <w:color w:val="272727" w:themeColor="text1" w:themeTint="D8"/>
    </w:rPr>
  </w:style>
  <w:style w:type="paragraph" w:styleId="Title">
    <w:name w:val="Title"/>
    <w:basedOn w:val="Normal"/>
    <w:next w:val="Normal"/>
    <w:link w:val="TitleChar"/>
    <w:uiPriority w:val="10"/>
    <w:qFormat/>
    <w:rsid w:val="00E50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9C6"/>
    <w:pPr>
      <w:spacing w:before="160"/>
      <w:jc w:val="center"/>
    </w:pPr>
    <w:rPr>
      <w:i/>
      <w:iCs/>
      <w:color w:val="404040" w:themeColor="text1" w:themeTint="BF"/>
    </w:rPr>
  </w:style>
  <w:style w:type="character" w:customStyle="1" w:styleId="QuoteChar">
    <w:name w:val="Quote Char"/>
    <w:basedOn w:val="DefaultParagraphFont"/>
    <w:link w:val="Quote"/>
    <w:uiPriority w:val="29"/>
    <w:rsid w:val="00E509C6"/>
    <w:rPr>
      <w:i/>
      <w:iCs/>
      <w:color w:val="404040" w:themeColor="text1" w:themeTint="BF"/>
    </w:rPr>
  </w:style>
  <w:style w:type="paragraph" w:styleId="ListParagraph">
    <w:name w:val="List Paragraph"/>
    <w:basedOn w:val="Normal"/>
    <w:uiPriority w:val="34"/>
    <w:qFormat/>
    <w:rsid w:val="00E509C6"/>
    <w:pPr>
      <w:ind w:left="720"/>
      <w:contextualSpacing/>
    </w:pPr>
  </w:style>
  <w:style w:type="character" w:styleId="IntenseEmphasis">
    <w:name w:val="Intense Emphasis"/>
    <w:basedOn w:val="DefaultParagraphFont"/>
    <w:uiPriority w:val="21"/>
    <w:qFormat/>
    <w:rsid w:val="00E509C6"/>
    <w:rPr>
      <w:i/>
      <w:iCs/>
      <w:color w:val="0F4761" w:themeColor="accent1" w:themeShade="BF"/>
    </w:rPr>
  </w:style>
  <w:style w:type="paragraph" w:styleId="IntenseQuote">
    <w:name w:val="Intense Quote"/>
    <w:basedOn w:val="Normal"/>
    <w:next w:val="Normal"/>
    <w:link w:val="IntenseQuoteChar"/>
    <w:uiPriority w:val="30"/>
    <w:qFormat/>
    <w:rsid w:val="00E50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9C6"/>
    <w:rPr>
      <w:i/>
      <w:iCs/>
      <w:color w:val="0F4761" w:themeColor="accent1" w:themeShade="BF"/>
    </w:rPr>
  </w:style>
  <w:style w:type="character" w:styleId="IntenseReference">
    <w:name w:val="Intense Reference"/>
    <w:basedOn w:val="DefaultParagraphFont"/>
    <w:uiPriority w:val="32"/>
    <w:qFormat/>
    <w:rsid w:val="00E509C6"/>
    <w:rPr>
      <w:b/>
      <w:bCs/>
      <w:smallCaps/>
      <w:color w:val="0F4761" w:themeColor="accent1" w:themeShade="BF"/>
      <w:spacing w:val="5"/>
    </w:rPr>
  </w:style>
  <w:style w:type="paragraph" w:styleId="NormalWeb">
    <w:name w:val="Normal (Web)"/>
    <w:basedOn w:val="Normal"/>
    <w:uiPriority w:val="99"/>
    <w:semiHidden/>
    <w:unhideWhenUsed/>
    <w:rsid w:val="00E509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509C6"/>
    <w:rPr>
      <w:i/>
      <w:iCs/>
    </w:rPr>
  </w:style>
  <w:style w:type="character" w:styleId="Hyperlink">
    <w:name w:val="Hyperlink"/>
    <w:basedOn w:val="DefaultParagraphFont"/>
    <w:uiPriority w:val="99"/>
    <w:semiHidden/>
    <w:unhideWhenUsed/>
    <w:rsid w:val="00E509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uters.com/business/us-home-prices-rise-by-least-since-2012-october-government-data-shows-2025-12-30/?utm_source=chatgpt.com" TargetMode="External"/><Relationship Id="rId4" Type="http://schemas.openxmlformats.org/officeDocument/2006/relationships/hyperlink" Target="https://apnews.com/article/f17aa54776a04e4622d0c5afa9f09ff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839</Words>
  <Characters>4577</Characters>
  <Application>Microsoft Office Word</Application>
  <DocSecurity>0</DocSecurity>
  <Lines>104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Williams</dc:creator>
  <cp:keywords/>
  <dc:description/>
  <cp:lastModifiedBy>Jonathan Williams</cp:lastModifiedBy>
  <cp:revision>2</cp:revision>
  <dcterms:created xsi:type="dcterms:W3CDTF">2026-01-07T11:40:00Z</dcterms:created>
  <dcterms:modified xsi:type="dcterms:W3CDTF">2026-01-07T11:40:00Z</dcterms:modified>
</cp:coreProperties>
</file>