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9AEA22" w14:textId="77777777" w:rsidR="00F52114" w:rsidRDefault="00F52114" w:rsidP="0037441E">
      <w:pPr>
        <w:jc w:val="center"/>
        <w:rPr>
          <w:b/>
        </w:rPr>
      </w:pPr>
    </w:p>
    <w:p w14:paraId="1C14F64B" w14:textId="77777777" w:rsidR="00F52114" w:rsidRDefault="00F52114" w:rsidP="0037441E">
      <w:pPr>
        <w:jc w:val="center"/>
        <w:rPr>
          <w:b/>
        </w:rPr>
      </w:pPr>
    </w:p>
    <w:p w14:paraId="6B3949D9" w14:textId="77777777" w:rsidR="00F52114" w:rsidRDefault="00F52114" w:rsidP="0037441E">
      <w:pPr>
        <w:jc w:val="center"/>
        <w:rPr>
          <w:b/>
        </w:rPr>
      </w:pPr>
    </w:p>
    <w:p w14:paraId="0FD3094A" w14:textId="77777777" w:rsidR="00F52114" w:rsidRDefault="00F52114" w:rsidP="0037441E">
      <w:pPr>
        <w:jc w:val="center"/>
        <w:rPr>
          <w:b/>
        </w:rPr>
      </w:pPr>
    </w:p>
    <w:p w14:paraId="2E180E50" w14:textId="77777777" w:rsidR="00F52114" w:rsidRDefault="00F52114" w:rsidP="0037441E">
      <w:pPr>
        <w:jc w:val="center"/>
        <w:rPr>
          <w:b/>
        </w:rPr>
      </w:pPr>
    </w:p>
    <w:p w14:paraId="6BE9CFE7" w14:textId="77777777" w:rsidR="00F52114" w:rsidRDefault="00F52114" w:rsidP="0037441E">
      <w:pPr>
        <w:jc w:val="center"/>
        <w:rPr>
          <w:b/>
        </w:rPr>
      </w:pPr>
    </w:p>
    <w:p w14:paraId="03D9BDA5" w14:textId="77777777" w:rsidR="00F52114" w:rsidRDefault="00F52114" w:rsidP="0037441E">
      <w:pPr>
        <w:jc w:val="center"/>
        <w:rPr>
          <w:b/>
        </w:rPr>
      </w:pPr>
    </w:p>
    <w:p w14:paraId="534D05A2" w14:textId="77777777" w:rsidR="00F52114" w:rsidRDefault="00F52114" w:rsidP="0037441E">
      <w:pPr>
        <w:jc w:val="center"/>
        <w:rPr>
          <w:b/>
        </w:rPr>
      </w:pPr>
    </w:p>
    <w:p w14:paraId="4CDDF583" w14:textId="77777777" w:rsidR="00F52114" w:rsidRDefault="00F52114" w:rsidP="0037441E">
      <w:pPr>
        <w:jc w:val="center"/>
        <w:rPr>
          <w:b/>
        </w:rPr>
      </w:pPr>
    </w:p>
    <w:p w14:paraId="7A207E60" w14:textId="77777777" w:rsidR="00F52114" w:rsidRDefault="00F52114" w:rsidP="0037441E">
      <w:pPr>
        <w:jc w:val="center"/>
        <w:rPr>
          <w:b/>
        </w:rPr>
      </w:pPr>
    </w:p>
    <w:p w14:paraId="4B9D1645" w14:textId="77777777" w:rsidR="00F52114" w:rsidRDefault="00F52114" w:rsidP="0037441E">
      <w:pPr>
        <w:jc w:val="center"/>
        <w:rPr>
          <w:b/>
        </w:rPr>
      </w:pPr>
    </w:p>
    <w:p w14:paraId="646C3665" w14:textId="695CEA63" w:rsidR="00B73B91" w:rsidRPr="00F52114" w:rsidRDefault="00507161" w:rsidP="0037441E">
      <w:pPr>
        <w:jc w:val="center"/>
        <w:rPr>
          <w:b/>
        </w:rPr>
      </w:pPr>
      <w:r>
        <w:rPr>
          <w:b/>
        </w:rPr>
        <w:t>RELATÓRIO DE</w:t>
      </w:r>
      <w:r w:rsidR="0037441E" w:rsidRPr="00F52114">
        <w:rPr>
          <w:b/>
        </w:rPr>
        <w:t xml:space="preserve"> INVENTÁRIO</w:t>
      </w:r>
      <w:r w:rsidR="000C517B">
        <w:rPr>
          <w:b/>
        </w:rPr>
        <w:t xml:space="preserve"> FÍSICO E FINANCEIRO</w:t>
      </w:r>
      <w:r w:rsidR="0037441E" w:rsidRPr="00F52114">
        <w:rPr>
          <w:b/>
        </w:rPr>
        <w:t xml:space="preserve"> DE </w:t>
      </w:r>
      <w:r w:rsidR="000C517B">
        <w:rPr>
          <w:b/>
        </w:rPr>
        <w:t>BENS</w:t>
      </w:r>
      <w:r w:rsidR="0037441E" w:rsidRPr="00F52114">
        <w:rPr>
          <w:b/>
        </w:rPr>
        <w:t xml:space="preserve"> INTANGÍVEIS</w:t>
      </w:r>
      <w:r>
        <w:rPr>
          <w:b/>
        </w:rPr>
        <w:t xml:space="preserve"> DO EXERCÍCIO 202</w:t>
      </w:r>
      <w:r w:rsidR="000C517B">
        <w:rPr>
          <w:b/>
        </w:rPr>
        <w:t>5</w:t>
      </w:r>
      <w:r w:rsidR="00F52114" w:rsidRPr="00F52114">
        <w:rPr>
          <w:b/>
        </w:rPr>
        <w:t xml:space="preserve"> DA SEPLAG – SECRETARIA DE ESTADO DE PLANEJAMENTO E GESTÃO</w:t>
      </w:r>
      <w:r w:rsidR="000C517B">
        <w:rPr>
          <w:b/>
        </w:rPr>
        <w:t xml:space="preserve"> DE MT</w:t>
      </w:r>
    </w:p>
    <w:p w14:paraId="266FBF06" w14:textId="77777777" w:rsidR="0037441E" w:rsidRDefault="0037441E" w:rsidP="0037441E">
      <w:pPr>
        <w:jc w:val="center"/>
      </w:pPr>
    </w:p>
    <w:p w14:paraId="28000619" w14:textId="77777777" w:rsidR="0037441E" w:rsidRDefault="0037441E" w:rsidP="0037441E">
      <w:pPr>
        <w:jc w:val="center"/>
      </w:pPr>
    </w:p>
    <w:p w14:paraId="23F6BA69" w14:textId="77777777" w:rsidR="0037441E" w:rsidRDefault="0037441E" w:rsidP="0037441E">
      <w:pPr>
        <w:jc w:val="center"/>
      </w:pPr>
    </w:p>
    <w:p w14:paraId="4B5A1301" w14:textId="77777777" w:rsidR="0037441E" w:rsidRDefault="0037441E" w:rsidP="0037441E">
      <w:pPr>
        <w:jc w:val="center"/>
      </w:pPr>
    </w:p>
    <w:p w14:paraId="5997E46E" w14:textId="77777777" w:rsidR="0037441E" w:rsidRDefault="0037441E" w:rsidP="0037441E">
      <w:pPr>
        <w:jc w:val="center"/>
      </w:pPr>
    </w:p>
    <w:p w14:paraId="33232C59" w14:textId="77777777" w:rsidR="0037441E" w:rsidRDefault="0037441E" w:rsidP="0037441E">
      <w:pPr>
        <w:jc w:val="center"/>
      </w:pPr>
    </w:p>
    <w:p w14:paraId="67692ABF" w14:textId="77777777" w:rsidR="0037441E" w:rsidRDefault="0037441E" w:rsidP="0037441E">
      <w:pPr>
        <w:jc w:val="center"/>
      </w:pPr>
    </w:p>
    <w:p w14:paraId="4899C81D" w14:textId="77777777" w:rsidR="0037441E" w:rsidRDefault="0037441E" w:rsidP="0037441E">
      <w:pPr>
        <w:jc w:val="center"/>
      </w:pPr>
    </w:p>
    <w:p w14:paraId="4E9EDB7F" w14:textId="77777777" w:rsidR="0037441E" w:rsidRDefault="0037441E" w:rsidP="0037441E">
      <w:pPr>
        <w:jc w:val="center"/>
      </w:pPr>
    </w:p>
    <w:p w14:paraId="3F57849B" w14:textId="77777777" w:rsidR="0037441E" w:rsidRDefault="0037441E" w:rsidP="0037441E">
      <w:pPr>
        <w:jc w:val="center"/>
      </w:pPr>
    </w:p>
    <w:p w14:paraId="1B87169C" w14:textId="77777777" w:rsidR="0037441E" w:rsidRDefault="0037441E" w:rsidP="0037441E">
      <w:pPr>
        <w:jc w:val="center"/>
      </w:pPr>
    </w:p>
    <w:p w14:paraId="287B3285" w14:textId="77777777" w:rsidR="0037441E" w:rsidRDefault="0037441E" w:rsidP="0037441E">
      <w:pPr>
        <w:jc w:val="center"/>
      </w:pPr>
    </w:p>
    <w:p w14:paraId="194DD59C" w14:textId="77777777" w:rsidR="0037441E" w:rsidRDefault="0037441E" w:rsidP="0037441E">
      <w:pPr>
        <w:jc w:val="center"/>
      </w:pPr>
    </w:p>
    <w:p w14:paraId="5A088B7A" w14:textId="77777777" w:rsidR="0037441E" w:rsidRDefault="0037441E" w:rsidP="0037441E">
      <w:pPr>
        <w:jc w:val="center"/>
      </w:pPr>
    </w:p>
    <w:p w14:paraId="14DB9DF1" w14:textId="77777777" w:rsidR="0037441E" w:rsidRDefault="0037441E" w:rsidP="0037441E">
      <w:pPr>
        <w:jc w:val="center"/>
      </w:pPr>
    </w:p>
    <w:p w14:paraId="4846D921" w14:textId="77777777" w:rsidR="0037441E" w:rsidRDefault="00F52114" w:rsidP="0037441E">
      <w:pPr>
        <w:jc w:val="center"/>
      </w:pPr>
      <w:r>
        <w:t>V1.0</w:t>
      </w:r>
    </w:p>
    <w:p w14:paraId="610491C4" w14:textId="77777777" w:rsidR="0037441E" w:rsidRDefault="0037441E" w:rsidP="0037441E">
      <w:pPr>
        <w:jc w:val="center"/>
      </w:pPr>
    </w:p>
    <w:p w14:paraId="0758F0B0" w14:textId="77777777" w:rsidR="0037441E" w:rsidRDefault="0037441E">
      <w:r>
        <w:br w:type="page"/>
      </w:r>
    </w:p>
    <w:sdt>
      <w:sdt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eastAsia="en-US"/>
        </w:rPr>
        <w:id w:val="3816860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16334D" w14:textId="77777777" w:rsidR="0037441E" w:rsidRDefault="0037441E" w:rsidP="00F87E74">
          <w:pPr>
            <w:pStyle w:val="CabealhodoSumrio"/>
            <w:jc w:val="both"/>
          </w:pPr>
          <w:r w:rsidRPr="00F87E74">
            <w:rPr>
              <w:rFonts w:ascii="Arial" w:hAnsi="Arial" w:cs="Arial"/>
              <w:b/>
            </w:rPr>
            <w:t>Sumário</w:t>
          </w:r>
        </w:p>
        <w:p w14:paraId="3B437D31" w14:textId="5895E6AF" w:rsidR="00412B3A" w:rsidRDefault="0037441E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85864264" w:history="1">
            <w:r w:rsidR="00412B3A" w:rsidRPr="00AB4C99">
              <w:rPr>
                <w:rStyle w:val="Hyperlink"/>
                <w:rFonts w:ascii="Arial" w:hAnsi="Arial" w:cs="Arial"/>
                <w:b/>
              </w:rPr>
              <w:t>1.</w:t>
            </w:r>
            <w:r w:rsidR="00412B3A">
              <w:rPr>
                <w:rFonts w:eastAsiaTheme="minorEastAsia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412B3A" w:rsidRPr="00AB4C99">
              <w:rPr>
                <w:rStyle w:val="Hyperlink"/>
                <w:rFonts w:ascii="Arial" w:hAnsi="Arial" w:cs="Arial"/>
                <w:b/>
              </w:rPr>
              <w:t>Resumo</w:t>
            </w:r>
            <w:r w:rsidR="00412B3A">
              <w:rPr>
                <w:webHidden/>
              </w:rPr>
              <w:tab/>
            </w:r>
            <w:r w:rsidR="00412B3A">
              <w:rPr>
                <w:webHidden/>
              </w:rPr>
              <w:fldChar w:fldCharType="begin"/>
            </w:r>
            <w:r w:rsidR="00412B3A">
              <w:rPr>
                <w:webHidden/>
              </w:rPr>
              <w:instrText xml:space="preserve"> PAGEREF _Toc185864264 \h </w:instrText>
            </w:r>
            <w:r w:rsidR="00412B3A">
              <w:rPr>
                <w:webHidden/>
              </w:rPr>
            </w:r>
            <w:r w:rsidR="00412B3A">
              <w:rPr>
                <w:webHidden/>
              </w:rPr>
              <w:fldChar w:fldCharType="separate"/>
            </w:r>
            <w:r w:rsidR="00101CF1">
              <w:rPr>
                <w:webHidden/>
              </w:rPr>
              <w:t>3</w:t>
            </w:r>
            <w:r w:rsidR="00412B3A">
              <w:rPr>
                <w:webHidden/>
              </w:rPr>
              <w:fldChar w:fldCharType="end"/>
            </w:r>
          </w:hyperlink>
        </w:p>
        <w:p w14:paraId="2726A582" w14:textId="7D67E8DB" w:rsidR="00412B3A" w:rsidRDefault="00101CF1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5864265" w:history="1">
            <w:r w:rsidR="00412B3A" w:rsidRPr="00AB4C99">
              <w:rPr>
                <w:rStyle w:val="Hyperlink"/>
                <w:rFonts w:ascii="Arial" w:hAnsi="Arial" w:cs="Arial"/>
                <w:b/>
              </w:rPr>
              <w:t>2.</w:t>
            </w:r>
            <w:r w:rsidR="00412B3A">
              <w:rPr>
                <w:rFonts w:eastAsiaTheme="minorEastAsia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412B3A" w:rsidRPr="00AB4C99">
              <w:rPr>
                <w:rStyle w:val="Hyperlink"/>
                <w:rFonts w:ascii="Arial" w:hAnsi="Arial" w:cs="Arial"/>
                <w:b/>
              </w:rPr>
              <w:t>Planejamento</w:t>
            </w:r>
            <w:r w:rsidR="00412B3A">
              <w:rPr>
                <w:webHidden/>
              </w:rPr>
              <w:tab/>
            </w:r>
            <w:r w:rsidR="00412B3A">
              <w:rPr>
                <w:webHidden/>
              </w:rPr>
              <w:fldChar w:fldCharType="begin"/>
            </w:r>
            <w:r w:rsidR="00412B3A">
              <w:rPr>
                <w:webHidden/>
              </w:rPr>
              <w:instrText xml:space="preserve"> PAGEREF _Toc185864265 \h </w:instrText>
            </w:r>
            <w:r w:rsidR="00412B3A">
              <w:rPr>
                <w:webHidden/>
              </w:rPr>
            </w:r>
            <w:r w:rsidR="00412B3A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412B3A">
              <w:rPr>
                <w:webHidden/>
              </w:rPr>
              <w:fldChar w:fldCharType="end"/>
            </w:r>
          </w:hyperlink>
        </w:p>
        <w:p w14:paraId="10A82480" w14:textId="0925C875" w:rsidR="00412B3A" w:rsidRDefault="00101CF1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5864266" w:history="1">
            <w:r w:rsidR="00412B3A" w:rsidRPr="00AB4C99">
              <w:rPr>
                <w:rStyle w:val="Hyperlink"/>
                <w:rFonts w:ascii="Arial" w:hAnsi="Arial" w:cs="Arial"/>
                <w:b/>
              </w:rPr>
              <w:t>3.</w:t>
            </w:r>
            <w:r w:rsidR="00412B3A">
              <w:rPr>
                <w:rFonts w:eastAsiaTheme="minorEastAsia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412B3A" w:rsidRPr="00AB4C99">
              <w:rPr>
                <w:rStyle w:val="Hyperlink"/>
                <w:rFonts w:ascii="Arial" w:hAnsi="Arial" w:cs="Arial"/>
                <w:b/>
              </w:rPr>
              <w:t>Execução</w:t>
            </w:r>
            <w:r w:rsidR="00412B3A">
              <w:rPr>
                <w:webHidden/>
              </w:rPr>
              <w:tab/>
            </w:r>
            <w:r w:rsidR="00412B3A">
              <w:rPr>
                <w:webHidden/>
              </w:rPr>
              <w:fldChar w:fldCharType="begin"/>
            </w:r>
            <w:r w:rsidR="00412B3A">
              <w:rPr>
                <w:webHidden/>
              </w:rPr>
              <w:instrText xml:space="preserve"> PAGEREF _Toc185864266 \h </w:instrText>
            </w:r>
            <w:r w:rsidR="00412B3A">
              <w:rPr>
                <w:webHidden/>
              </w:rPr>
            </w:r>
            <w:r w:rsidR="00412B3A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="00412B3A">
              <w:rPr>
                <w:webHidden/>
              </w:rPr>
              <w:fldChar w:fldCharType="end"/>
            </w:r>
          </w:hyperlink>
        </w:p>
        <w:p w14:paraId="1D8D05CA" w14:textId="3DEB7E3A" w:rsidR="00412B3A" w:rsidRDefault="00101CF1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5864267" w:history="1">
            <w:r w:rsidR="00412B3A" w:rsidRPr="00AB4C99">
              <w:rPr>
                <w:rStyle w:val="Hyperlink"/>
                <w:rFonts w:ascii="Arial" w:hAnsi="Arial" w:cs="Arial"/>
                <w:b/>
              </w:rPr>
              <w:t>4.</w:t>
            </w:r>
            <w:r w:rsidR="00412B3A">
              <w:rPr>
                <w:rFonts w:eastAsiaTheme="minorEastAsia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412B3A" w:rsidRPr="00AB4C99">
              <w:rPr>
                <w:rStyle w:val="Hyperlink"/>
                <w:rFonts w:ascii="Arial" w:hAnsi="Arial" w:cs="Arial"/>
                <w:b/>
              </w:rPr>
              <w:t>Conclusão</w:t>
            </w:r>
            <w:r w:rsidR="00412B3A">
              <w:rPr>
                <w:webHidden/>
              </w:rPr>
              <w:tab/>
            </w:r>
            <w:r w:rsidR="00412B3A">
              <w:rPr>
                <w:webHidden/>
              </w:rPr>
              <w:fldChar w:fldCharType="begin"/>
            </w:r>
            <w:r w:rsidR="00412B3A">
              <w:rPr>
                <w:webHidden/>
              </w:rPr>
              <w:instrText xml:space="preserve"> PAGEREF _Toc185864267 \h </w:instrText>
            </w:r>
            <w:r w:rsidR="00412B3A">
              <w:rPr>
                <w:webHidden/>
              </w:rPr>
            </w:r>
            <w:r w:rsidR="00412B3A"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 w:rsidR="00412B3A">
              <w:rPr>
                <w:webHidden/>
              </w:rPr>
              <w:fldChar w:fldCharType="end"/>
            </w:r>
          </w:hyperlink>
        </w:p>
        <w:p w14:paraId="550B33C2" w14:textId="4623CE34" w:rsidR="0037441E" w:rsidRDefault="0037441E">
          <w:r>
            <w:rPr>
              <w:b/>
              <w:bCs/>
            </w:rPr>
            <w:fldChar w:fldCharType="end"/>
          </w:r>
        </w:p>
      </w:sdtContent>
    </w:sdt>
    <w:p w14:paraId="29CD738B" w14:textId="77777777" w:rsidR="0037441E" w:rsidRDefault="0037441E" w:rsidP="0037441E">
      <w:pPr>
        <w:jc w:val="center"/>
      </w:pPr>
    </w:p>
    <w:p w14:paraId="49D65BB6" w14:textId="77777777" w:rsidR="0037441E" w:rsidRDefault="0037441E">
      <w:r>
        <w:br w:type="page"/>
      </w:r>
    </w:p>
    <w:p w14:paraId="3F892225" w14:textId="77777777" w:rsidR="00315306" w:rsidRPr="00315306" w:rsidRDefault="00315306" w:rsidP="00315306">
      <w:pPr>
        <w:pStyle w:val="Ttulo1"/>
        <w:numPr>
          <w:ilvl w:val="0"/>
          <w:numId w:val="2"/>
        </w:num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0" w:name="_Toc185864264"/>
      <w:r w:rsidRPr="00315306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Resumo</w:t>
      </w:r>
      <w:bookmarkEnd w:id="0"/>
    </w:p>
    <w:p w14:paraId="0AEFB4CB" w14:textId="2D0C24F8" w:rsidR="00315306" w:rsidRPr="000705F5" w:rsidRDefault="00315306" w:rsidP="000705F5">
      <w:pPr>
        <w:pStyle w:val="PargrafodaLista"/>
        <w:ind w:left="0" w:firstLine="851"/>
        <w:jc w:val="both"/>
        <w:rPr>
          <w:rFonts w:ascii="Arial" w:hAnsi="Arial" w:cs="Arial"/>
        </w:rPr>
      </w:pPr>
      <w:r w:rsidRPr="000705F5">
        <w:rPr>
          <w:rFonts w:ascii="Arial" w:hAnsi="Arial" w:cs="Arial"/>
        </w:rPr>
        <w:t xml:space="preserve">Trata-se do </w:t>
      </w:r>
      <w:r w:rsidR="00A83A0F">
        <w:rPr>
          <w:rFonts w:ascii="Arial" w:hAnsi="Arial" w:cs="Arial"/>
        </w:rPr>
        <w:t>Relatório Técnico</w:t>
      </w:r>
      <w:r w:rsidR="009B3372" w:rsidRPr="000705F5">
        <w:rPr>
          <w:rFonts w:ascii="Arial" w:hAnsi="Arial" w:cs="Arial"/>
        </w:rPr>
        <w:t xml:space="preserve"> de</w:t>
      </w:r>
      <w:r w:rsidR="00910E28">
        <w:rPr>
          <w:rFonts w:ascii="Arial" w:hAnsi="Arial" w:cs="Arial"/>
        </w:rPr>
        <w:t xml:space="preserve"> Levantamento e</w:t>
      </w:r>
      <w:r w:rsidR="009B3372" w:rsidRPr="000705F5">
        <w:rPr>
          <w:rFonts w:ascii="Arial" w:hAnsi="Arial" w:cs="Arial"/>
        </w:rPr>
        <w:t xml:space="preserve"> Avaliação</w:t>
      </w:r>
      <w:r w:rsidRPr="000705F5">
        <w:rPr>
          <w:rFonts w:ascii="Arial" w:hAnsi="Arial" w:cs="Arial"/>
        </w:rPr>
        <w:t xml:space="preserve"> de </w:t>
      </w:r>
      <w:r w:rsidR="00910E28">
        <w:rPr>
          <w:rFonts w:ascii="Arial" w:hAnsi="Arial" w:cs="Arial"/>
        </w:rPr>
        <w:t>Bens</w:t>
      </w:r>
      <w:r w:rsidRPr="000705F5">
        <w:rPr>
          <w:rFonts w:ascii="Arial" w:hAnsi="Arial" w:cs="Arial"/>
        </w:rPr>
        <w:t xml:space="preserve"> Intangíveis exigido como artefato entregável oriundo da Instrução Normativa Conjunta Nº 003</w:t>
      </w:r>
      <w:r w:rsidR="00A83A0F">
        <w:rPr>
          <w:rFonts w:ascii="Arial" w:hAnsi="Arial" w:cs="Arial"/>
        </w:rPr>
        <w:t xml:space="preserve">/2022/SEPLAG/SEFAZ, </w:t>
      </w:r>
      <w:r w:rsidR="00910E28">
        <w:rPr>
          <w:rFonts w:ascii="Arial" w:hAnsi="Arial" w:cs="Arial"/>
        </w:rPr>
        <w:t>Portaria 138/2025/SEPLAG</w:t>
      </w:r>
      <w:r w:rsidR="00241A9A">
        <w:rPr>
          <w:rFonts w:ascii="Arial" w:hAnsi="Arial" w:cs="Arial"/>
        </w:rPr>
        <w:t>, sob responsabilidade patrimonial do órgão Seplag.</w:t>
      </w:r>
    </w:p>
    <w:p w14:paraId="28F790EF" w14:textId="77777777" w:rsidR="00315306" w:rsidRPr="004A3AE9" w:rsidRDefault="00E05578" w:rsidP="00315306">
      <w:pPr>
        <w:pStyle w:val="Ttulo1"/>
        <w:numPr>
          <w:ilvl w:val="0"/>
          <w:numId w:val="2"/>
        </w:num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1" w:name="_Toc185864265"/>
      <w:r w:rsidRPr="004A3AE9">
        <w:rPr>
          <w:rFonts w:ascii="Arial" w:hAnsi="Arial" w:cs="Arial"/>
          <w:b/>
          <w:color w:val="000000" w:themeColor="text1"/>
          <w:sz w:val="24"/>
          <w:szCs w:val="24"/>
        </w:rPr>
        <w:t>Planejamento</w:t>
      </w:r>
      <w:bookmarkEnd w:id="1"/>
    </w:p>
    <w:p w14:paraId="3C7FFBB6" w14:textId="77777777" w:rsidR="00E05578" w:rsidRPr="004A3AE9" w:rsidRDefault="00E05578" w:rsidP="004A3AE9">
      <w:pPr>
        <w:pStyle w:val="PargrafodaLista"/>
        <w:numPr>
          <w:ilvl w:val="1"/>
          <w:numId w:val="2"/>
        </w:numPr>
        <w:ind w:left="0" w:firstLine="0"/>
        <w:jc w:val="both"/>
        <w:rPr>
          <w:rFonts w:ascii="Arial" w:hAnsi="Arial" w:cs="Arial"/>
          <w:b/>
        </w:rPr>
      </w:pPr>
      <w:r w:rsidRPr="004A3AE9">
        <w:rPr>
          <w:rFonts w:ascii="Arial" w:hAnsi="Arial" w:cs="Arial"/>
          <w:b/>
        </w:rPr>
        <w:t>Justificativas</w:t>
      </w:r>
    </w:p>
    <w:p w14:paraId="310FA8D2" w14:textId="2A4AC5BF" w:rsidR="00E05578" w:rsidRDefault="00492638" w:rsidP="002F22FB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r w:rsidR="00034B3B">
        <w:rPr>
          <w:rFonts w:ascii="Arial" w:hAnsi="Arial" w:cs="Arial"/>
        </w:rPr>
        <w:t xml:space="preserve">relatório em voga </w:t>
      </w:r>
      <w:r w:rsidR="00FC055B">
        <w:rPr>
          <w:rFonts w:ascii="Arial" w:hAnsi="Arial" w:cs="Arial"/>
        </w:rPr>
        <w:t xml:space="preserve">apresenta os resultados do Inventário de </w:t>
      </w:r>
      <w:r w:rsidR="00910E28">
        <w:rPr>
          <w:rFonts w:ascii="Arial" w:hAnsi="Arial" w:cs="Arial"/>
        </w:rPr>
        <w:t>Bens Intangívies do Exercício 2025</w:t>
      </w:r>
      <w:r w:rsidR="00FC055B">
        <w:rPr>
          <w:rFonts w:ascii="Arial" w:hAnsi="Arial" w:cs="Arial"/>
        </w:rPr>
        <w:t>, como a identificação, avaliação inicial ou atualização</w:t>
      </w:r>
      <w:r w:rsidR="00910E28">
        <w:rPr>
          <w:rFonts w:ascii="Arial" w:hAnsi="Arial" w:cs="Arial"/>
        </w:rPr>
        <w:t>/reavaliação</w:t>
      </w:r>
      <w:r w:rsidR="00FC055B">
        <w:rPr>
          <w:rFonts w:ascii="Arial" w:hAnsi="Arial" w:cs="Arial"/>
        </w:rPr>
        <w:t xml:space="preserve">, e atualização dos valores financeiros exigidos para o cumprimento </w:t>
      </w:r>
      <w:r w:rsidR="00910E28">
        <w:rPr>
          <w:rFonts w:ascii="Arial" w:hAnsi="Arial" w:cs="Arial"/>
        </w:rPr>
        <w:t>legal</w:t>
      </w:r>
      <w:r w:rsidR="00FC055B">
        <w:rPr>
          <w:rFonts w:ascii="Arial" w:hAnsi="Arial" w:cs="Arial"/>
        </w:rPr>
        <w:t>.</w:t>
      </w:r>
    </w:p>
    <w:p w14:paraId="78A5A845" w14:textId="03118975" w:rsidR="00A3676F" w:rsidRDefault="00492638" w:rsidP="00241A9A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Outra razão para a realização do inventário é contribuir para o processo decisório com o f</w:t>
      </w:r>
      <w:r w:rsidR="00910E28">
        <w:rPr>
          <w:rFonts w:ascii="Arial" w:hAnsi="Arial" w:cs="Arial"/>
        </w:rPr>
        <w:t>ornecimento de dados e insights</w:t>
      </w:r>
      <w:r>
        <w:rPr>
          <w:rFonts w:ascii="Arial" w:hAnsi="Arial" w:cs="Arial"/>
        </w:rPr>
        <w:t xml:space="preserve"> além de demonstrar alguns resultados acerca da entrega/manutenção destes ativos sob responsabildiade das equipes gestoras.</w:t>
      </w:r>
    </w:p>
    <w:p w14:paraId="06356AA9" w14:textId="77777777" w:rsidR="00A753B7" w:rsidRDefault="00A753B7" w:rsidP="00A753B7">
      <w:pPr>
        <w:pStyle w:val="PargrafodaLista"/>
        <w:ind w:left="0"/>
        <w:jc w:val="both"/>
        <w:rPr>
          <w:rFonts w:ascii="Arial" w:hAnsi="Arial" w:cs="Arial"/>
          <w:b/>
        </w:rPr>
      </w:pPr>
    </w:p>
    <w:p w14:paraId="4A499828" w14:textId="77777777" w:rsidR="00807EFC" w:rsidRDefault="00807EFC" w:rsidP="00807EFC">
      <w:pPr>
        <w:pStyle w:val="PargrafodaLista"/>
        <w:numPr>
          <w:ilvl w:val="1"/>
          <w:numId w:val="2"/>
        </w:numPr>
        <w:ind w:left="0" w:firstLine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Benefícios</w:t>
      </w:r>
    </w:p>
    <w:p w14:paraId="045F0A4E" w14:textId="77777777" w:rsidR="00807EFC" w:rsidRDefault="00807EFC" w:rsidP="00807EFC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O presente projeto não envolve a arrecadação de fundos. O projeto, em suma, trará visão e entendimento dos produtos de softwares manti</w:t>
      </w:r>
      <w:r w:rsidR="000F6912">
        <w:rPr>
          <w:rFonts w:ascii="Arial" w:hAnsi="Arial" w:cs="Arial"/>
        </w:rPr>
        <w:t xml:space="preserve">dos pela administração pública. </w:t>
      </w:r>
      <w:r w:rsidR="007805FE">
        <w:rPr>
          <w:rFonts w:ascii="Arial" w:hAnsi="Arial" w:cs="Arial"/>
        </w:rPr>
        <w:t>P</w:t>
      </w:r>
      <w:r w:rsidR="003F000A">
        <w:rPr>
          <w:rFonts w:ascii="Arial" w:hAnsi="Arial" w:cs="Arial"/>
        </w:rPr>
        <w:t>roporcionará</w:t>
      </w:r>
      <w:r w:rsidR="007805FE">
        <w:rPr>
          <w:rFonts w:ascii="Arial" w:hAnsi="Arial" w:cs="Arial"/>
        </w:rPr>
        <w:t xml:space="preserve"> ainda</w:t>
      </w:r>
      <w:r>
        <w:rPr>
          <w:rFonts w:ascii="Arial" w:hAnsi="Arial" w:cs="Arial"/>
        </w:rPr>
        <w:t xml:space="preserve"> o</w:t>
      </w:r>
      <w:r w:rsidR="007805FE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registro</w:t>
      </w:r>
      <w:r w:rsidR="007805FE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e aumento do patrimônio público no tocante aos ativos intangíveis.</w:t>
      </w:r>
    </w:p>
    <w:p w14:paraId="4D1B08A9" w14:textId="256459BA" w:rsidR="00807EFC" w:rsidRDefault="007E45E5" w:rsidP="00807EFC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Também, motivará melhorias nos processos de estimativas, avaliação, contabilização e transparência acerca dos </w:t>
      </w:r>
      <w:r w:rsidR="007805FE">
        <w:rPr>
          <w:rFonts w:ascii="Arial" w:hAnsi="Arial" w:cs="Arial"/>
        </w:rPr>
        <w:t xml:space="preserve">custos, despezas e </w:t>
      </w:r>
      <w:r w:rsidR="00054D8D">
        <w:rPr>
          <w:rFonts w:ascii="Arial" w:hAnsi="Arial" w:cs="Arial"/>
        </w:rPr>
        <w:t>retorno de investimentos</w:t>
      </w:r>
      <w:r>
        <w:rPr>
          <w:rFonts w:ascii="Arial" w:hAnsi="Arial" w:cs="Arial"/>
        </w:rPr>
        <w:t>.</w:t>
      </w:r>
    </w:p>
    <w:p w14:paraId="21280952" w14:textId="77777777" w:rsidR="0013528C" w:rsidRDefault="0013528C" w:rsidP="003508E8">
      <w:pPr>
        <w:pStyle w:val="PargrafodaLista"/>
        <w:ind w:left="0" w:firstLine="851"/>
        <w:jc w:val="both"/>
        <w:rPr>
          <w:rFonts w:ascii="Arial" w:hAnsi="Arial" w:cs="Arial"/>
          <w:sz w:val="24"/>
          <w:szCs w:val="24"/>
        </w:rPr>
      </w:pPr>
    </w:p>
    <w:p w14:paraId="17FA6509" w14:textId="77777777" w:rsidR="0013528C" w:rsidRPr="00D51655" w:rsidRDefault="0013528C" w:rsidP="0013528C">
      <w:pPr>
        <w:pStyle w:val="PargrafodaLista"/>
        <w:numPr>
          <w:ilvl w:val="1"/>
          <w:numId w:val="2"/>
        </w:numPr>
        <w:ind w:left="0" w:firstLine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Escopo</w:t>
      </w:r>
    </w:p>
    <w:p w14:paraId="1A330517" w14:textId="7CA997C2" w:rsidR="00A32196" w:rsidRPr="000705F5" w:rsidRDefault="00D02F1F" w:rsidP="00A32196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O escopo alinha entendimentos e quais ativos intangíveis cobertos neste inventário:</w:t>
      </w:r>
    </w:p>
    <w:p w14:paraId="3256FF4D" w14:textId="77777777" w:rsidR="008669FA" w:rsidRDefault="008669FA" w:rsidP="00A32196">
      <w:pPr>
        <w:pStyle w:val="PargrafodaLista"/>
        <w:ind w:left="0" w:firstLine="851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2"/>
        <w:gridCol w:w="3828"/>
        <w:gridCol w:w="4104"/>
      </w:tblGrid>
      <w:tr w:rsidR="00F35EFF" w14:paraId="60C2964A" w14:textId="77777777" w:rsidTr="00F57B10">
        <w:tc>
          <w:tcPr>
            <w:tcW w:w="562" w:type="dxa"/>
            <w:shd w:val="clear" w:color="auto" w:fill="0070C0"/>
          </w:tcPr>
          <w:p w14:paraId="4E8CEC70" w14:textId="77777777" w:rsidR="00F35EFF" w:rsidRPr="00F57B10" w:rsidRDefault="00F35EFF" w:rsidP="00F57B10">
            <w:pPr>
              <w:pStyle w:val="PargrafodaLista"/>
              <w:ind w:left="0"/>
              <w:jc w:val="center"/>
              <w:rPr>
                <w:rFonts w:ascii="Arial" w:hAnsi="Arial" w:cs="Arial"/>
                <w:color w:val="FFFFFF" w:themeColor="background1"/>
              </w:rPr>
            </w:pPr>
            <w:r w:rsidRPr="00F57B10">
              <w:rPr>
                <w:rFonts w:ascii="Arial" w:hAnsi="Arial" w:cs="Arial"/>
                <w:color w:val="FFFFFF" w:themeColor="background1"/>
              </w:rPr>
              <w:t>ID</w:t>
            </w:r>
          </w:p>
        </w:tc>
        <w:tc>
          <w:tcPr>
            <w:tcW w:w="3828" w:type="dxa"/>
            <w:shd w:val="clear" w:color="auto" w:fill="0070C0"/>
          </w:tcPr>
          <w:p w14:paraId="0F5758C3" w14:textId="77777777" w:rsidR="00F35EFF" w:rsidRPr="00F57B10" w:rsidRDefault="00F35EFF" w:rsidP="00F57B10">
            <w:pPr>
              <w:pStyle w:val="PargrafodaLista"/>
              <w:ind w:left="0"/>
              <w:jc w:val="center"/>
              <w:rPr>
                <w:rFonts w:ascii="Arial" w:hAnsi="Arial" w:cs="Arial"/>
                <w:color w:val="FFFFFF" w:themeColor="background1"/>
              </w:rPr>
            </w:pPr>
            <w:r w:rsidRPr="00F57B10">
              <w:rPr>
                <w:rFonts w:ascii="Arial" w:hAnsi="Arial" w:cs="Arial"/>
                <w:color w:val="FFFFFF" w:themeColor="background1"/>
              </w:rPr>
              <w:t>Escopo</w:t>
            </w:r>
          </w:p>
        </w:tc>
        <w:tc>
          <w:tcPr>
            <w:tcW w:w="4104" w:type="dxa"/>
            <w:shd w:val="clear" w:color="auto" w:fill="0070C0"/>
          </w:tcPr>
          <w:p w14:paraId="24F4DCAD" w14:textId="77777777" w:rsidR="00F35EFF" w:rsidRPr="00F57B10" w:rsidRDefault="00F35EFF" w:rsidP="00F57B10">
            <w:pPr>
              <w:pStyle w:val="PargrafodaLista"/>
              <w:ind w:left="0"/>
              <w:jc w:val="center"/>
              <w:rPr>
                <w:rFonts w:ascii="Arial" w:hAnsi="Arial" w:cs="Arial"/>
                <w:color w:val="FFFFFF" w:themeColor="background1"/>
              </w:rPr>
            </w:pPr>
            <w:r w:rsidRPr="00F57B10">
              <w:rPr>
                <w:rFonts w:ascii="Arial" w:hAnsi="Arial" w:cs="Arial"/>
                <w:color w:val="FFFFFF" w:themeColor="background1"/>
              </w:rPr>
              <w:t>Descrição</w:t>
            </w:r>
          </w:p>
        </w:tc>
      </w:tr>
      <w:tr w:rsidR="00F35EFF" w14:paraId="530E2789" w14:textId="77777777" w:rsidTr="00F35EFF">
        <w:tc>
          <w:tcPr>
            <w:tcW w:w="562" w:type="dxa"/>
          </w:tcPr>
          <w:p w14:paraId="240C6CA0" w14:textId="77777777" w:rsidR="00F35EFF" w:rsidRDefault="00F35EFF" w:rsidP="00A32196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3828" w:type="dxa"/>
          </w:tcPr>
          <w:p w14:paraId="0BB00481" w14:textId="0CAA1021" w:rsidR="00F35EFF" w:rsidRDefault="00F35EFF" w:rsidP="00A32196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Produtos de softw</w:t>
            </w:r>
            <w:r w:rsidR="008F3EC7">
              <w:rPr>
                <w:rFonts w:ascii="Arial" w:hAnsi="Arial" w:cs="Arial"/>
              </w:rPr>
              <w:t>ares desenvolvidos internamente</w:t>
            </w:r>
            <w:r w:rsidR="00A943CD">
              <w:rPr>
                <w:rFonts w:ascii="Arial" w:hAnsi="Arial" w:cs="Arial"/>
              </w:rPr>
              <w:t>.</w:t>
            </w:r>
          </w:p>
        </w:tc>
        <w:tc>
          <w:tcPr>
            <w:tcW w:w="4104" w:type="dxa"/>
          </w:tcPr>
          <w:p w14:paraId="7AA97C30" w14:textId="09659439" w:rsidR="00F35EFF" w:rsidRDefault="00F35EFF" w:rsidP="00A32196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São sistemas, s</w:t>
            </w:r>
            <w:r w:rsidR="00F57B10">
              <w:rPr>
                <w:rFonts w:ascii="Arial" w:hAnsi="Arial" w:cs="Arial"/>
              </w:rPr>
              <w:t>oftwares desenvolvidos pela for</w:t>
            </w:r>
            <w:r>
              <w:rPr>
                <w:rFonts w:ascii="Arial" w:hAnsi="Arial" w:cs="Arial"/>
              </w:rPr>
              <w:t>ça laboral da equipe</w:t>
            </w:r>
            <w:r w:rsidR="00F57B10">
              <w:rPr>
                <w:rFonts w:ascii="Arial" w:hAnsi="Arial" w:cs="Arial"/>
              </w:rPr>
              <w:t xml:space="preserve"> S</w:t>
            </w:r>
            <w:r w:rsidR="002E4527">
              <w:rPr>
                <w:rFonts w:ascii="Arial" w:hAnsi="Arial" w:cs="Arial"/>
              </w:rPr>
              <w:t>ITEC</w:t>
            </w:r>
            <w:r w:rsidR="00F57B10">
              <w:rPr>
                <w:rFonts w:ascii="Arial" w:hAnsi="Arial" w:cs="Arial"/>
              </w:rPr>
              <w:t>/SEPLAG e/ou em parceria com terceiros regisdos por contrato mas que a administração pública (SEPLAG) é detentora dos diretiros autoriais e intelectuais.</w:t>
            </w:r>
          </w:p>
        </w:tc>
      </w:tr>
      <w:tr w:rsidR="00F57B10" w14:paraId="6CE96FBB" w14:textId="77777777" w:rsidTr="00F35EFF">
        <w:tc>
          <w:tcPr>
            <w:tcW w:w="562" w:type="dxa"/>
          </w:tcPr>
          <w:p w14:paraId="610F9466" w14:textId="77777777" w:rsidR="00F57B10" w:rsidRDefault="00F57B10" w:rsidP="00A32196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3828" w:type="dxa"/>
          </w:tcPr>
          <w:p w14:paraId="2DBD00E5" w14:textId="25D58DB5" w:rsidR="00F57B10" w:rsidRDefault="00F57B10" w:rsidP="00A32196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Produtos de softwares licenciados</w:t>
            </w:r>
            <w:r w:rsidR="00A943CD">
              <w:rPr>
                <w:rFonts w:ascii="Arial" w:hAnsi="Arial" w:cs="Arial"/>
              </w:rPr>
              <w:t>.</w:t>
            </w:r>
          </w:p>
        </w:tc>
        <w:tc>
          <w:tcPr>
            <w:tcW w:w="4104" w:type="dxa"/>
          </w:tcPr>
          <w:p w14:paraId="46D823FD" w14:textId="63EFF764" w:rsidR="00F57B10" w:rsidRDefault="00F57B10" w:rsidP="00E70C66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São sistemas, softwares</w:t>
            </w:r>
            <w:r w:rsidR="00700DE9">
              <w:rPr>
                <w:rFonts w:ascii="Arial" w:hAnsi="Arial" w:cs="Arial"/>
              </w:rPr>
              <w:t xml:space="preserve"> adquiridos no mercado (prateleira, caixa)</w:t>
            </w:r>
            <w:r>
              <w:rPr>
                <w:rFonts w:ascii="Arial" w:hAnsi="Arial" w:cs="Arial"/>
              </w:rPr>
              <w:t xml:space="preserve"> regidos por licença de uso</w:t>
            </w:r>
            <w:r w:rsidR="00700DE9">
              <w:rPr>
                <w:rFonts w:ascii="Arial" w:hAnsi="Arial" w:cs="Arial"/>
              </w:rPr>
              <w:t xml:space="preserve"> temporária</w:t>
            </w:r>
            <w:r>
              <w:rPr>
                <w:rFonts w:ascii="Arial" w:hAnsi="Arial" w:cs="Arial"/>
              </w:rPr>
              <w:t xml:space="preserve"> ou permanentes sob </w:t>
            </w:r>
            <w:r w:rsidR="00E70C66">
              <w:rPr>
                <w:rFonts w:ascii="Arial" w:hAnsi="Arial" w:cs="Arial"/>
              </w:rPr>
              <w:t>em posse</w:t>
            </w:r>
            <w:r>
              <w:rPr>
                <w:rFonts w:ascii="Arial" w:hAnsi="Arial" w:cs="Arial"/>
              </w:rPr>
              <w:t xml:space="preserve"> da administração pública, ou seja, sistemas licenciados para SEPLAG.</w:t>
            </w:r>
          </w:p>
        </w:tc>
      </w:tr>
      <w:tr w:rsidR="009772C0" w14:paraId="533F8418" w14:textId="77777777" w:rsidTr="00F35EFF">
        <w:tc>
          <w:tcPr>
            <w:tcW w:w="562" w:type="dxa"/>
          </w:tcPr>
          <w:p w14:paraId="52705C6F" w14:textId="77777777" w:rsidR="009772C0" w:rsidRDefault="009772C0" w:rsidP="00A32196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</w:t>
            </w:r>
          </w:p>
        </w:tc>
        <w:tc>
          <w:tcPr>
            <w:tcW w:w="3828" w:type="dxa"/>
          </w:tcPr>
          <w:p w14:paraId="3B96DFC6" w14:textId="6EF771CC" w:rsidR="009772C0" w:rsidRDefault="009772C0" w:rsidP="00A32196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Produtos de softwares licenciados e mantidos pela administração</w:t>
            </w:r>
            <w:r w:rsidR="00A943CD">
              <w:rPr>
                <w:rFonts w:ascii="Arial" w:hAnsi="Arial" w:cs="Arial"/>
              </w:rPr>
              <w:t>.</w:t>
            </w:r>
          </w:p>
        </w:tc>
        <w:tc>
          <w:tcPr>
            <w:tcW w:w="4104" w:type="dxa"/>
          </w:tcPr>
          <w:p w14:paraId="2613736B" w14:textId="77777777" w:rsidR="009772C0" w:rsidRDefault="009772C0" w:rsidP="00700DE9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São sistemas, softwares adquiridos no mercado (prateleira, caixa) onde o código-fonte é de propriedade da administração pública, regidos por contratros de manutenção evolutiva/corretiva, </w:t>
            </w:r>
            <w:r w:rsidR="00503063">
              <w:rPr>
                <w:rFonts w:ascii="Arial" w:hAnsi="Arial" w:cs="Arial"/>
              </w:rPr>
              <w:t>banco de dados sob o domínio da administração e direitos autorais pertencentes ao fornecedor.</w:t>
            </w:r>
          </w:p>
        </w:tc>
      </w:tr>
      <w:tr w:rsidR="00503063" w14:paraId="44617160" w14:textId="77777777" w:rsidTr="00F35EFF">
        <w:tc>
          <w:tcPr>
            <w:tcW w:w="562" w:type="dxa"/>
          </w:tcPr>
          <w:p w14:paraId="471A8777" w14:textId="77B27BCB" w:rsidR="00503063" w:rsidRDefault="00D44FD0" w:rsidP="00A32196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503063">
              <w:rPr>
                <w:rFonts w:ascii="Arial" w:hAnsi="Arial" w:cs="Arial"/>
              </w:rPr>
              <w:t>.0</w:t>
            </w:r>
          </w:p>
        </w:tc>
        <w:tc>
          <w:tcPr>
            <w:tcW w:w="3828" w:type="dxa"/>
          </w:tcPr>
          <w:p w14:paraId="5FCBAD7B" w14:textId="574436CE" w:rsidR="00503063" w:rsidRDefault="00503063" w:rsidP="00503063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Relatório bens intangíveis desenvolvidos internamente</w:t>
            </w:r>
            <w:r w:rsidR="00A943CD">
              <w:rPr>
                <w:rFonts w:ascii="Arial" w:hAnsi="Arial" w:cs="Arial"/>
              </w:rPr>
              <w:t>.</w:t>
            </w:r>
          </w:p>
        </w:tc>
        <w:tc>
          <w:tcPr>
            <w:tcW w:w="4104" w:type="dxa"/>
          </w:tcPr>
          <w:p w14:paraId="23CB2BF1" w14:textId="77777777" w:rsidR="00503063" w:rsidRDefault="00503063" w:rsidP="00700DE9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Planilha com a relação dos ativos intangíveis que compõem o inventário </w:t>
            </w:r>
            <w:r>
              <w:rPr>
                <w:rFonts w:ascii="Arial" w:hAnsi="Arial" w:cs="Arial"/>
              </w:rPr>
              <w:lastRenderedPageBreak/>
              <w:t>com a identificação do ativo, valores, unidades de medida, valor institucional, etc. desenvolvidos pela própria administração pública (item 1.0 do escopo).</w:t>
            </w:r>
          </w:p>
        </w:tc>
      </w:tr>
      <w:tr w:rsidR="00503063" w14:paraId="4BA2BA34" w14:textId="77777777" w:rsidTr="00F35EFF">
        <w:tc>
          <w:tcPr>
            <w:tcW w:w="562" w:type="dxa"/>
          </w:tcPr>
          <w:p w14:paraId="69474BE2" w14:textId="77777777" w:rsidR="00503063" w:rsidRDefault="00503063" w:rsidP="00A32196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6.0</w:t>
            </w:r>
          </w:p>
        </w:tc>
        <w:tc>
          <w:tcPr>
            <w:tcW w:w="3828" w:type="dxa"/>
          </w:tcPr>
          <w:p w14:paraId="6F371F66" w14:textId="23A76946" w:rsidR="00503063" w:rsidRDefault="00503063" w:rsidP="00503063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Relatório de levantamento de inventário de ativos intangíveis</w:t>
            </w:r>
            <w:r w:rsidR="00A943CD">
              <w:rPr>
                <w:rFonts w:ascii="Arial" w:hAnsi="Arial" w:cs="Arial"/>
              </w:rPr>
              <w:t>.</w:t>
            </w:r>
          </w:p>
        </w:tc>
        <w:tc>
          <w:tcPr>
            <w:tcW w:w="4104" w:type="dxa"/>
          </w:tcPr>
          <w:p w14:paraId="30BC8763" w14:textId="77777777" w:rsidR="00503063" w:rsidRDefault="00503063" w:rsidP="00700DE9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Planilha com a relação de ativos intangíveis adquiridos no mercado, conforme itens 2.0 e 3.0, respectivamente, do escopo.</w:t>
            </w:r>
          </w:p>
        </w:tc>
      </w:tr>
      <w:tr w:rsidR="00801C5D" w14:paraId="3510F7ED" w14:textId="77777777" w:rsidTr="00F35EFF">
        <w:tc>
          <w:tcPr>
            <w:tcW w:w="562" w:type="dxa"/>
          </w:tcPr>
          <w:p w14:paraId="3CCE438B" w14:textId="77777777" w:rsidR="00801C5D" w:rsidRDefault="00801C5D" w:rsidP="00A32196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7.0</w:t>
            </w:r>
          </w:p>
        </w:tc>
        <w:tc>
          <w:tcPr>
            <w:tcW w:w="3828" w:type="dxa"/>
          </w:tcPr>
          <w:p w14:paraId="5001FF7D" w14:textId="7D899F0B" w:rsidR="00801C5D" w:rsidRDefault="00801C5D" w:rsidP="00503063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Relatório de mensuração de ativos intang</w:t>
            </w:r>
            <w:r w:rsidR="00A943CD">
              <w:rPr>
                <w:rFonts w:ascii="Arial" w:hAnsi="Arial" w:cs="Arial"/>
              </w:rPr>
              <w:t>íveis desenvolvidos internamente.</w:t>
            </w:r>
          </w:p>
        </w:tc>
        <w:tc>
          <w:tcPr>
            <w:tcW w:w="4104" w:type="dxa"/>
          </w:tcPr>
          <w:p w14:paraId="77B35000" w14:textId="77777777" w:rsidR="00801C5D" w:rsidRDefault="00801C5D" w:rsidP="00700DE9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Planilhas de análise de pontos de função com a mensuração do tamanho funcional dos ativos desenvolvidos internamento pela administração pública.</w:t>
            </w:r>
          </w:p>
        </w:tc>
      </w:tr>
      <w:tr w:rsidR="00596415" w14:paraId="710331CC" w14:textId="77777777" w:rsidTr="00F35EFF">
        <w:tc>
          <w:tcPr>
            <w:tcW w:w="562" w:type="dxa"/>
          </w:tcPr>
          <w:p w14:paraId="67041689" w14:textId="77777777" w:rsidR="00596415" w:rsidRDefault="003E58DB" w:rsidP="00A32196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8.0</w:t>
            </w:r>
          </w:p>
        </w:tc>
        <w:tc>
          <w:tcPr>
            <w:tcW w:w="3828" w:type="dxa"/>
          </w:tcPr>
          <w:p w14:paraId="22E18500" w14:textId="687E7B11" w:rsidR="00596415" w:rsidRDefault="003E58DB" w:rsidP="00503063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Relatório de inventário de ativos intangíveis</w:t>
            </w:r>
            <w:r w:rsidR="00A943CD">
              <w:rPr>
                <w:rFonts w:ascii="Arial" w:hAnsi="Arial" w:cs="Arial"/>
              </w:rPr>
              <w:t>.</w:t>
            </w:r>
          </w:p>
        </w:tc>
        <w:tc>
          <w:tcPr>
            <w:tcW w:w="4104" w:type="dxa"/>
          </w:tcPr>
          <w:p w14:paraId="40B814CF" w14:textId="77777777" w:rsidR="00596415" w:rsidRDefault="003E58DB" w:rsidP="00700DE9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Documento que consolida todos os artefatos, conhecimentos e informações do projeto. Trata-se do “cérebro” do projeto, onde para compreendê-lo é necessário análise deste documento.</w:t>
            </w:r>
          </w:p>
        </w:tc>
      </w:tr>
    </w:tbl>
    <w:p w14:paraId="25564CE1" w14:textId="77777777" w:rsidR="00D30EA8" w:rsidRDefault="00D30EA8" w:rsidP="00427F0D">
      <w:pPr>
        <w:pStyle w:val="PargrafodaLista"/>
        <w:ind w:left="0" w:firstLine="851"/>
        <w:jc w:val="both"/>
        <w:rPr>
          <w:rFonts w:ascii="Arial" w:hAnsi="Arial" w:cs="Arial"/>
        </w:rPr>
      </w:pPr>
    </w:p>
    <w:p w14:paraId="05491573" w14:textId="77777777" w:rsidR="004C3FFC" w:rsidRPr="00D51655" w:rsidRDefault="00BD1B87" w:rsidP="004C3FFC">
      <w:pPr>
        <w:pStyle w:val="PargrafodaLista"/>
        <w:numPr>
          <w:ilvl w:val="1"/>
          <w:numId w:val="2"/>
        </w:numPr>
        <w:ind w:left="0" w:firstLine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Não </w:t>
      </w:r>
      <w:r w:rsidR="004C3FFC">
        <w:rPr>
          <w:rFonts w:ascii="Arial" w:hAnsi="Arial" w:cs="Arial"/>
          <w:b/>
          <w:sz w:val="24"/>
          <w:szCs w:val="24"/>
        </w:rPr>
        <w:t>Escopo</w:t>
      </w:r>
    </w:p>
    <w:p w14:paraId="5FC88A08" w14:textId="6CFF1456" w:rsidR="003E58DB" w:rsidRDefault="00E47B78" w:rsidP="003E58DB">
      <w:pPr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Insta salientar que não foram encontradas documentações que possam ser analisadas para corroborar com mensuração da </w:t>
      </w:r>
      <w:r w:rsidRPr="00815F58">
        <w:rPr>
          <w:rFonts w:ascii="Arial" w:hAnsi="Arial" w:cs="Arial"/>
          <w:b/>
        </w:rPr>
        <w:t>vida útil remanescente</w:t>
      </w:r>
      <w:r>
        <w:rPr>
          <w:rFonts w:ascii="Arial" w:hAnsi="Arial" w:cs="Arial"/>
        </w:rPr>
        <w:t xml:space="preserve">, </w:t>
      </w:r>
      <w:r w:rsidRPr="00815F58">
        <w:rPr>
          <w:rFonts w:ascii="Arial" w:hAnsi="Arial" w:cs="Arial"/>
          <w:b/>
        </w:rPr>
        <w:t>amortização</w:t>
      </w:r>
      <w:r>
        <w:rPr>
          <w:rFonts w:ascii="Arial" w:hAnsi="Arial" w:cs="Arial"/>
        </w:rPr>
        <w:t xml:space="preserve">, como informações </w:t>
      </w:r>
      <w:r w:rsidR="002D67A1">
        <w:rPr>
          <w:rFonts w:ascii="Arial" w:hAnsi="Arial" w:cs="Arial"/>
        </w:rPr>
        <w:t>sobre</w:t>
      </w:r>
      <w:r>
        <w:rPr>
          <w:rFonts w:ascii="Arial" w:hAnsi="Arial" w:cs="Arial"/>
        </w:rPr>
        <w:t xml:space="preserve"> a data fim de contratos de licença vitalícia, disponibilização de softwares no ambinete de produção (volume de entregas incremental e iterativo), deste modo, não é seguro registrar tais informações sob as competêncas da comissão de inventário.</w:t>
      </w:r>
    </w:p>
    <w:p w14:paraId="2B644A05" w14:textId="77777777" w:rsidR="00F106DB" w:rsidRDefault="006B623F" w:rsidP="00F106DB">
      <w:pPr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Não escopo:</w:t>
      </w: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562"/>
        <w:gridCol w:w="7938"/>
      </w:tblGrid>
      <w:tr w:rsidR="00E872E2" w14:paraId="1F966724" w14:textId="77777777" w:rsidTr="00E872E2">
        <w:tc>
          <w:tcPr>
            <w:tcW w:w="562" w:type="dxa"/>
            <w:shd w:val="clear" w:color="auto" w:fill="0070C0"/>
          </w:tcPr>
          <w:p w14:paraId="417877FC" w14:textId="77777777" w:rsidR="00E872E2" w:rsidRPr="00F57B10" w:rsidRDefault="00E872E2" w:rsidP="002432AF">
            <w:pPr>
              <w:pStyle w:val="PargrafodaLista"/>
              <w:ind w:left="0"/>
              <w:jc w:val="center"/>
              <w:rPr>
                <w:rFonts w:ascii="Arial" w:hAnsi="Arial" w:cs="Arial"/>
                <w:color w:val="FFFFFF" w:themeColor="background1"/>
              </w:rPr>
            </w:pPr>
            <w:r w:rsidRPr="00F57B10">
              <w:rPr>
                <w:rFonts w:ascii="Arial" w:hAnsi="Arial" w:cs="Arial"/>
                <w:color w:val="FFFFFF" w:themeColor="background1"/>
              </w:rPr>
              <w:t>ID</w:t>
            </w:r>
          </w:p>
        </w:tc>
        <w:tc>
          <w:tcPr>
            <w:tcW w:w="7938" w:type="dxa"/>
            <w:shd w:val="clear" w:color="auto" w:fill="0070C0"/>
          </w:tcPr>
          <w:p w14:paraId="459FD40A" w14:textId="77777777" w:rsidR="00E872E2" w:rsidRPr="00F57B10" w:rsidRDefault="00E872E2" w:rsidP="002432AF">
            <w:pPr>
              <w:pStyle w:val="PargrafodaLista"/>
              <w:ind w:left="0"/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 xml:space="preserve">Não </w:t>
            </w:r>
            <w:r w:rsidRPr="00F57B10">
              <w:rPr>
                <w:rFonts w:ascii="Arial" w:hAnsi="Arial" w:cs="Arial"/>
                <w:color w:val="FFFFFF" w:themeColor="background1"/>
              </w:rPr>
              <w:t>Escopo</w:t>
            </w:r>
          </w:p>
        </w:tc>
      </w:tr>
      <w:tr w:rsidR="00E872E2" w14:paraId="4D53011F" w14:textId="77777777" w:rsidTr="00E872E2">
        <w:tc>
          <w:tcPr>
            <w:tcW w:w="562" w:type="dxa"/>
          </w:tcPr>
          <w:p w14:paraId="67FF8BF2" w14:textId="77777777" w:rsidR="00E872E2" w:rsidRDefault="00E872E2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7938" w:type="dxa"/>
          </w:tcPr>
          <w:p w14:paraId="51A8A1C6" w14:textId="77777777" w:rsidR="00E872E2" w:rsidRDefault="00E872E2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Ativos fonográficos</w:t>
            </w:r>
          </w:p>
        </w:tc>
      </w:tr>
      <w:tr w:rsidR="00E872E2" w14:paraId="6EC64CFC" w14:textId="77777777" w:rsidTr="00E872E2">
        <w:tc>
          <w:tcPr>
            <w:tcW w:w="562" w:type="dxa"/>
          </w:tcPr>
          <w:p w14:paraId="045ED416" w14:textId="77777777" w:rsidR="00E872E2" w:rsidRDefault="00E872E2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7938" w:type="dxa"/>
          </w:tcPr>
          <w:p w14:paraId="44FB10F4" w14:textId="77777777" w:rsidR="00E872E2" w:rsidRDefault="00E872E2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Ativos cartográficos</w:t>
            </w:r>
          </w:p>
        </w:tc>
      </w:tr>
      <w:tr w:rsidR="00E872E2" w14:paraId="03C1B9F6" w14:textId="77777777" w:rsidTr="00E872E2">
        <w:tc>
          <w:tcPr>
            <w:tcW w:w="562" w:type="dxa"/>
          </w:tcPr>
          <w:p w14:paraId="48845269" w14:textId="77777777" w:rsidR="00E872E2" w:rsidRDefault="00E872E2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</w:t>
            </w:r>
          </w:p>
        </w:tc>
        <w:tc>
          <w:tcPr>
            <w:tcW w:w="7938" w:type="dxa"/>
          </w:tcPr>
          <w:p w14:paraId="175A7185" w14:textId="77777777" w:rsidR="00E872E2" w:rsidRDefault="00E872E2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Ativos fotográficos, imagens, vídeos</w:t>
            </w:r>
            <w:r w:rsidR="00AE7B6F">
              <w:rPr>
                <w:rFonts w:ascii="Arial" w:hAnsi="Arial" w:cs="Arial"/>
              </w:rPr>
              <w:t>, áudios</w:t>
            </w:r>
          </w:p>
        </w:tc>
      </w:tr>
      <w:tr w:rsidR="00E872E2" w14:paraId="3A3FEBC7" w14:textId="77777777" w:rsidTr="00E872E2">
        <w:tc>
          <w:tcPr>
            <w:tcW w:w="562" w:type="dxa"/>
          </w:tcPr>
          <w:p w14:paraId="3A07C026" w14:textId="77777777" w:rsidR="00E872E2" w:rsidRDefault="00E872E2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4.0</w:t>
            </w:r>
          </w:p>
        </w:tc>
        <w:tc>
          <w:tcPr>
            <w:tcW w:w="7938" w:type="dxa"/>
          </w:tcPr>
          <w:p w14:paraId="56634AF8" w14:textId="77777777" w:rsidR="00E872E2" w:rsidRDefault="00E872E2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Ativos culturais</w:t>
            </w:r>
          </w:p>
        </w:tc>
      </w:tr>
      <w:tr w:rsidR="00E872E2" w14:paraId="1E4CE116" w14:textId="77777777" w:rsidTr="00E872E2">
        <w:tc>
          <w:tcPr>
            <w:tcW w:w="562" w:type="dxa"/>
          </w:tcPr>
          <w:p w14:paraId="41450969" w14:textId="77777777" w:rsidR="00E872E2" w:rsidRDefault="00E872E2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5.0</w:t>
            </w:r>
          </w:p>
        </w:tc>
        <w:tc>
          <w:tcPr>
            <w:tcW w:w="7938" w:type="dxa"/>
          </w:tcPr>
          <w:p w14:paraId="1086CC00" w14:textId="77777777" w:rsidR="00E872E2" w:rsidRDefault="00E872E2" w:rsidP="00281DBA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Ativos </w:t>
            </w:r>
            <w:r w:rsidR="00281DBA">
              <w:rPr>
                <w:rFonts w:ascii="Arial" w:hAnsi="Arial" w:cs="Arial"/>
              </w:rPr>
              <w:t>como pinturas ou obras plásticas</w:t>
            </w:r>
          </w:p>
        </w:tc>
      </w:tr>
      <w:tr w:rsidR="00E872E2" w14:paraId="306038A2" w14:textId="77777777" w:rsidTr="00E872E2">
        <w:tc>
          <w:tcPr>
            <w:tcW w:w="562" w:type="dxa"/>
          </w:tcPr>
          <w:p w14:paraId="0663CE9B" w14:textId="77777777" w:rsidR="00E872E2" w:rsidRDefault="00E872E2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6.0</w:t>
            </w:r>
          </w:p>
        </w:tc>
        <w:tc>
          <w:tcPr>
            <w:tcW w:w="7938" w:type="dxa"/>
          </w:tcPr>
          <w:p w14:paraId="3DF9B9F8" w14:textId="77777777" w:rsidR="00E872E2" w:rsidRDefault="00E872E2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Ativos sem licenças ativas</w:t>
            </w:r>
          </w:p>
        </w:tc>
      </w:tr>
      <w:tr w:rsidR="00E872E2" w14:paraId="0854CF89" w14:textId="77777777" w:rsidTr="00E872E2">
        <w:tc>
          <w:tcPr>
            <w:tcW w:w="562" w:type="dxa"/>
          </w:tcPr>
          <w:p w14:paraId="76697B03" w14:textId="77777777" w:rsidR="00E872E2" w:rsidRDefault="00E872E2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7.0</w:t>
            </w:r>
          </w:p>
        </w:tc>
        <w:tc>
          <w:tcPr>
            <w:tcW w:w="7938" w:type="dxa"/>
          </w:tcPr>
          <w:p w14:paraId="47A10BF7" w14:textId="77777777" w:rsidR="00E872E2" w:rsidRDefault="00E872E2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Ativos fornecedidos como serviços, como SaaS</w:t>
            </w:r>
          </w:p>
        </w:tc>
      </w:tr>
      <w:tr w:rsidR="00E872E2" w14:paraId="329F172C" w14:textId="77777777" w:rsidTr="00E872E2">
        <w:tc>
          <w:tcPr>
            <w:tcW w:w="562" w:type="dxa"/>
          </w:tcPr>
          <w:p w14:paraId="38AA7537" w14:textId="77777777" w:rsidR="00E872E2" w:rsidRDefault="00E872E2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8.0</w:t>
            </w:r>
          </w:p>
        </w:tc>
        <w:tc>
          <w:tcPr>
            <w:tcW w:w="7938" w:type="dxa"/>
          </w:tcPr>
          <w:p w14:paraId="7E5F8C87" w14:textId="77777777" w:rsidR="00E872E2" w:rsidRDefault="00E872E2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Ativos de utilitários</w:t>
            </w:r>
          </w:p>
        </w:tc>
      </w:tr>
      <w:tr w:rsidR="00E872E2" w14:paraId="139F6B6A" w14:textId="77777777" w:rsidTr="00E872E2">
        <w:tc>
          <w:tcPr>
            <w:tcW w:w="562" w:type="dxa"/>
          </w:tcPr>
          <w:p w14:paraId="1C48BDD7" w14:textId="77777777" w:rsidR="00E872E2" w:rsidRDefault="00E872E2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9.0</w:t>
            </w:r>
          </w:p>
        </w:tc>
        <w:tc>
          <w:tcPr>
            <w:tcW w:w="7938" w:type="dxa"/>
          </w:tcPr>
          <w:p w14:paraId="2DA7A631" w14:textId="77777777" w:rsidR="00E872E2" w:rsidRDefault="00E872E2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Ativos com multiplos contratos de locações</w:t>
            </w:r>
          </w:p>
        </w:tc>
      </w:tr>
      <w:tr w:rsidR="005F0A9D" w14:paraId="3DB2430F" w14:textId="77777777" w:rsidTr="00E872E2">
        <w:tc>
          <w:tcPr>
            <w:tcW w:w="562" w:type="dxa"/>
          </w:tcPr>
          <w:p w14:paraId="65E86B2A" w14:textId="77777777" w:rsidR="005F0A9D" w:rsidRDefault="005F0A9D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7938" w:type="dxa"/>
          </w:tcPr>
          <w:p w14:paraId="20642A2A" w14:textId="77777777" w:rsidR="005F0A9D" w:rsidRDefault="005F0A9D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Marcas e patentes</w:t>
            </w:r>
          </w:p>
        </w:tc>
      </w:tr>
      <w:tr w:rsidR="000D6987" w14:paraId="5E6D158E" w14:textId="77777777" w:rsidTr="00E872E2">
        <w:tc>
          <w:tcPr>
            <w:tcW w:w="562" w:type="dxa"/>
          </w:tcPr>
          <w:p w14:paraId="7AC359F5" w14:textId="77777777" w:rsidR="000D6987" w:rsidRDefault="000D6987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7938" w:type="dxa"/>
          </w:tcPr>
          <w:p w14:paraId="335EFF18" w14:textId="77777777" w:rsidR="000D6987" w:rsidRDefault="000D6987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Ativos que são incorporados ao hardware</w:t>
            </w:r>
          </w:p>
        </w:tc>
      </w:tr>
      <w:tr w:rsidR="00281DBA" w14:paraId="60035F64" w14:textId="77777777" w:rsidTr="00E872E2">
        <w:tc>
          <w:tcPr>
            <w:tcW w:w="562" w:type="dxa"/>
          </w:tcPr>
          <w:p w14:paraId="19E0E0A0" w14:textId="77777777" w:rsidR="00281DBA" w:rsidRDefault="00281DBA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7938" w:type="dxa"/>
          </w:tcPr>
          <w:p w14:paraId="63160D26" w14:textId="77777777" w:rsidR="00281DBA" w:rsidRDefault="00281DBA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Ativos resultantes de geoprocessamento ou processamento de dados com dashbords/painéis gerenciais</w:t>
            </w:r>
          </w:p>
        </w:tc>
      </w:tr>
      <w:tr w:rsidR="00281DBA" w14:paraId="2D49535D" w14:textId="77777777" w:rsidTr="00E872E2">
        <w:tc>
          <w:tcPr>
            <w:tcW w:w="562" w:type="dxa"/>
          </w:tcPr>
          <w:p w14:paraId="7C6F7171" w14:textId="77777777" w:rsidR="00281DBA" w:rsidRDefault="00281DBA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7938" w:type="dxa"/>
          </w:tcPr>
          <w:p w14:paraId="5A5FEE64" w14:textId="77777777" w:rsidR="00281DBA" w:rsidRDefault="00281DBA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Ativos de interoperabilidade como API, Web Services</w:t>
            </w:r>
          </w:p>
        </w:tc>
      </w:tr>
      <w:tr w:rsidR="004A3269" w14:paraId="042C63FC" w14:textId="77777777" w:rsidTr="00E872E2">
        <w:tc>
          <w:tcPr>
            <w:tcW w:w="562" w:type="dxa"/>
          </w:tcPr>
          <w:p w14:paraId="710FD2E0" w14:textId="77777777" w:rsidR="004A3269" w:rsidRDefault="004A3269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7938" w:type="dxa"/>
          </w:tcPr>
          <w:p w14:paraId="0719CF25" w14:textId="77777777" w:rsidR="004A3269" w:rsidRDefault="004A3269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Bancos de dados isolados</w:t>
            </w:r>
          </w:p>
        </w:tc>
      </w:tr>
      <w:tr w:rsidR="002D67A1" w14:paraId="5C0AED8C" w14:textId="77777777" w:rsidTr="00E872E2">
        <w:tc>
          <w:tcPr>
            <w:tcW w:w="562" w:type="dxa"/>
          </w:tcPr>
          <w:p w14:paraId="3057D9C0" w14:textId="2517B675" w:rsidR="002D67A1" w:rsidRDefault="002D67A1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7938" w:type="dxa"/>
          </w:tcPr>
          <w:p w14:paraId="35496741" w14:textId="7F4F8949" w:rsidR="002D67A1" w:rsidRDefault="002D67A1" w:rsidP="002432AF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Sistemas livre ou de código-fonte aberto/público, gratuíto.</w:t>
            </w:r>
          </w:p>
        </w:tc>
      </w:tr>
    </w:tbl>
    <w:p w14:paraId="36046E19" w14:textId="77777777" w:rsidR="0017743B" w:rsidRDefault="0017743B" w:rsidP="00B9694F">
      <w:pPr>
        <w:pStyle w:val="PargrafodaLista"/>
        <w:ind w:left="1728"/>
        <w:jc w:val="both"/>
        <w:rPr>
          <w:rFonts w:ascii="Arial" w:hAnsi="Arial" w:cs="Arial"/>
        </w:rPr>
      </w:pPr>
    </w:p>
    <w:p w14:paraId="5F52D7C1" w14:textId="6D449EA7" w:rsidR="00C024FE" w:rsidRPr="00C024FE" w:rsidRDefault="002D67A1" w:rsidP="00C024FE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limitação do escopo são dificuldades </w:t>
      </w:r>
      <w:r w:rsidR="00B351E5" w:rsidRPr="00B351E5">
        <w:rPr>
          <w:rFonts w:ascii="Arial" w:hAnsi="Arial" w:cs="Arial"/>
        </w:rPr>
        <w:t>para a identificação e avaliação correta de determinados ativos (não escopo), requer pessoal especializado</w:t>
      </w:r>
      <w:r w:rsidR="00CA5B44">
        <w:rPr>
          <w:rFonts w:ascii="Arial" w:hAnsi="Arial" w:cs="Arial"/>
        </w:rPr>
        <w:t xml:space="preserve"> (limitações técnicas)</w:t>
      </w:r>
      <w:r w:rsidR="00B351E5" w:rsidRPr="00B351E5">
        <w:rPr>
          <w:rFonts w:ascii="Arial" w:hAnsi="Arial" w:cs="Arial"/>
        </w:rPr>
        <w:t xml:space="preserve"> para tais ações, sendo necessário investimentos financeiros</w:t>
      </w:r>
      <w:r>
        <w:rPr>
          <w:rFonts w:ascii="Arial" w:hAnsi="Arial" w:cs="Arial"/>
        </w:rPr>
        <w:t>, alocação de pessoal especializado</w:t>
      </w:r>
      <w:r w:rsidR="00931B7C">
        <w:rPr>
          <w:rFonts w:ascii="Arial" w:hAnsi="Arial" w:cs="Arial"/>
        </w:rPr>
        <w:t xml:space="preserve"> e maior prazo para </w:t>
      </w:r>
      <w:r w:rsidR="00E755A9">
        <w:rPr>
          <w:rFonts w:ascii="Arial" w:hAnsi="Arial" w:cs="Arial"/>
        </w:rPr>
        <w:t>execução</w:t>
      </w:r>
      <w:r w:rsidR="00931B7C">
        <w:rPr>
          <w:rFonts w:ascii="Arial" w:hAnsi="Arial" w:cs="Arial"/>
        </w:rPr>
        <w:t xml:space="preserve"> do inventário</w:t>
      </w:r>
      <w:r w:rsidR="00B351E5" w:rsidRPr="00B351E5">
        <w:rPr>
          <w:rFonts w:ascii="Arial" w:hAnsi="Arial" w:cs="Arial"/>
        </w:rPr>
        <w:t>.</w:t>
      </w:r>
    </w:p>
    <w:p w14:paraId="547661EB" w14:textId="77777777" w:rsidR="00B351E5" w:rsidRPr="00B9694F" w:rsidRDefault="00B351E5" w:rsidP="00B9694F">
      <w:pPr>
        <w:pStyle w:val="PargrafodaLista"/>
        <w:ind w:left="1728"/>
        <w:jc w:val="both"/>
        <w:rPr>
          <w:rFonts w:ascii="Arial" w:hAnsi="Arial" w:cs="Arial"/>
        </w:rPr>
      </w:pPr>
    </w:p>
    <w:p w14:paraId="5C9762F7" w14:textId="77777777" w:rsidR="00F5573D" w:rsidRPr="00D51655" w:rsidRDefault="0017743B" w:rsidP="00F5573D">
      <w:pPr>
        <w:pStyle w:val="PargrafodaLista"/>
        <w:numPr>
          <w:ilvl w:val="1"/>
          <w:numId w:val="2"/>
        </w:numPr>
        <w:ind w:left="0" w:firstLine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Metodolo</w:t>
      </w:r>
      <w:r w:rsidR="00F5573D">
        <w:rPr>
          <w:rFonts w:ascii="Arial" w:hAnsi="Arial" w:cs="Arial"/>
          <w:b/>
          <w:sz w:val="24"/>
          <w:szCs w:val="24"/>
        </w:rPr>
        <w:t>gia</w:t>
      </w:r>
    </w:p>
    <w:p w14:paraId="36BC7B77" w14:textId="1CAB9584" w:rsidR="00EF7419" w:rsidRDefault="00EF7419" w:rsidP="00072482">
      <w:pPr>
        <w:pStyle w:val="PargrafodaLista"/>
        <w:numPr>
          <w:ilvl w:val="2"/>
          <w:numId w:val="2"/>
        </w:numPr>
        <w:ind w:left="0" w:firstLine="0"/>
        <w:jc w:val="both"/>
        <w:rPr>
          <w:rFonts w:ascii="Arial" w:hAnsi="Arial" w:cs="Arial"/>
          <w:b/>
        </w:rPr>
      </w:pPr>
      <w:r w:rsidRPr="00EF7419">
        <w:rPr>
          <w:rFonts w:ascii="Arial" w:hAnsi="Arial" w:cs="Arial"/>
          <w:b/>
        </w:rPr>
        <w:t>Produtos de softwares desenvolvidos internamente</w:t>
      </w:r>
      <w:r w:rsidR="009C7AD2">
        <w:rPr>
          <w:rFonts w:ascii="Arial" w:hAnsi="Arial" w:cs="Arial"/>
          <w:b/>
        </w:rPr>
        <w:t xml:space="preserve"> e/ou medidos por pontos de função</w:t>
      </w:r>
      <w:r w:rsidRPr="00EF7419">
        <w:rPr>
          <w:rFonts w:ascii="Arial" w:hAnsi="Arial" w:cs="Arial"/>
          <w:b/>
        </w:rPr>
        <w:t xml:space="preserve"> (item 1.0 do escopo).</w:t>
      </w:r>
    </w:p>
    <w:p w14:paraId="77D966FC" w14:textId="77777777" w:rsidR="00072482" w:rsidRPr="00EF7419" w:rsidRDefault="00072482" w:rsidP="00072482">
      <w:pPr>
        <w:pStyle w:val="PargrafodaLista"/>
        <w:ind w:left="0"/>
        <w:jc w:val="both"/>
        <w:rPr>
          <w:rFonts w:ascii="Arial" w:hAnsi="Arial" w:cs="Arial"/>
          <w:b/>
        </w:rPr>
      </w:pPr>
    </w:p>
    <w:p w14:paraId="6A50BAD2" w14:textId="77777777" w:rsidR="00F5573D" w:rsidRPr="00A8331B" w:rsidRDefault="003E5FAA" w:rsidP="00F5573D">
      <w:pPr>
        <w:pStyle w:val="PargrafodaLista"/>
        <w:ind w:left="0" w:firstLine="851"/>
        <w:jc w:val="both"/>
        <w:rPr>
          <w:rFonts w:ascii="Arial" w:hAnsi="Arial" w:cs="Arial"/>
        </w:rPr>
      </w:pPr>
      <w:r w:rsidRPr="00A8331B">
        <w:rPr>
          <w:rFonts w:ascii="Arial" w:hAnsi="Arial" w:cs="Arial"/>
        </w:rPr>
        <w:t xml:space="preserve">A técnica Análise de Pontos de Função comumente chamada de Contagem de Pontos de Função, foi aplicada para a </w:t>
      </w:r>
      <w:r w:rsidR="00FF4430" w:rsidRPr="00A8331B">
        <w:rPr>
          <w:rFonts w:ascii="Arial" w:hAnsi="Arial" w:cs="Arial"/>
          <w:b/>
        </w:rPr>
        <w:t>mensurar</w:t>
      </w:r>
      <w:r w:rsidR="00FF4430" w:rsidRPr="00A8331B">
        <w:rPr>
          <w:rFonts w:ascii="Arial" w:hAnsi="Arial" w:cs="Arial"/>
        </w:rPr>
        <w:t xml:space="preserve"> o tamanho funcional</w:t>
      </w:r>
      <w:r w:rsidRPr="00A8331B">
        <w:rPr>
          <w:rFonts w:ascii="Arial" w:hAnsi="Arial" w:cs="Arial"/>
        </w:rPr>
        <w:t xml:space="preserve"> dos ativos intangíveis</w:t>
      </w:r>
      <w:r w:rsidR="00426686">
        <w:rPr>
          <w:rFonts w:ascii="Arial" w:hAnsi="Arial" w:cs="Arial"/>
        </w:rPr>
        <w:t xml:space="preserve"> desenvolvidos internamente</w:t>
      </w:r>
      <w:r w:rsidR="00F5573D" w:rsidRPr="00A8331B">
        <w:rPr>
          <w:rFonts w:ascii="Arial" w:hAnsi="Arial" w:cs="Arial"/>
        </w:rPr>
        <w:t>.</w:t>
      </w:r>
    </w:p>
    <w:p w14:paraId="361BEC12" w14:textId="77777777" w:rsidR="008260AD" w:rsidRPr="00A8331B" w:rsidRDefault="008260AD" w:rsidP="00F5573D">
      <w:pPr>
        <w:pStyle w:val="PargrafodaLista"/>
        <w:ind w:left="0" w:firstLine="851"/>
        <w:jc w:val="both"/>
        <w:rPr>
          <w:rFonts w:ascii="Arial" w:hAnsi="Arial" w:cs="Arial"/>
        </w:rPr>
      </w:pPr>
      <w:r w:rsidRPr="00A8331B">
        <w:rPr>
          <w:rFonts w:ascii="Arial" w:hAnsi="Arial" w:cs="Arial"/>
        </w:rPr>
        <w:t>Esta técnica indepente da tecnologia (java, php, C#, etc.) utilizada para a construção do produto de software (ativo intangível)</w:t>
      </w:r>
      <w:r w:rsidR="005776F0" w:rsidRPr="00A8331B">
        <w:rPr>
          <w:rFonts w:ascii="Arial" w:hAnsi="Arial" w:cs="Arial"/>
        </w:rPr>
        <w:t xml:space="preserve"> e é </w:t>
      </w:r>
      <w:r w:rsidR="00EB685C" w:rsidRPr="00A8331B">
        <w:rPr>
          <w:rFonts w:ascii="Arial" w:hAnsi="Arial" w:cs="Arial"/>
        </w:rPr>
        <w:t>recomendada</w:t>
      </w:r>
      <w:r w:rsidR="005776F0" w:rsidRPr="00A8331B">
        <w:rPr>
          <w:rFonts w:ascii="Arial" w:hAnsi="Arial" w:cs="Arial"/>
        </w:rPr>
        <w:t xml:space="preserve"> para mensurar o tamanho do software sob a perspectiva dos usuários</w:t>
      </w:r>
      <w:r w:rsidR="004C2B41" w:rsidRPr="00A8331B">
        <w:rPr>
          <w:rFonts w:ascii="Arial" w:hAnsi="Arial" w:cs="Arial"/>
        </w:rPr>
        <w:t xml:space="preserve"> baseando-se na quantificação das funcionalidades solicitadas e entregues</w:t>
      </w:r>
      <w:r w:rsidR="000E740B" w:rsidRPr="00A8331B">
        <w:rPr>
          <w:rFonts w:ascii="Arial" w:hAnsi="Arial" w:cs="Arial"/>
        </w:rPr>
        <w:t>.</w:t>
      </w:r>
    </w:p>
    <w:p w14:paraId="683C49F3" w14:textId="77777777" w:rsidR="000E740B" w:rsidRPr="00A8331B" w:rsidRDefault="000E740B" w:rsidP="00F5573D">
      <w:pPr>
        <w:pStyle w:val="PargrafodaLista"/>
        <w:ind w:left="0" w:firstLine="851"/>
        <w:jc w:val="both"/>
        <w:rPr>
          <w:rFonts w:ascii="Arial" w:hAnsi="Arial" w:cs="Arial"/>
        </w:rPr>
      </w:pPr>
      <w:r w:rsidRPr="00A8331B">
        <w:rPr>
          <w:rFonts w:ascii="Arial" w:hAnsi="Arial" w:cs="Arial"/>
        </w:rPr>
        <w:t>Importante frisar que</w:t>
      </w:r>
      <w:r w:rsidR="00745496" w:rsidRPr="00A8331B">
        <w:rPr>
          <w:rFonts w:ascii="Arial" w:hAnsi="Arial" w:cs="Arial"/>
        </w:rPr>
        <w:t xml:space="preserve"> esta técnica está aderente a </w:t>
      </w:r>
      <w:r w:rsidR="002E57FF" w:rsidRPr="00A8331B">
        <w:rPr>
          <w:rFonts w:ascii="Arial" w:hAnsi="Arial" w:cs="Arial"/>
          <w:i/>
        </w:rPr>
        <w:t>I</w:t>
      </w:r>
      <w:r w:rsidR="00745496" w:rsidRPr="00A8331B">
        <w:rPr>
          <w:rFonts w:ascii="Arial" w:hAnsi="Arial" w:cs="Arial"/>
          <w:i/>
        </w:rPr>
        <w:t>SO/IEC 20.926:2009. Software and Systems Engineering Software Measurement – IFPUG – Functional Size Measurement Method 2009</w:t>
      </w:r>
      <w:r w:rsidR="00745496" w:rsidRPr="00A8331B">
        <w:rPr>
          <w:rFonts w:ascii="Arial" w:hAnsi="Arial" w:cs="Arial"/>
        </w:rPr>
        <w:t xml:space="preserve">, e as regras estão definidas no Manual de Práticas de Contagem (CPM) do </w:t>
      </w:r>
      <w:r w:rsidR="00745496" w:rsidRPr="00A8331B">
        <w:rPr>
          <w:rFonts w:ascii="Arial" w:hAnsi="Arial" w:cs="Arial"/>
          <w:i/>
        </w:rPr>
        <w:t>International Function Point User Grou</w:t>
      </w:r>
      <w:r w:rsidR="002E57FF" w:rsidRPr="00A8331B">
        <w:rPr>
          <w:rFonts w:ascii="Arial" w:hAnsi="Arial" w:cs="Arial"/>
          <w:i/>
        </w:rPr>
        <w:t>p</w:t>
      </w:r>
      <w:r w:rsidR="00745496" w:rsidRPr="00A8331B">
        <w:rPr>
          <w:rFonts w:ascii="Arial" w:hAnsi="Arial" w:cs="Arial"/>
        </w:rPr>
        <w:t xml:space="preserve"> (IFPUG).</w:t>
      </w:r>
    </w:p>
    <w:p w14:paraId="316C0A9E" w14:textId="2EB7812F" w:rsidR="0074508B" w:rsidRDefault="00D00A23" w:rsidP="00F5573D">
      <w:pPr>
        <w:pStyle w:val="PargrafodaLista"/>
        <w:ind w:left="0" w:firstLine="851"/>
        <w:jc w:val="both"/>
        <w:rPr>
          <w:rFonts w:ascii="Arial" w:hAnsi="Arial" w:cs="Arial"/>
        </w:rPr>
      </w:pPr>
      <w:r w:rsidRPr="00A8331B">
        <w:rPr>
          <w:rFonts w:ascii="Arial" w:hAnsi="Arial" w:cs="Arial"/>
        </w:rPr>
        <w:t>Assim, para mensurar o tamanho funcional foi utilizada a técnica supra com o</w:t>
      </w:r>
      <w:r w:rsidR="00423D25" w:rsidRPr="00A8331B">
        <w:rPr>
          <w:rFonts w:ascii="Arial" w:hAnsi="Arial" w:cs="Arial"/>
        </w:rPr>
        <w:t>s níveis</w:t>
      </w:r>
      <w:r w:rsidRPr="00A8331B">
        <w:rPr>
          <w:rFonts w:ascii="Arial" w:hAnsi="Arial" w:cs="Arial"/>
        </w:rPr>
        <w:t xml:space="preserve"> de detalhamento </w:t>
      </w:r>
      <w:r w:rsidRPr="003A720A">
        <w:rPr>
          <w:rFonts w:ascii="Arial" w:hAnsi="Arial" w:cs="Arial"/>
          <w:b/>
        </w:rPr>
        <w:t>Indicati</w:t>
      </w:r>
      <w:r w:rsidR="008B2634" w:rsidRPr="003A720A">
        <w:rPr>
          <w:rFonts w:ascii="Arial" w:hAnsi="Arial" w:cs="Arial"/>
          <w:b/>
        </w:rPr>
        <w:t>vo</w:t>
      </w:r>
      <w:r w:rsidR="008B2634" w:rsidRPr="00A8331B">
        <w:rPr>
          <w:rFonts w:ascii="Arial" w:hAnsi="Arial" w:cs="Arial"/>
        </w:rPr>
        <w:t xml:space="preserve"> </w:t>
      </w:r>
      <w:r w:rsidR="003A720A">
        <w:rPr>
          <w:rFonts w:ascii="Arial" w:hAnsi="Arial" w:cs="Arial"/>
        </w:rPr>
        <w:t>(</w:t>
      </w:r>
      <w:r w:rsidR="00F74670">
        <w:rPr>
          <w:rFonts w:ascii="Arial" w:hAnsi="Arial" w:cs="Arial"/>
        </w:rPr>
        <w:t xml:space="preserve">definida </w:t>
      </w:r>
      <w:r w:rsidR="003A720A">
        <w:rPr>
          <w:rFonts w:ascii="Arial" w:hAnsi="Arial" w:cs="Arial"/>
        </w:rPr>
        <w:t>na</w:t>
      </w:r>
      <w:r w:rsidR="00F74670">
        <w:rPr>
          <w:rFonts w:ascii="Arial" w:hAnsi="Arial" w:cs="Arial"/>
        </w:rPr>
        <w:t xml:space="preserve"> IN Conjunta</w:t>
      </w:r>
      <w:r w:rsidR="003A720A">
        <w:rPr>
          <w:rFonts w:ascii="Arial" w:hAnsi="Arial" w:cs="Arial"/>
        </w:rPr>
        <w:t xml:space="preserve"> </w:t>
      </w:r>
      <w:r w:rsidR="003A720A" w:rsidRPr="000705F5">
        <w:rPr>
          <w:rFonts w:ascii="Arial" w:hAnsi="Arial" w:cs="Arial"/>
        </w:rPr>
        <w:t>003</w:t>
      </w:r>
      <w:r w:rsidR="003A720A">
        <w:rPr>
          <w:rFonts w:ascii="Arial" w:hAnsi="Arial" w:cs="Arial"/>
        </w:rPr>
        <w:t>/2022/SEPLAG/SEFAZ)</w:t>
      </w:r>
      <w:r w:rsidR="00F74670">
        <w:rPr>
          <w:rFonts w:ascii="Arial" w:hAnsi="Arial" w:cs="Arial"/>
        </w:rPr>
        <w:t>, Estimativa</w:t>
      </w:r>
      <w:r w:rsidR="003A720A">
        <w:rPr>
          <w:rFonts w:ascii="Arial" w:hAnsi="Arial" w:cs="Arial"/>
        </w:rPr>
        <w:t xml:space="preserve"> </w:t>
      </w:r>
      <w:r w:rsidR="008B2634" w:rsidRPr="00A8331B">
        <w:rPr>
          <w:rFonts w:ascii="Arial" w:hAnsi="Arial" w:cs="Arial"/>
        </w:rPr>
        <w:t>e Detalhada.</w:t>
      </w:r>
    </w:p>
    <w:p w14:paraId="6BEDE031" w14:textId="2D8A591A" w:rsidR="00D00A23" w:rsidRDefault="008B2634" w:rsidP="00F5573D">
      <w:pPr>
        <w:pStyle w:val="PargrafodaLista"/>
        <w:ind w:left="0" w:firstLine="851"/>
        <w:jc w:val="both"/>
        <w:rPr>
          <w:rFonts w:ascii="Arial" w:hAnsi="Arial" w:cs="Arial"/>
        </w:rPr>
      </w:pPr>
      <w:r w:rsidRPr="00A8331B">
        <w:rPr>
          <w:rFonts w:ascii="Arial" w:hAnsi="Arial" w:cs="Arial"/>
        </w:rPr>
        <w:t>Aqui cabe uma o</w:t>
      </w:r>
      <w:r w:rsidR="00D00A23" w:rsidRPr="00A8331B">
        <w:rPr>
          <w:rFonts w:ascii="Arial" w:hAnsi="Arial" w:cs="Arial"/>
        </w:rPr>
        <w:t xml:space="preserve">bseração importante, a mensuração (contagem) de nível </w:t>
      </w:r>
      <w:r w:rsidR="00D00A23" w:rsidRPr="00A8331B">
        <w:rPr>
          <w:rFonts w:ascii="Arial" w:hAnsi="Arial" w:cs="Arial"/>
          <w:b/>
        </w:rPr>
        <w:t>detalhada</w:t>
      </w:r>
      <w:r w:rsidR="00D00A23" w:rsidRPr="00A8331B">
        <w:rPr>
          <w:rFonts w:ascii="Arial" w:hAnsi="Arial" w:cs="Arial"/>
        </w:rPr>
        <w:t xml:space="preserve"> </w:t>
      </w:r>
      <w:r w:rsidR="00F74670">
        <w:rPr>
          <w:rFonts w:ascii="Arial" w:hAnsi="Arial" w:cs="Arial"/>
        </w:rPr>
        <w:t xml:space="preserve">(não informada na IN Conjunta </w:t>
      </w:r>
      <w:r w:rsidR="00F74670" w:rsidRPr="000705F5">
        <w:rPr>
          <w:rFonts w:ascii="Arial" w:hAnsi="Arial" w:cs="Arial"/>
        </w:rPr>
        <w:t>003</w:t>
      </w:r>
      <w:r w:rsidR="00F74670">
        <w:rPr>
          <w:rFonts w:ascii="Arial" w:hAnsi="Arial" w:cs="Arial"/>
        </w:rPr>
        <w:t xml:space="preserve">/2022/SEPLAG/SEFAZ) </w:t>
      </w:r>
      <w:r w:rsidR="00D00A23" w:rsidRPr="00A8331B">
        <w:rPr>
          <w:rFonts w:ascii="Arial" w:hAnsi="Arial" w:cs="Arial"/>
        </w:rPr>
        <w:t>oferece maior acuracidade do tamanho funcional do software</w:t>
      </w:r>
      <w:r w:rsidR="00CA2FC7" w:rsidRPr="00A8331B">
        <w:rPr>
          <w:rFonts w:ascii="Arial" w:hAnsi="Arial" w:cs="Arial"/>
        </w:rPr>
        <w:t>, contudo, requer maior experiência do analista de métricas</w:t>
      </w:r>
      <w:r w:rsidR="00D035A7">
        <w:rPr>
          <w:rFonts w:ascii="Arial" w:hAnsi="Arial" w:cs="Arial"/>
        </w:rPr>
        <w:t xml:space="preserve">, documentação de </w:t>
      </w:r>
      <w:r w:rsidR="001C5150">
        <w:rPr>
          <w:rFonts w:ascii="Arial" w:hAnsi="Arial" w:cs="Arial"/>
        </w:rPr>
        <w:t>qualidade</w:t>
      </w:r>
      <w:r w:rsidR="00D035A7">
        <w:rPr>
          <w:rFonts w:ascii="Arial" w:hAnsi="Arial" w:cs="Arial"/>
        </w:rPr>
        <w:t xml:space="preserve"> disponível, analistas requisitos para sanar dúvidas</w:t>
      </w:r>
      <w:r w:rsidR="00CA2FC7" w:rsidRPr="00A8331B">
        <w:rPr>
          <w:rFonts w:ascii="Arial" w:hAnsi="Arial" w:cs="Arial"/>
        </w:rPr>
        <w:t xml:space="preserve"> e disponibildiade de tempo para execução das medições.</w:t>
      </w:r>
    </w:p>
    <w:p w14:paraId="1FBEADBD" w14:textId="5FDB7E5E" w:rsidR="002053C2" w:rsidRPr="00A8331B" w:rsidRDefault="002053C2" w:rsidP="00F5573D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alguns ativos utilizamos o nível de contagem detalhada, pois já existia contagens anteriores como as linhas de base (baselines), onde foi realizada atualização para refletir a evolução </w:t>
      </w:r>
      <w:r w:rsidR="00F74670">
        <w:rPr>
          <w:rFonts w:ascii="Arial" w:hAnsi="Arial" w:cs="Arial"/>
        </w:rPr>
        <w:t>ou redução do tamanho funcional, assim como também, vários ativos foram mensurados sob o nível estimativa.</w:t>
      </w:r>
    </w:p>
    <w:p w14:paraId="711C01E6" w14:textId="7B78C9A2" w:rsidR="00CA2FC7" w:rsidRPr="00A8331B" w:rsidRDefault="007E6FD5" w:rsidP="00F5573D">
      <w:pPr>
        <w:pStyle w:val="PargrafodaLista"/>
        <w:ind w:left="0" w:firstLine="851"/>
        <w:jc w:val="both"/>
        <w:rPr>
          <w:rFonts w:ascii="Arial" w:hAnsi="Arial" w:cs="Arial"/>
        </w:rPr>
      </w:pPr>
      <w:r w:rsidRPr="00A8331B">
        <w:rPr>
          <w:rFonts w:ascii="Arial" w:hAnsi="Arial" w:cs="Arial"/>
        </w:rPr>
        <w:t xml:space="preserve">Antagônicamente, a mensuração do nível </w:t>
      </w:r>
      <w:r w:rsidRPr="00A8331B">
        <w:rPr>
          <w:rFonts w:ascii="Arial" w:hAnsi="Arial" w:cs="Arial"/>
          <w:b/>
        </w:rPr>
        <w:t>indicativa</w:t>
      </w:r>
      <w:r w:rsidRPr="00A8331B">
        <w:rPr>
          <w:rFonts w:ascii="Arial" w:hAnsi="Arial" w:cs="Arial"/>
        </w:rPr>
        <w:t xml:space="preserve"> </w:t>
      </w:r>
      <w:r w:rsidR="00F74670">
        <w:rPr>
          <w:rFonts w:ascii="Arial" w:hAnsi="Arial" w:cs="Arial"/>
        </w:rPr>
        <w:t xml:space="preserve">(informada na IN Conjunta </w:t>
      </w:r>
      <w:r w:rsidR="00F74670" w:rsidRPr="000705F5">
        <w:rPr>
          <w:rFonts w:ascii="Arial" w:hAnsi="Arial" w:cs="Arial"/>
        </w:rPr>
        <w:t>003</w:t>
      </w:r>
      <w:r w:rsidR="00F74670">
        <w:rPr>
          <w:rFonts w:ascii="Arial" w:hAnsi="Arial" w:cs="Arial"/>
        </w:rPr>
        <w:t xml:space="preserve">/2022/SEPLAG/SEFAZ) </w:t>
      </w:r>
      <w:r w:rsidRPr="00A8331B">
        <w:rPr>
          <w:rFonts w:ascii="Arial" w:hAnsi="Arial" w:cs="Arial"/>
        </w:rPr>
        <w:t xml:space="preserve">oferece menor nível de acuracidade, alguns especialistas e a literatua apontam uma margem de </w:t>
      </w:r>
      <w:r w:rsidR="004A7690">
        <w:rPr>
          <w:rFonts w:ascii="Arial" w:hAnsi="Arial" w:cs="Arial"/>
        </w:rPr>
        <w:t>variação</w:t>
      </w:r>
      <w:r w:rsidRPr="00A8331B">
        <w:rPr>
          <w:rFonts w:ascii="Arial" w:hAnsi="Arial" w:cs="Arial"/>
        </w:rPr>
        <w:t xml:space="preserve"> de 40% a 60% (para mais ou para menos)</w:t>
      </w:r>
      <w:r w:rsidR="004A7690">
        <w:rPr>
          <w:rFonts w:ascii="Arial" w:hAnsi="Arial" w:cs="Arial"/>
        </w:rPr>
        <w:t xml:space="preserve"> e </w:t>
      </w:r>
      <w:r w:rsidR="008901CE" w:rsidRPr="00A8331B">
        <w:rPr>
          <w:rFonts w:ascii="Arial" w:hAnsi="Arial" w:cs="Arial"/>
        </w:rPr>
        <w:t>pode ser executada em menor prazo.</w:t>
      </w:r>
    </w:p>
    <w:p w14:paraId="5A81D761" w14:textId="77777777" w:rsidR="00A55EBF" w:rsidRDefault="003043E9" w:rsidP="00F5573D">
      <w:pPr>
        <w:pStyle w:val="PargrafodaLista"/>
        <w:ind w:left="0" w:firstLine="851"/>
        <w:jc w:val="both"/>
        <w:rPr>
          <w:rFonts w:ascii="Arial" w:hAnsi="Arial" w:cs="Arial"/>
        </w:rPr>
      </w:pPr>
      <w:r w:rsidRPr="00A8331B">
        <w:rPr>
          <w:rFonts w:ascii="Arial" w:hAnsi="Arial" w:cs="Arial"/>
        </w:rPr>
        <w:t xml:space="preserve">Resumo da </w:t>
      </w:r>
      <w:r w:rsidRPr="00A8331B">
        <w:rPr>
          <w:rFonts w:ascii="Arial" w:hAnsi="Arial" w:cs="Arial"/>
          <w:b/>
        </w:rPr>
        <w:t>memória de cálculo</w:t>
      </w:r>
      <w:r w:rsidRPr="00A8331B">
        <w:rPr>
          <w:rFonts w:ascii="Arial" w:hAnsi="Arial" w:cs="Arial"/>
        </w:rPr>
        <w:t xml:space="preserve"> para a avaliação do valor do ativo intangível:</w:t>
      </w:r>
    </w:p>
    <w:p w14:paraId="423083C6" w14:textId="77777777" w:rsidR="003043E9" w:rsidRPr="00A8331B" w:rsidRDefault="002E6E4F" w:rsidP="002E6E4F">
      <w:pPr>
        <w:pStyle w:val="PargrafodaLista"/>
        <w:numPr>
          <w:ilvl w:val="3"/>
          <w:numId w:val="2"/>
        </w:numPr>
        <w:jc w:val="both"/>
        <w:rPr>
          <w:rFonts w:ascii="Arial" w:hAnsi="Arial" w:cs="Arial"/>
        </w:rPr>
      </w:pPr>
      <w:r w:rsidRPr="00A8331B">
        <w:rPr>
          <w:rFonts w:ascii="Arial" w:hAnsi="Arial" w:cs="Arial"/>
        </w:rPr>
        <w:t>Identificar os ativos intangíveis conforme o escopo do projeto;</w:t>
      </w:r>
    </w:p>
    <w:p w14:paraId="5A3C0D1C" w14:textId="77777777" w:rsidR="007C0FC9" w:rsidRPr="00A8331B" w:rsidRDefault="007C0FC9" w:rsidP="002E6E4F">
      <w:pPr>
        <w:pStyle w:val="PargrafodaLista"/>
        <w:numPr>
          <w:ilvl w:val="3"/>
          <w:numId w:val="2"/>
        </w:numPr>
        <w:jc w:val="both"/>
        <w:rPr>
          <w:rFonts w:ascii="Arial" w:hAnsi="Arial" w:cs="Arial"/>
        </w:rPr>
      </w:pPr>
      <w:r w:rsidRPr="00A8331B">
        <w:rPr>
          <w:rFonts w:ascii="Arial" w:hAnsi="Arial" w:cs="Arial"/>
        </w:rPr>
        <w:t>Indicar a situação do ativo:</w:t>
      </w:r>
    </w:p>
    <w:p w14:paraId="4CCFBE44" w14:textId="77777777" w:rsidR="007C0FC9" w:rsidRPr="00A8331B" w:rsidRDefault="00EB38B6" w:rsidP="007C0FC9">
      <w:pPr>
        <w:pStyle w:val="PargrafodaLista"/>
        <w:numPr>
          <w:ilvl w:val="4"/>
          <w:numId w:val="2"/>
        </w:numPr>
        <w:jc w:val="both"/>
        <w:rPr>
          <w:rFonts w:ascii="Arial" w:hAnsi="Arial" w:cs="Arial"/>
        </w:rPr>
      </w:pPr>
      <w:r w:rsidRPr="00A8331B">
        <w:rPr>
          <w:rFonts w:ascii="Arial" w:hAnsi="Arial" w:cs="Arial"/>
        </w:rPr>
        <w:t>Se “Em produção” trata-se de ativ</w:t>
      </w:r>
      <w:r w:rsidR="007C0FC9" w:rsidRPr="00A8331B">
        <w:rPr>
          <w:rFonts w:ascii="Arial" w:hAnsi="Arial" w:cs="Arial"/>
        </w:rPr>
        <w:t>o em uso pelos usuários finais;</w:t>
      </w:r>
    </w:p>
    <w:p w14:paraId="50E53912" w14:textId="22CA8EF9" w:rsidR="00A90F19" w:rsidRPr="009E26F2" w:rsidRDefault="007C0FC9" w:rsidP="009E26F2">
      <w:pPr>
        <w:pStyle w:val="PargrafodaLista"/>
        <w:numPr>
          <w:ilvl w:val="4"/>
          <w:numId w:val="2"/>
        </w:numPr>
        <w:jc w:val="both"/>
        <w:rPr>
          <w:rFonts w:ascii="Arial" w:hAnsi="Arial" w:cs="Arial"/>
        </w:rPr>
      </w:pPr>
      <w:r w:rsidRPr="00A8331B">
        <w:rPr>
          <w:rFonts w:ascii="Arial" w:hAnsi="Arial" w:cs="Arial"/>
        </w:rPr>
        <w:t>S</w:t>
      </w:r>
      <w:r w:rsidR="00EB38B6" w:rsidRPr="00A8331B">
        <w:rPr>
          <w:rFonts w:ascii="Arial" w:hAnsi="Arial" w:cs="Arial"/>
        </w:rPr>
        <w:t>e “Em desenvolvimento” trata-se de ativo em proces</w:t>
      </w:r>
      <w:r w:rsidR="00A90F19">
        <w:rPr>
          <w:rFonts w:ascii="Arial" w:hAnsi="Arial" w:cs="Arial"/>
        </w:rPr>
        <w:t>so de desenvolvimento (projeto);</w:t>
      </w:r>
    </w:p>
    <w:p w14:paraId="04CB3A6A" w14:textId="650C7BE3" w:rsidR="008637C1" w:rsidRPr="00A8331B" w:rsidRDefault="008637C1" w:rsidP="002E6E4F">
      <w:pPr>
        <w:pStyle w:val="PargrafodaLista"/>
        <w:numPr>
          <w:ilvl w:val="3"/>
          <w:numId w:val="2"/>
        </w:numPr>
        <w:jc w:val="both"/>
        <w:rPr>
          <w:rFonts w:ascii="Arial" w:hAnsi="Arial" w:cs="Arial"/>
        </w:rPr>
      </w:pPr>
      <w:r w:rsidRPr="00A8331B">
        <w:rPr>
          <w:rFonts w:ascii="Arial" w:hAnsi="Arial" w:cs="Arial"/>
        </w:rPr>
        <w:t>Indicar o Nível de Detalhe da Mensuração (contagem)</w:t>
      </w:r>
      <w:r w:rsidR="009E26F2">
        <w:rPr>
          <w:rFonts w:ascii="Arial" w:hAnsi="Arial" w:cs="Arial"/>
        </w:rPr>
        <w:t>;</w:t>
      </w:r>
    </w:p>
    <w:p w14:paraId="038CA3F1" w14:textId="7443A0C9" w:rsidR="008637C1" w:rsidRPr="00A8331B" w:rsidRDefault="008637C1" w:rsidP="002E6E4F">
      <w:pPr>
        <w:pStyle w:val="PargrafodaLista"/>
        <w:numPr>
          <w:ilvl w:val="3"/>
          <w:numId w:val="2"/>
        </w:numPr>
        <w:jc w:val="both"/>
        <w:rPr>
          <w:rFonts w:ascii="Arial" w:hAnsi="Arial" w:cs="Arial"/>
        </w:rPr>
      </w:pPr>
      <w:r w:rsidRPr="00A8331B">
        <w:rPr>
          <w:rFonts w:ascii="Arial" w:hAnsi="Arial" w:cs="Arial"/>
        </w:rPr>
        <w:t xml:space="preserve">Identificar a tecnologia </w:t>
      </w:r>
      <w:r w:rsidR="009E26F2">
        <w:rPr>
          <w:rFonts w:ascii="Arial" w:hAnsi="Arial" w:cs="Arial"/>
        </w:rPr>
        <w:t>predominante</w:t>
      </w:r>
      <w:r w:rsidRPr="00A8331B">
        <w:rPr>
          <w:rFonts w:ascii="Arial" w:hAnsi="Arial" w:cs="Arial"/>
        </w:rPr>
        <w:t>;</w:t>
      </w:r>
    </w:p>
    <w:p w14:paraId="457A0734" w14:textId="6E5F9CBA" w:rsidR="008637C1" w:rsidRPr="00A8331B" w:rsidRDefault="008637C1" w:rsidP="002E6E4F">
      <w:pPr>
        <w:pStyle w:val="PargrafodaLista"/>
        <w:numPr>
          <w:ilvl w:val="3"/>
          <w:numId w:val="2"/>
        </w:numPr>
        <w:jc w:val="both"/>
        <w:rPr>
          <w:rFonts w:ascii="Arial" w:hAnsi="Arial" w:cs="Arial"/>
        </w:rPr>
      </w:pPr>
      <w:r w:rsidRPr="00A8331B">
        <w:rPr>
          <w:rFonts w:ascii="Arial" w:hAnsi="Arial" w:cs="Arial"/>
        </w:rPr>
        <w:t xml:space="preserve">Indicar a data da última </w:t>
      </w:r>
      <w:r w:rsidR="009E26F2">
        <w:rPr>
          <w:rFonts w:ascii="Arial" w:hAnsi="Arial" w:cs="Arial"/>
        </w:rPr>
        <w:t>avaliação;</w:t>
      </w:r>
    </w:p>
    <w:p w14:paraId="757327A2" w14:textId="799A4B47" w:rsidR="008637C1" w:rsidRPr="00A8331B" w:rsidRDefault="00BA73F0" w:rsidP="00E41DA8">
      <w:pPr>
        <w:pStyle w:val="PargrafodaLista"/>
        <w:numPr>
          <w:ilvl w:val="3"/>
          <w:numId w:val="2"/>
        </w:numPr>
        <w:jc w:val="both"/>
        <w:rPr>
          <w:rFonts w:ascii="Arial" w:hAnsi="Arial" w:cs="Arial"/>
        </w:rPr>
      </w:pPr>
      <w:r w:rsidRPr="00A8331B">
        <w:rPr>
          <w:rFonts w:ascii="Arial" w:hAnsi="Arial" w:cs="Arial"/>
        </w:rPr>
        <w:t>Realizar a mensuração do tamanho funcional em pontos de função</w:t>
      </w:r>
      <w:r w:rsidR="00C717E9">
        <w:rPr>
          <w:rFonts w:ascii="Arial" w:hAnsi="Arial" w:cs="Arial"/>
        </w:rPr>
        <w:t xml:space="preserve"> (as planilhas de </w:t>
      </w:r>
      <w:r w:rsidR="00E41DA8">
        <w:rPr>
          <w:rFonts w:ascii="Arial" w:hAnsi="Arial" w:cs="Arial"/>
        </w:rPr>
        <w:t>medição de cada software foram</w:t>
      </w:r>
      <w:r w:rsidR="00C717E9">
        <w:rPr>
          <w:rFonts w:ascii="Arial" w:hAnsi="Arial" w:cs="Arial"/>
        </w:rPr>
        <w:t xml:space="preserve"> disponibilizada no processo de inventário no Sigadoc</w:t>
      </w:r>
      <w:r w:rsidR="00E41DA8">
        <w:rPr>
          <w:rFonts w:ascii="Arial" w:hAnsi="Arial" w:cs="Arial"/>
        </w:rPr>
        <w:t xml:space="preserve">, especificamente anexadas ao documento </w:t>
      </w:r>
      <w:r w:rsidR="00E41DA8" w:rsidRPr="00E41DA8">
        <w:rPr>
          <w:rFonts w:ascii="Arial" w:hAnsi="Arial" w:cs="Arial"/>
          <w:b/>
          <w:u w:val="single"/>
        </w:rPr>
        <w:t>SEPLAG-DIC-2025/36322</w:t>
      </w:r>
      <w:r w:rsidR="00C717E9">
        <w:rPr>
          <w:rFonts w:ascii="Arial" w:hAnsi="Arial" w:cs="Arial"/>
        </w:rPr>
        <w:t>)</w:t>
      </w:r>
      <w:r>
        <w:rPr>
          <w:rFonts w:ascii="Arial" w:hAnsi="Arial" w:cs="Arial"/>
        </w:rPr>
        <w:t>;</w:t>
      </w:r>
    </w:p>
    <w:p w14:paraId="5DC47892" w14:textId="4D2E328A" w:rsidR="008637C1" w:rsidRPr="00A8331B" w:rsidRDefault="008637C1" w:rsidP="00D6604F">
      <w:pPr>
        <w:pStyle w:val="PargrafodaLista"/>
        <w:numPr>
          <w:ilvl w:val="3"/>
          <w:numId w:val="2"/>
        </w:numPr>
        <w:jc w:val="both"/>
        <w:rPr>
          <w:rFonts w:ascii="Arial" w:hAnsi="Arial" w:cs="Arial"/>
        </w:rPr>
      </w:pPr>
      <w:r w:rsidRPr="00A8331B">
        <w:rPr>
          <w:rFonts w:ascii="Arial" w:hAnsi="Arial" w:cs="Arial"/>
        </w:rPr>
        <w:t>Inserção do preço unitário de referência</w:t>
      </w:r>
      <w:r w:rsidR="00D6604F">
        <w:rPr>
          <w:rFonts w:ascii="Arial" w:hAnsi="Arial" w:cs="Arial"/>
        </w:rPr>
        <w:t xml:space="preserve">: foi realizado um extenso e robusto trabalho para determinar o preço do ponto de função e está registrado no documento </w:t>
      </w:r>
      <w:r w:rsidR="00D6604F" w:rsidRPr="00D6604F">
        <w:rPr>
          <w:rFonts w:ascii="Arial" w:hAnsi="Arial" w:cs="Arial"/>
          <w:b/>
          <w:u w:val="single"/>
        </w:rPr>
        <w:t>SEPLAG-DIC-2025/36270</w:t>
      </w:r>
      <w:r w:rsidR="00D6604F">
        <w:rPr>
          <w:rFonts w:ascii="Arial" w:hAnsi="Arial" w:cs="Arial"/>
        </w:rPr>
        <w:t xml:space="preserve"> e em seus respectivos anexos.</w:t>
      </w:r>
    </w:p>
    <w:p w14:paraId="555269A8" w14:textId="77777777" w:rsidR="002E6E4F" w:rsidRPr="00BA73F0" w:rsidRDefault="008637C1" w:rsidP="00BA73F0">
      <w:pPr>
        <w:pStyle w:val="PargrafodaLista"/>
        <w:numPr>
          <w:ilvl w:val="3"/>
          <w:numId w:val="2"/>
        </w:numPr>
        <w:jc w:val="both"/>
        <w:rPr>
          <w:rFonts w:ascii="Arial" w:hAnsi="Arial" w:cs="Arial"/>
        </w:rPr>
      </w:pPr>
      <w:r w:rsidRPr="00A8331B">
        <w:rPr>
          <w:rFonts w:ascii="Arial" w:hAnsi="Arial" w:cs="Arial"/>
          <w:b/>
        </w:rPr>
        <w:t>Valor Bruto do Ativo (R$)</w:t>
      </w:r>
      <w:r w:rsidRPr="00A8331B">
        <w:rPr>
          <w:rFonts w:ascii="Arial" w:hAnsi="Arial" w:cs="Arial"/>
        </w:rPr>
        <w:t xml:space="preserve">: valor resultante de </w:t>
      </w:r>
      <w:r w:rsidRPr="00A8331B">
        <w:rPr>
          <w:rFonts w:ascii="Arial" w:hAnsi="Arial" w:cs="Arial"/>
          <w:b/>
        </w:rPr>
        <w:t>Mensuração inicial em pontos de função * Preço unitário de referência</w:t>
      </w:r>
      <w:r w:rsidRPr="00A8331B">
        <w:rPr>
          <w:rFonts w:ascii="Arial" w:hAnsi="Arial" w:cs="Arial"/>
        </w:rPr>
        <w:t>;</w:t>
      </w:r>
    </w:p>
    <w:p w14:paraId="55AC2C18" w14:textId="77777777" w:rsidR="007B2125" w:rsidRPr="00A8331B" w:rsidRDefault="007B2125" w:rsidP="002E6E4F">
      <w:pPr>
        <w:pStyle w:val="PargrafodaLista"/>
        <w:numPr>
          <w:ilvl w:val="3"/>
          <w:numId w:val="2"/>
        </w:numPr>
        <w:jc w:val="both"/>
        <w:rPr>
          <w:rFonts w:ascii="Arial" w:hAnsi="Arial" w:cs="Arial"/>
        </w:rPr>
      </w:pPr>
      <w:r w:rsidRPr="00A8331B">
        <w:rPr>
          <w:rFonts w:ascii="Arial" w:hAnsi="Arial" w:cs="Arial"/>
        </w:rPr>
        <w:lastRenderedPageBreak/>
        <w:t>Analisar</w:t>
      </w:r>
      <w:r w:rsidR="009B32CD" w:rsidRPr="00A8331B">
        <w:rPr>
          <w:rFonts w:ascii="Arial" w:hAnsi="Arial" w:cs="Arial"/>
        </w:rPr>
        <w:t>, avaliar</w:t>
      </w:r>
      <w:r w:rsidRPr="00A8331B">
        <w:rPr>
          <w:rFonts w:ascii="Arial" w:hAnsi="Arial" w:cs="Arial"/>
        </w:rPr>
        <w:t xml:space="preserve"> e </w:t>
      </w:r>
      <w:r w:rsidR="005D0B49" w:rsidRPr="00A8331B">
        <w:rPr>
          <w:rFonts w:ascii="Arial" w:hAnsi="Arial" w:cs="Arial"/>
        </w:rPr>
        <w:t>inserir</w:t>
      </w:r>
      <w:r w:rsidRPr="00A8331B">
        <w:rPr>
          <w:rFonts w:ascii="Arial" w:hAnsi="Arial" w:cs="Arial"/>
        </w:rPr>
        <w:t xml:space="preserve"> o </w:t>
      </w:r>
      <w:r w:rsidRPr="00A8331B">
        <w:rPr>
          <w:rFonts w:ascii="Arial" w:hAnsi="Arial" w:cs="Arial"/>
          <w:b/>
        </w:rPr>
        <w:t>Valor Institucional</w:t>
      </w:r>
      <w:r w:rsidR="00422EF0" w:rsidRPr="00A8331B">
        <w:rPr>
          <w:rFonts w:ascii="Arial" w:hAnsi="Arial" w:cs="Arial"/>
        </w:rPr>
        <w:t xml:space="preserve"> de acordo com a Instrução Normativa</w:t>
      </w:r>
      <w:r w:rsidR="005D0B49" w:rsidRPr="00A8331B">
        <w:rPr>
          <w:rFonts w:ascii="Arial" w:hAnsi="Arial" w:cs="Arial"/>
        </w:rPr>
        <w:t>;</w:t>
      </w:r>
    </w:p>
    <w:p w14:paraId="49247B4C" w14:textId="77777777" w:rsidR="005D0B49" w:rsidRPr="002518C6" w:rsidRDefault="005D0B49" w:rsidP="002E6E4F">
      <w:pPr>
        <w:pStyle w:val="PargrafodaLista"/>
        <w:numPr>
          <w:ilvl w:val="3"/>
          <w:numId w:val="2"/>
        </w:numPr>
        <w:jc w:val="both"/>
        <w:rPr>
          <w:rFonts w:ascii="Arial" w:hAnsi="Arial" w:cs="Arial"/>
        </w:rPr>
      </w:pPr>
      <w:r w:rsidRPr="00A8331B">
        <w:rPr>
          <w:rFonts w:ascii="Arial" w:hAnsi="Arial" w:cs="Arial"/>
          <w:b/>
        </w:rPr>
        <w:t>Valor Final</w:t>
      </w:r>
      <w:r w:rsidRPr="00A8331B">
        <w:rPr>
          <w:rFonts w:ascii="Arial" w:hAnsi="Arial" w:cs="Arial"/>
        </w:rPr>
        <w:t xml:space="preserve">: valor do ativo sendo </w:t>
      </w:r>
      <w:r w:rsidRPr="00A8331B">
        <w:rPr>
          <w:rFonts w:ascii="Arial" w:hAnsi="Arial" w:cs="Arial"/>
          <w:b/>
        </w:rPr>
        <w:t>Valor Bruto do Ativo (R$) + (Valor Bruto do Ativo (R$) * Valor Institucional).</w:t>
      </w:r>
    </w:p>
    <w:p w14:paraId="179ADFA3" w14:textId="77777777" w:rsidR="002518C6" w:rsidRPr="006946FF" w:rsidRDefault="002518C6" w:rsidP="002518C6">
      <w:pPr>
        <w:pStyle w:val="PargrafodaLista"/>
        <w:ind w:left="1728"/>
        <w:jc w:val="both"/>
        <w:rPr>
          <w:rFonts w:ascii="Arial" w:hAnsi="Arial" w:cs="Arial"/>
        </w:rPr>
      </w:pPr>
    </w:p>
    <w:p w14:paraId="2B823F91" w14:textId="77777777" w:rsidR="006946FF" w:rsidRPr="00CB10AE" w:rsidRDefault="00452033" w:rsidP="00CB10AE">
      <w:pPr>
        <w:pStyle w:val="PargrafodaLista"/>
        <w:numPr>
          <w:ilvl w:val="3"/>
          <w:numId w:val="4"/>
        </w:numPr>
        <w:jc w:val="both"/>
        <w:rPr>
          <w:rFonts w:ascii="Arial" w:hAnsi="Arial" w:cs="Arial"/>
        </w:rPr>
      </w:pPr>
      <w:r w:rsidRPr="00CB10AE">
        <w:rPr>
          <w:rFonts w:ascii="Arial" w:hAnsi="Arial" w:cs="Arial"/>
          <w:b/>
        </w:rPr>
        <w:t>Preço de referência</w:t>
      </w:r>
    </w:p>
    <w:p w14:paraId="67BD1F2C" w14:textId="23AC5476" w:rsidR="00272A2A" w:rsidRDefault="004D5258" w:rsidP="002E00B6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Conforme citado no item 7 acima, foi realizadas pesquisas, coleta, tratamento e análises de dados robustas para determinar o preço do ponto de função.</w:t>
      </w:r>
    </w:p>
    <w:p w14:paraId="2530F7E1" w14:textId="63BAA517" w:rsidR="004D5258" w:rsidRDefault="004D5258" w:rsidP="002E00B6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Para este trabalho, foram utilizadas técnicas estatísticas descritivas, aprendizado de máquina (mahine learning), análises rigososas e citeriosas de dados, transformando-as em inteligência de negócios.</w:t>
      </w:r>
    </w:p>
    <w:p w14:paraId="0A5C4D15" w14:textId="247CBEE7" w:rsidR="004D5258" w:rsidRDefault="004D5258" w:rsidP="002E00B6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Os resultados e fundamentos deste primoroso trabalho de ciência de dados está disponível no documento </w:t>
      </w:r>
      <w:r w:rsidRPr="004D5258">
        <w:rPr>
          <w:rFonts w:ascii="Arial" w:hAnsi="Arial" w:cs="Arial"/>
          <w:b/>
          <w:u w:val="single"/>
        </w:rPr>
        <w:t>SEPLAG-DIC-2025/36270</w:t>
      </w:r>
      <w:r>
        <w:rPr>
          <w:rFonts w:ascii="Arial" w:hAnsi="Arial" w:cs="Arial"/>
        </w:rPr>
        <w:t xml:space="preserve"> do Sigadoc.</w:t>
      </w:r>
    </w:p>
    <w:p w14:paraId="19A48DFE" w14:textId="77777777" w:rsidR="00F604A3" w:rsidRDefault="00F604A3" w:rsidP="00E13C21">
      <w:pPr>
        <w:pStyle w:val="PargrafodaLista"/>
        <w:ind w:left="0" w:firstLine="851"/>
        <w:jc w:val="both"/>
        <w:rPr>
          <w:rFonts w:ascii="Arial" w:hAnsi="Arial" w:cs="Arial"/>
        </w:rPr>
      </w:pPr>
    </w:p>
    <w:p w14:paraId="58E80152" w14:textId="77777777" w:rsidR="00F604A3" w:rsidRDefault="00A27851" w:rsidP="00A27851">
      <w:pPr>
        <w:pStyle w:val="PargrafodaLista"/>
        <w:numPr>
          <w:ilvl w:val="2"/>
          <w:numId w:val="2"/>
        </w:numPr>
        <w:ind w:left="0" w:firstLine="0"/>
        <w:jc w:val="both"/>
        <w:rPr>
          <w:rFonts w:ascii="Arial" w:hAnsi="Arial" w:cs="Arial"/>
          <w:b/>
        </w:rPr>
      </w:pPr>
      <w:r w:rsidRPr="00A27851">
        <w:rPr>
          <w:rFonts w:ascii="Arial" w:hAnsi="Arial" w:cs="Arial"/>
          <w:b/>
        </w:rPr>
        <w:t>Produtos de softwares licenciados</w:t>
      </w:r>
      <w:r>
        <w:rPr>
          <w:rFonts w:ascii="Arial" w:hAnsi="Arial" w:cs="Arial"/>
          <w:b/>
        </w:rPr>
        <w:t xml:space="preserve"> (item 2.0 do escopo).</w:t>
      </w:r>
    </w:p>
    <w:p w14:paraId="57877B88" w14:textId="77777777" w:rsidR="001937C9" w:rsidRDefault="001937C9" w:rsidP="001937C9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Utilizou-se as bases de conhecimento e controles próprios para identificar e avaliar os ativos licenciados.</w:t>
      </w:r>
    </w:p>
    <w:p w14:paraId="039AFAF5" w14:textId="7FA56A06" w:rsidR="001937C9" w:rsidRDefault="001937C9" w:rsidP="001937C9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Como mencionado anteriormente, encontra-se dificuldades na busca de informações completas que possam corroborar com o inventário</w:t>
      </w:r>
      <w:r w:rsidR="00BA1AB5">
        <w:rPr>
          <w:rFonts w:ascii="Arial" w:hAnsi="Arial" w:cs="Arial"/>
        </w:rPr>
        <w:t>, em especial aos sistemas licenciados ou em casos onde o código-fonte (tecnologia) pertence a administração pública</w:t>
      </w:r>
      <w:r>
        <w:rPr>
          <w:rFonts w:ascii="Arial" w:hAnsi="Arial" w:cs="Arial"/>
        </w:rPr>
        <w:t>, assim como ausência de documentação ou conhecimentos que deram origem a cada um dos ativos, por estas razões</w:t>
      </w:r>
      <w:r w:rsidR="00BA1AB5">
        <w:rPr>
          <w:rFonts w:ascii="Arial" w:hAnsi="Arial" w:cs="Arial"/>
        </w:rPr>
        <w:t xml:space="preserve"> podem conter</w:t>
      </w:r>
      <w:r>
        <w:rPr>
          <w:rFonts w:ascii="Arial" w:hAnsi="Arial" w:cs="Arial"/>
        </w:rPr>
        <w:t xml:space="preserve"> lacunas nos relatórios destes ativos.</w:t>
      </w:r>
    </w:p>
    <w:p w14:paraId="6B9A47B7" w14:textId="353A0776" w:rsidR="001937C9" w:rsidRDefault="00BA1AB5" w:rsidP="001937C9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Mesmo assim</w:t>
      </w:r>
      <w:r w:rsidR="001937C9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não desqualifica</w:t>
      </w:r>
      <w:r w:rsidR="001937C9">
        <w:rPr>
          <w:rFonts w:ascii="Arial" w:hAnsi="Arial" w:cs="Arial"/>
        </w:rPr>
        <w:t xml:space="preserve"> a lizura</w:t>
      </w:r>
      <w:r>
        <w:rPr>
          <w:rFonts w:ascii="Arial" w:hAnsi="Arial" w:cs="Arial"/>
        </w:rPr>
        <w:t xml:space="preserve"> e qualidade dos entregáveis deste</w:t>
      </w:r>
      <w:r w:rsidR="001937C9">
        <w:rPr>
          <w:rFonts w:ascii="Arial" w:hAnsi="Arial" w:cs="Arial"/>
        </w:rPr>
        <w:t xml:space="preserve"> projeto.</w:t>
      </w:r>
    </w:p>
    <w:p w14:paraId="18BE38F6" w14:textId="54815814" w:rsidR="00042A20" w:rsidRDefault="00042A20" w:rsidP="001937C9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Por oportuno, é recomendável estabelecer políticas para aprimorar a ges</w:t>
      </w:r>
      <w:r w:rsidR="00BA1AB5">
        <w:rPr>
          <w:rFonts w:ascii="Arial" w:hAnsi="Arial" w:cs="Arial"/>
        </w:rPr>
        <w:t>tão e governanças destes ativos, como a análise e avaliação da comissão de inventário antes (termo de referência, estudos técnicos) e após a aquisição (incorporação)</w:t>
      </w:r>
    </w:p>
    <w:p w14:paraId="549BE40C" w14:textId="570BE8CC" w:rsidR="00A27851" w:rsidRDefault="001937C9" w:rsidP="001937C9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Quanto ao valor</w:t>
      </w:r>
      <w:r w:rsidR="004C4B2B">
        <w:rPr>
          <w:rFonts w:ascii="Arial" w:hAnsi="Arial" w:cs="Arial"/>
        </w:rPr>
        <w:t xml:space="preserve"> destes ativos</w:t>
      </w:r>
      <w:r>
        <w:rPr>
          <w:rFonts w:ascii="Arial" w:hAnsi="Arial" w:cs="Arial"/>
        </w:rPr>
        <w:t>, utiliza-se o valor de sua respectiva aqui</w:t>
      </w:r>
      <w:r w:rsidR="00BA1AB5">
        <w:rPr>
          <w:rFonts w:ascii="Arial" w:hAnsi="Arial" w:cs="Arial"/>
        </w:rPr>
        <w:t>sição definida á época da compra registrado no legado sistema de gestão patrimonial SIGPAT.</w:t>
      </w:r>
    </w:p>
    <w:p w14:paraId="7B88806A" w14:textId="77777777" w:rsidR="00127C64" w:rsidRDefault="00127C64" w:rsidP="001937C9">
      <w:pPr>
        <w:pStyle w:val="PargrafodaLista"/>
        <w:ind w:left="0" w:firstLine="851"/>
        <w:jc w:val="both"/>
        <w:rPr>
          <w:rFonts w:ascii="Arial" w:hAnsi="Arial" w:cs="Arial"/>
        </w:rPr>
      </w:pPr>
    </w:p>
    <w:p w14:paraId="3EB35D77" w14:textId="77777777" w:rsidR="00127C64" w:rsidRPr="00A80049" w:rsidRDefault="00383D16" w:rsidP="00383D16">
      <w:pPr>
        <w:pStyle w:val="PargrafodaLista"/>
        <w:numPr>
          <w:ilvl w:val="2"/>
          <w:numId w:val="2"/>
        </w:numPr>
        <w:ind w:left="0" w:firstLine="0"/>
        <w:jc w:val="both"/>
        <w:rPr>
          <w:rFonts w:ascii="Arial" w:hAnsi="Arial" w:cs="Arial"/>
          <w:b/>
        </w:rPr>
      </w:pPr>
      <w:r w:rsidRPr="00A80049">
        <w:rPr>
          <w:rFonts w:ascii="Arial" w:hAnsi="Arial" w:cs="Arial"/>
          <w:b/>
        </w:rPr>
        <w:t>Produtos de softwares licenciados e mantidos pela administração (item 3.0 do escopo).</w:t>
      </w:r>
    </w:p>
    <w:p w14:paraId="02157AEC" w14:textId="08EFD003" w:rsidR="00383D16" w:rsidRPr="001937C9" w:rsidRDefault="00A80049" w:rsidP="00A80049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Similar aos produtos de softwares licenciados, utilizamos os valores de aquisição da época, em virtude dos inúmeros contratos e termos aditivos, houveram dificuldades em determinar quais ao valores apropriados para cada ativo, por isso, os valores levantados podem sofrer divergências em virtude das </w:t>
      </w:r>
      <w:r w:rsidR="00714663">
        <w:rPr>
          <w:rFonts w:ascii="Arial" w:hAnsi="Arial" w:cs="Arial"/>
        </w:rPr>
        <w:t>multiplas</w:t>
      </w:r>
      <w:r>
        <w:rPr>
          <w:rFonts w:ascii="Arial" w:hAnsi="Arial" w:cs="Arial"/>
        </w:rPr>
        <w:t xml:space="preserve"> interpretações de cada contexto, </w:t>
      </w:r>
      <w:r w:rsidR="00714663">
        <w:rPr>
          <w:rFonts w:ascii="Arial" w:hAnsi="Arial" w:cs="Arial"/>
        </w:rPr>
        <w:t>recomenda-se ainda que</w:t>
      </w:r>
      <w:r>
        <w:rPr>
          <w:rFonts w:ascii="Arial" w:hAnsi="Arial" w:cs="Arial"/>
        </w:rPr>
        <w:t xml:space="preserve"> as unidades administrativas competentes </w:t>
      </w:r>
      <w:r w:rsidR="00714663">
        <w:rPr>
          <w:rFonts w:ascii="Arial" w:hAnsi="Arial" w:cs="Arial"/>
        </w:rPr>
        <w:t>possam</w:t>
      </w:r>
      <w:r>
        <w:rPr>
          <w:rFonts w:ascii="Arial" w:hAnsi="Arial" w:cs="Arial"/>
        </w:rPr>
        <w:t xml:space="preserve"> determinar </w:t>
      </w:r>
      <w:r w:rsidR="002C52EB">
        <w:rPr>
          <w:rFonts w:ascii="Arial" w:hAnsi="Arial" w:cs="Arial"/>
        </w:rPr>
        <w:t xml:space="preserve">futuramente em como </w:t>
      </w:r>
      <w:r w:rsidR="00714663">
        <w:rPr>
          <w:rFonts w:ascii="Arial" w:hAnsi="Arial" w:cs="Arial"/>
        </w:rPr>
        <w:t>definir</w:t>
      </w:r>
      <w:r w:rsidR="002C52EB">
        <w:rPr>
          <w:rFonts w:ascii="Arial" w:hAnsi="Arial" w:cs="Arial"/>
        </w:rPr>
        <w:t xml:space="preserve"> o valor, assim como os procedimentos para inventariá-los.</w:t>
      </w:r>
    </w:p>
    <w:p w14:paraId="0D19574D" w14:textId="77777777" w:rsidR="00B4359E" w:rsidRDefault="00B4359E" w:rsidP="00B4359E">
      <w:pPr>
        <w:pStyle w:val="Ttulo1"/>
        <w:numPr>
          <w:ilvl w:val="0"/>
          <w:numId w:val="2"/>
        </w:num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2" w:name="_Toc185864266"/>
      <w:r>
        <w:rPr>
          <w:rFonts w:ascii="Arial" w:hAnsi="Arial" w:cs="Arial"/>
          <w:b/>
          <w:color w:val="000000" w:themeColor="text1"/>
          <w:sz w:val="24"/>
          <w:szCs w:val="24"/>
        </w:rPr>
        <w:t>Execução</w:t>
      </w:r>
      <w:bookmarkEnd w:id="2"/>
    </w:p>
    <w:p w14:paraId="2036D4DB" w14:textId="28B258DC" w:rsidR="00B4359E" w:rsidRDefault="00DE59F7" w:rsidP="00DE59F7">
      <w:pPr>
        <w:pStyle w:val="PargrafodaLista"/>
        <w:ind w:left="0" w:firstLine="851"/>
        <w:jc w:val="both"/>
        <w:rPr>
          <w:rFonts w:ascii="Arial" w:hAnsi="Arial" w:cs="Arial"/>
        </w:rPr>
      </w:pPr>
      <w:r w:rsidRPr="000B72C1">
        <w:rPr>
          <w:rFonts w:ascii="Arial" w:hAnsi="Arial" w:cs="Arial"/>
        </w:rPr>
        <w:t>Diant</w:t>
      </w:r>
      <w:r w:rsidR="002A51CF" w:rsidRPr="000B72C1">
        <w:rPr>
          <w:rFonts w:ascii="Arial" w:hAnsi="Arial" w:cs="Arial"/>
        </w:rPr>
        <w:t>e do planejamento</w:t>
      </w:r>
      <w:r w:rsidR="00CB279E">
        <w:rPr>
          <w:rFonts w:ascii="Arial" w:hAnsi="Arial" w:cs="Arial"/>
        </w:rPr>
        <w:t xml:space="preserve"> e metodologias</w:t>
      </w:r>
      <w:r w:rsidR="002A51CF" w:rsidRPr="000B72C1">
        <w:rPr>
          <w:rFonts w:ascii="Arial" w:hAnsi="Arial" w:cs="Arial"/>
        </w:rPr>
        <w:t>, fo</w:t>
      </w:r>
      <w:r w:rsidR="00DA3B7D">
        <w:rPr>
          <w:rFonts w:ascii="Arial" w:hAnsi="Arial" w:cs="Arial"/>
        </w:rPr>
        <w:t>i realiza</w:t>
      </w:r>
      <w:r w:rsidR="00BB2B79">
        <w:rPr>
          <w:rFonts w:ascii="Arial" w:hAnsi="Arial" w:cs="Arial"/>
        </w:rPr>
        <w:t>da</w:t>
      </w:r>
      <w:r w:rsidRPr="000B72C1">
        <w:rPr>
          <w:rFonts w:ascii="Arial" w:hAnsi="Arial" w:cs="Arial"/>
        </w:rPr>
        <w:t xml:space="preserve"> a </w:t>
      </w:r>
      <w:r w:rsidR="00CB279E">
        <w:rPr>
          <w:rFonts w:ascii="Arial" w:hAnsi="Arial" w:cs="Arial"/>
        </w:rPr>
        <w:t>identificação, avaliação/mensuração</w:t>
      </w:r>
      <w:r w:rsidR="008B7B03">
        <w:rPr>
          <w:rFonts w:ascii="Arial" w:hAnsi="Arial" w:cs="Arial"/>
        </w:rPr>
        <w:t>, pesquisas de preços de mercado público, análise de dados, atualizações e cálculos para determinar o valor de cada ativo</w:t>
      </w:r>
      <w:r w:rsidR="00CB279E">
        <w:rPr>
          <w:rFonts w:ascii="Arial" w:hAnsi="Arial" w:cs="Arial"/>
        </w:rPr>
        <w:t>.</w:t>
      </w:r>
    </w:p>
    <w:p w14:paraId="7290A2A6" w14:textId="77777777" w:rsidR="00CB279E" w:rsidRPr="000B72C1" w:rsidRDefault="00CB279E" w:rsidP="00DE59F7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Cada grupo de ativos será exposto em um tópico para melhor organização e entendimento, como apresentado anteriormente no que refere a metodologia.</w:t>
      </w:r>
    </w:p>
    <w:p w14:paraId="31BCA7BD" w14:textId="77777777" w:rsidR="00007BC7" w:rsidRDefault="00007BC7" w:rsidP="00DE59F7">
      <w:pPr>
        <w:pStyle w:val="PargrafodaLista"/>
        <w:ind w:left="0" w:firstLine="851"/>
        <w:jc w:val="both"/>
        <w:rPr>
          <w:rFonts w:ascii="Arial" w:hAnsi="Arial" w:cs="Arial"/>
          <w:sz w:val="24"/>
          <w:szCs w:val="24"/>
        </w:rPr>
      </w:pPr>
    </w:p>
    <w:p w14:paraId="2D7BCF69" w14:textId="77777777" w:rsidR="00CB279E" w:rsidRPr="00373DDD" w:rsidRDefault="00CB279E" w:rsidP="00CB279E">
      <w:pPr>
        <w:pStyle w:val="PargrafodaLista"/>
        <w:numPr>
          <w:ilvl w:val="1"/>
          <w:numId w:val="2"/>
        </w:numPr>
        <w:ind w:left="0" w:firstLine="0"/>
        <w:jc w:val="both"/>
        <w:rPr>
          <w:rFonts w:ascii="Arial" w:hAnsi="Arial" w:cs="Arial"/>
          <w:b/>
          <w:sz w:val="24"/>
          <w:szCs w:val="24"/>
        </w:rPr>
      </w:pPr>
      <w:r w:rsidRPr="00FB6E3A">
        <w:rPr>
          <w:rFonts w:ascii="Arial" w:hAnsi="Arial" w:cs="Arial"/>
          <w:b/>
        </w:rPr>
        <w:t>Produtos de softwares desenvolvidos internamente (item 1.0 do escopo).</w:t>
      </w:r>
    </w:p>
    <w:p w14:paraId="22D03340" w14:textId="77777777" w:rsidR="00724315" w:rsidRDefault="00724315" w:rsidP="00724315">
      <w:pPr>
        <w:pStyle w:val="PargrafodaLista"/>
        <w:keepNext/>
        <w:ind w:left="-1134" w:right="-1277"/>
        <w:jc w:val="center"/>
      </w:pPr>
      <w:r w:rsidRPr="00724315">
        <w:lastRenderedPageBreak/>
        <w:drawing>
          <wp:inline distT="0" distB="0" distL="0" distR="0" wp14:anchorId="75521302" wp14:editId="5F355DD3">
            <wp:extent cx="6550281" cy="2721324"/>
            <wp:effectExtent l="0" t="0" r="3175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7578" cy="274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17DC" w14:textId="396D13BE" w:rsidR="00373DDD" w:rsidRPr="00724315" w:rsidRDefault="00724315" w:rsidP="00724315">
      <w:pPr>
        <w:pStyle w:val="Legenda"/>
        <w:jc w:val="center"/>
        <w:rPr>
          <w:i w:val="0"/>
        </w:rPr>
      </w:pPr>
      <w:r w:rsidRPr="00724315">
        <w:rPr>
          <w:i w:val="0"/>
        </w:rPr>
        <w:t xml:space="preserve">Figura </w:t>
      </w:r>
      <w:r w:rsidRPr="00724315">
        <w:rPr>
          <w:i w:val="0"/>
        </w:rPr>
        <w:fldChar w:fldCharType="begin"/>
      </w:r>
      <w:r w:rsidRPr="00724315">
        <w:rPr>
          <w:i w:val="0"/>
        </w:rPr>
        <w:instrText xml:space="preserve"> SEQ Figura \* ARABIC </w:instrText>
      </w:r>
      <w:r w:rsidRPr="00724315">
        <w:rPr>
          <w:i w:val="0"/>
        </w:rPr>
        <w:fldChar w:fldCharType="separate"/>
      </w:r>
      <w:r w:rsidR="00101CF1">
        <w:rPr>
          <w:i w:val="0"/>
        </w:rPr>
        <w:t>1</w:t>
      </w:r>
      <w:r w:rsidRPr="00724315">
        <w:rPr>
          <w:i w:val="0"/>
        </w:rPr>
        <w:fldChar w:fldCharType="end"/>
      </w:r>
      <w:r w:rsidRPr="00724315">
        <w:rPr>
          <w:i w:val="0"/>
        </w:rPr>
        <w:t xml:space="preserve"> - Relatório de Levantamento e Avaliação de Bens Intangíveis Desenvolvidos Internamente e/ou Medidos por Pontos de Função</w:t>
      </w:r>
      <w:r>
        <w:rPr>
          <w:i w:val="0"/>
        </w:rPr>
        <w:t xml:space="preserve"> do Exercício 2025</w:t>
      </w:r>
      <w:r w:rsidRPr="00724315">
        <w:rPr>
          <w:i w:val="0"/>
        </w:rPr>
        <w:t>.</w:t>
      </w:r>
    </w:p>
    <w:p w14:paraId="306932DF" w14:textId="1B5A265B" w:rsidR="00FB7DCB" w:rsidRDefault="00724315" w:rsidP="00762BD7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Acima, tem-se o Relatório com os bens intangíveis que contemplam o presente inventário do exercício de 2025</w:t>
      </w:r>
      <w:r w:rsidR="00B37430">
        <w:rPr>
          <w:rFonts w:ascii="Arial" w:hAnsi="Arial" w:cs="Arial"/>
        </w:rPr>
        <w:t xml:space="preserve"> na categoria ou grupo de contas contábeis de softwares desenvolvidos internamente que estão em produção e em desenvolvimento</w:t>
      </w:r>
      <w:r>
        <w:rPr>
          <w:rFonts w:ascii="Arial" w:hAnsi="Arial" w:cs="Arial"/>
        </w:rPr>
        <w:t>. Este mesmo relatório está disponível no documento</w:t>
      </w:r>
      <w:r w:rsidR="00FB7DCB">
        <w:rPr>
          <w:rFonts w:ascii="Arial" w:hAnsi="Arial" w:cs="Arial"/>
        </w:rPr>
        <w:t xml:space="preserve"> </w:t>
      </w:r>
      <w:r w:rsidR="00FB7DCB" w:rsidRPr="00565670">
        <w:rPr>
          <w:rFonts w:ascii="Arial" w:hAnsi="Arial" w:cs="Arial"/>
          <w:b/>
        </w:rPr>
        <w:t>SEPLAG-DIC-2025/36322</w:t>
      </w:r>
      <w:r w:rsidR="00FB7DCB">
        <w:rPr>
          <w:rFonts w:ascii="Arial" w:hAnsi="Arial" w:cs="Arial"/>
        </w:rPr>
        <w:t>, juntamente com as planilhas de medição em pontos de função de cada sistema.</w:t>
      </w:r>
    </w:p>
    <w:p w14:paraId="1D5D56C6" w14:textId="0DAD1323" w:rsidR="00724315" w:rsidRDefault="00FB7DCB" w:rsidP="00FB7DCB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Este mesmo documento, está disponível em formato editável para futuras consultas</w:t>
      </w:r>
      <w:r w:rsidR="004F55C7">
        <w:rPr>
          <w:rFonts w:ascii="Arial" w:hAnsi="Arial" w:cs="Arial"/>
        </w:rPr>
        <w:t xml:space="preserve"> e análises de dados</w:t>
      </w:r>
      <w:r>
        <w:rPr>
          <w:rFonts w:ascii="Arial" w:hAnsi="Arial" w:cs="Arial"/>
        </w:rPr>
        <w:t xml:space="preserve">, em: </w:t>
      </w:r>
      <w:hyperlink r:id="rId7" w:history="1">
        <w:r w:rsidRPr="00DF489F">
          <w:rPr>
            <w:rStyle w:val="Hyperlink"/>
            <w:rFonts w:ascii="Arial" w:hAnsi="Arial" w:cs="Arial"/>
          </w:rPr>
          <w:t>https://www.sigadoc.mt.gov.br/sigaex/app/arquivo/exibir?id=176656814&amp;arquivo=SEPLAGDIC202536322:176656814&amp;sigla=SEPLAGDIC202536322&amp;</w:t>
        </w:r>
      </w:hyperlink>
      <w:r>
        <w:rPr>
          <w:rFonts w:ascii="Arial" w:hAnsi="Arial" w:cs="Arial"/>
        </w:rPr>
        <w:t xml:space="preserve"> .</w:t>
      </w:r>
    </w:p>
    <w:p w14:paraId="747114D3" w14:textId="599A3D9A" w:rsidR="009C0B2F" w:rsidRDefault="009F399E" w:rsidP="0036509F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Tatalizam-se em </w:t>
      </w:r>
      <w:r w:rsidRPr="009F399E">
        <w:rPr>
          <w:rFonts w:ascii="Arial" w:hAnsi="Arial" w:cs="Arial"/>
          <w:b/>
        </w:rPr>
        <w:t>31 bens intangíves</w:t>
      </w:r>
      <w:r>
        <w:rPr>
          <w:rFonts w:ascii="Arial" w:hAnsi="Arial" w:cs="Arial"/>
        </w:rPr>
        <w:t xml:space="preserve"> nesta categoria, com tamanho funcional em </w:t>
      </w:r>
      <w:r w:rsidRPr="0043075F">
        <w:rPr>
          <w:rFonts w:ascii="Arial" w:hAnsi="Arial" w:cs="Arial"/>
          <w:b/>
        </w:rPr>
        <w:t>26.660,00 pontos de função</w:t>
      </w:r>
      <w:r w:rsidR="0043075F" w:rsidRPr="0043075F">
        <w:rPr>
          <w:rFonts w:ascii="Arial" w:hAnsi="Arial" w:cs="Arial"/>
          <w:b/>
        </w:rPr>
        <w:t xml:space="preserve"> (PF)</w:t>
      </w:r>
      <w:r>
        <w:rPr>
          <w:rFonts w:ascii="Arial" w:hAnsi="Arial" w:cs="Arial"/>
        </w:rPr>
        <w:t xml:space="preserve"> e avaliados em </w:t>
      </w:r>
      <w:r w:rsidRPr="0043075F">
        <w:rPr>
          <w:rFonts w:ascii="Arial" w:hAnsi="Arial" w:cs="Arial"/>
          <w:b/>
        </w:rPr>
        <w:t>R$ 44.976.518,13</w:t>
      </w:r>
      <w:r>
        <w:rPr>
          <w:rFonts w:ascii="Arial" w:hAnsi="Arial" w:cs="Arial"/>
        </w:rPr>
        <w:t xml:space="preserve"> (quarenta e quatro milhões, novecentos e setenta e seis mil, quinhentos e dezoito reais e treze centavos)</w:t>
      </w:r>
      <w:r w:rsidR="0043075F">
        <w:rPr>
          <w:rFonts w:ascii="Arial" w:hAnsi="Arial" w:cs="Arial"/>
        </w:rPr>
        <w:t>.</w:t>
      </w:r>
    </w:p>
    <w:p w14:paraId="7A48F959" w14:textId="6AA20460" w:rsidR="00F134F8" w:rsidRDefault="00F134F8" w:rsidP="0036509F">
      <w:pPr>
        <w:pStyle w:val="PargrafodaLista"/>
        <w:ind w:left="0" w:firstLine="851"/>
        <w:jc w:val="both"/>
        <w:rPr>
          <w:rFonts w:ascii="Arial" w:hAnsi="Arial" w:cs="Arial"/>
        </w:rPr>
      </w:pPr>
    </w:p>
    <w:p w14:paraId="5C92B4E8" w14:textId="77777777" w:rsidR="0000029A" w:rsidRPr="00FB6E3A" w:rsidRDefault="00FB6E3A" w:rsidP="00FB6E3A">
      <w:pPr>
        <w:pStyle w:val="PargrafodaLista"/>
        <w:numPr>
          <w:ilvl w:val="1"/>
          <w:numId w:val="2"/>
        </w:numPr>
        <w:ind w:left="0" w:firstLine="0"/>
        <w:jc w:val="both"/>
        <w:rPr>
          <w:rFonts w:ascii="Arial" w:hAnsi="Arial" w:cs="Arial"/>
          <w:b/>
        </w:rPr>
      </w:pPr>
      <w:r w:rsidRPr="00FB6E3A">
        <w:rPr>
          <w:rFonts w:ascii="Arial" w:hAnsi="Arial" w:cs="Arial"/>
          <w:b/>
        </w:rPr>
        <w:t>Produtos de softwares licenciados (item 2.0 do escopo)</w:t>
      </w:r>
      <w:r w:rsidR="00F35215">
        <w:rPr>
          <w:rFonts w:ascii="Arial" w:hAnsi="Arial" w:cs="Arial"/>
          <w:b/>
        </w:rPr>
        <w:t xml:space="preserve"> e </w:t>
      </w:r>
      <w:r w:rsidR="00CA515D" w:rsidRPr="00CA515D">
        <w:rPr>
          <w:rFonts w:ascii="Arial" w:hAnsi="Arial" w:cs="Arial"/>
          <w:b/>
        </w:rPr>
        <w:t>Produtos de softwares licenciados e mantidos pela administração</w:t>
      </w:r>
      <w:r w:rsidR="00CA515D">
        <w:rPr>
          <w:rFonts w:ascii="Arial" w:hAnsi="Arial" w:cs="Arial"/>
          <w:b/>
        </w:rPr>
        <w:t xml:space="preserve"> (item 3.0 do escopo)</w:t>
      </w:r>
      <w:r w:rsidRPr="00FB6E3A">
        <w:rPr>
          <w:rFonts w:ascii="Arial" w:hAnsi="Arial" w:cs="Arial"/>
          <w:b/>
        </w:rPr>
        <w:t>.</w:t>
      </w:r>
    </w:p>
    <w:p w14:paraId="0332FF94" w14:textId="20341AF1" w:rsidR="00FB6E3A" w:rsidRDefault="00FB6E3A" w:rsidP="00993C4F">
      <w:pPr>
        <w:pStyle w:val="PargrafodaLista"/>
        <w:ind w:left="-709"/>
        <w:jc w:val="center"/>
      </w:pPr>
    </w:p>
    <w:p w14:paraId="75205902" w14:textId="00902D7A" w:rsidR="00993C4F" w:rsidRDefault="00B41A20" w:rsidP="00993C4F">
      <w:pPr>
        <w:pStyle w:val="PargrafodaLista"/>
        <w:ind w:left="-709"/>
        <w:jc w:val="center"/>
      </w:pPr>
      <w:bookmarkStart w:id="3" w:name="_GoBack"/>
      <w:r w:rsidRPr="00B41A20">
        <w:drawing>
          <wp:inline distT="0" distB="0" distL="0" distR="0" wp14:anchorId="362D491C" wp14:editId="49CEB125">
            <wp:extent cx="6243851" cy="2675517"/>
            <wp:effectExtent l="0" t="0" r="508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8932" cy="271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41A91AD0" w14:textId="77777777" w:rsidR="00B37430" w:rsidRDefault="004E507E" w:rsidP="00B37430">
      <w:pPr>
        <w:pStyle w:val="PargrafodaLista"/>
        <w:keepNext/>
        <w:ind w:left="-709"/>
        <w:jc w:val="center"/>
      </w:pPr>
      <w:r w:rsidRPr="004E507E">
        <w:lastRenderedPageBreak/>
        <w:drawing>
          <wp:inline distT="0" distB="0" distL="0" distR="0" wp14:anchorId="75F2241A" wp14:editId="32A980BA">
            <wp:extent cx="6366680" cy="3169864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9850" cy="318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3146" w14:textId="5B0D6F0B" w:rsidR="004E507E" w:rsidRPr="00B37430" w:rsidRDefault="00B37430" w:rsidP="00B37430">
      <w:pPr>
        <w:pStyle w:val="Legenda"/>
        <w:jc w:val="center"/>
        <w:rPr>
          <w:i w:val="0"/>
        </w:rPr>
      </w:pPr>
      <w:r w:rsidRPr="00B37430">
        <w:rPr>
          <w:i w:val="0"/>
        </w:rPr>
        <w:t xml:space="preserve">Figura </w:t>
      </w:r>
      <w:r w:rsidRPr="00B37430">
        <w:rPr>
          <w:i w:val="0"/>
        </w:rPr>
        <w:fldChar w:fldCharType="begin"/>
      </w:r>
      <w:r w:rsidRPr="00B37430">
        <w:rPr>
          <w:i w:val="0"/>
        </w:rPr>
        <w:instrText xml:space="preserve"> SEQ Figura \* ARABIC </w:instrText>
      </w:r>
      <w:r w:rsidRPr="00B37430">
        <w:rPr>
          <w:i w:val="0"/>
        </w:rPr>
        <w:fldChar w:fldCharType="separate"/>
      </w:r>
      <w:r w:rsidR="00101CF1">
        <w:rPr>
          <w:i w:val="0"/>
        </w:rPr>
        <w:t>2</w:t>
      </w:r>
      <w:r w:rsidRPr="00B37430">
        <w:rPr>
          <w:i w:val="0"/>
        </w:rPr>
        <w:fldChar w:fldCharType="end"/>
      </w:r>
      <w:r w:rsidRPr="00B37430">
        <w:rPr>
          <w:i w:val="0"/>
        </w:rPr>
        <w:t xml:space="preserve"> - Relatório de Levantamento e Avaliação de Bens Intangíveis Licenciados e/ou de Prateleira do Exercício 2025.</w:t>
      </w:r>
    </w:p>
    <w:p w14:paraId="554C460A" w14:textId="23EC6F31" w:rsidR="00B37430" w:rsidRDefault="00B37430" w:rsidP="00B37430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Acima, tem-se o Relatório com os bens intangíveis que contemplam o presente inventário do exercício de 2025</w:t>
      </w:r>
      <w:r>
        <w:rPr>
          <w:rFonts w:ascii="Arial" w:hAnsi="Arial" w:cs="Arial"/>
        </w:rPr>
        <w:t xml:space="preserve"> na categoria ou grupo de contas contábe</w:t>
      </w:r>
      <w:r w:rsidR="00A854AA">
        <w:rPr>
          <w:rFonts w:ascii="Arial" w:hAnsi="Arial" w:cs="Arial"/>
        </w:rPr>
        <w:t>is de licenciamento, subscrição</w:t>
      </w:r>
      <w:r>
        <w:rPr>
          <w:rFonts w:ascii="Arial" w:hAnsi="Arial" w:cs="Arial"/>
        </w:rPr>
        <w:t xml:space="preserve">. Este mesmo relatório está disponível no documento </w:t>
      </w:r>
      <w:r w:rsidR="009457EF" w:rsidRPr="009457EF">
        <w:rPr>
          <w:rFonts w:ascii="Arial" w:hAnsi="Arial" w:cs="Arial"/>
          <w:b/>
        </w:rPr>
        <w:t>SEPLAG-DIC-2025/36360</w:t>
      </w:r>
      <w:r w:rsidR="00FC5398">
        <w:rPr>
          <w:rFonts w:ascii="Arial" w:hAnsi="Arial" w:cs="Arial"/>
        </w:rPr>
        <w:t>.</w:t>
      </w:r>
    </w:p>
    <w:p w14:paraId="6A27C61F" w14:textId="136684DD" w:rsidR="00B37430" w:rsidRDefault="00B37430" w:rsidP="00B37430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Este mesmo documento, está disponível em formato editável para futuras consultas e análises de dados, em: </w:t>
      </w:r>
      <w:hyperlink r:id="rId10" w:history="1">
        <w:r w:rsidR="0075694B" w:rsidRPr="0075694B">
          <w:rPr>
            <w:rStyle w:val="Hyperlink"/>
            <w:rFonts w:ascii="Arial" w:hAnsi="Arial" w:cs="Arial"/>
          </w:rPr>
          <w:t>https://www.sigadoc.mt.gov.br/sigaex/app/arquivo/exibir?id=176768171&amp;arquivo=SEPLAGDIC202536360:176768171&amp;sigla=SEPLAGDIC202536360&amp;</w:t>
        </w:r>
      </w:hyperlink>
      <w:r>
        <w:rPr>
          <w:rFonts w:ascii="Arial" w:hAnsi="Arial" w:cs="Arial"/>
        </w:rPr>
        <w:t>.</w:t>
      </w:r>
    </w:p>
    <w:p w14:paraId="2B818B77" w14:textId="612FC146" w:rsidR="00D569ED" w:rsidRDefault="00B37430" w:rsidP="00167E4F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Tatalizam-se em </w:t>
      </w:r>
      <w:r w:rsidR="00167E4F" w:rsidRPr="00167E4F">
        <w:rPr>
          <w:rFonts w:ascii="Arial" w:hAnsi="Arial" w:cs="Arial"/>
          <w:b/>
        </w:rPr>
        <w:t>19</w:t>
      </w:r>
      <w:r w:rsidRPr="00167E4F">
        <w:rPr>
          <w:rFonts w:ascii="Arial" w:hAnsi="Arial" w:cs="Arial"/>
          <w:b/>
        </w:rPr>
        <w:t xml:space="preserve"> bens intangíves</w:t>
      </w:r>
      <w:r>
        <w:rPr>
          <w:rFonts w:ascii="Arial" w:hAnsi="Arial" w:cs="Arial"/>
        </w:rPr>
        <w:t xml:space="preserve"> nesta c</w:t>
      </w:r>
      <w:r w:rsidR="00167E4F">
        <w:rPr>
          <w:rFonts w:ascii="Arial" w:hAnsi="Arial" w:cs="Arial"/>
        </w:rPr>
        <w:t xml:space="preserve">ategoria, </w:t>
      </w:r>
      <w:r>
        <w:rPr>
          <w:rFonts w:ascii="Arial" w:hAnsi="Arial" w:cs="Arial"/>
        </w:rPr>
        <w:t xml:space="preserve">avaliados em </w:t>
      </w:r>
      <w:r w:rsidRPr="00167E4F">
        <w:rPr>
          <w:rFonts w:ascii="Arial" w:hAnsi="Arial" w:cs="Arial"/>
          <w:b/>
        </w:rPr>
        <w:t xml:space="preserve">R$ </w:t>
      </w:r>
      <w:r w:rsidR="00677F5B">
        <w:rPr>
          <w:rFonts w:ascii="Arial" w:hAnsi="Arial" w:cs="Arial"/>
          <w:b/>
        </w:rPr>
        <w:t>6.287.832,16</w:t>
      </w:r>
      <w:r>
        <w:rPr>
          <w:rFonts w:ascii="Arial" w:hAnsi="Arial" w:cs="Arial"/>
        </w:rPr>
        <w:t xml:space="preserve"> (</w:t>
      </w:r>
      <w:r w:rsidR="00677F5B">
        <w:rPr>
          <w:rFonts w:ascii="Arial" w:hAnsi="Arial" w:cs="Arial"/>
        </w:rPr>
        <w:t>seis mulhões, duzentos e oitenta e sete mil, oitocentos e trinta e dois reais e dezesseis centavos</w:t>
      </w:r>
      <w:r>
        <w:rPr>
          <w:rFonts w:ascii="Arial" w:hAnsi="Arial" w:cs="Arial"/>
        </w:rPr>
        <w:t>).</w:t>
      </w:r>
    </w:p>
    <w:p w14:paraId="44F0F2CF" w14:textId="259F93F1" w:rsidR="0055598D" w:rsidRDefault="00212FC6" w:rsidP="00167E4F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Sistema Estadual de Administração de Pessoas – SEAP, </w:t>
      </w:r>
      <w:r w:rsidR="00AC3A53">
        <w:rPr>
          <w:rFonts w:ascii="Arial" w:hAnsi="Arial" w:cs="Arial"/>
        </w:rPr>
        <w:t xml:space="preserve">foi avaliado em </w:t>
      </w:r>
      <w:r w:rsidR="00AC3A53" w:rsidRPr="00AE7464">
        <w:rPr>
          <w:rFonts w:ascii="Arial" w:hAnsi="Arial" w:cs="Arial"/>
          <w:b/>
        </w:rPr>
        <w:t xml:space="preserve">R$ </w:t>
      </w:r>
      <w:r w:rsidR="00AE7464" w:rsidRPr="00AE7464">
        <w:rPr>
          <w:rFonts w:ascii="Arial" w:hAnsi="Arial" w:cs="Arial"/>
          <w:b/>
        </w:rPr>
        <w:t>3.166.00,00</w:t>
      </w:r>
      <w:r w:rsidR="00AC3A53">
        <w:rPr>
          <w:rFonts w:ascii="Arial" w:hAnsi="Arial" w:cs="Arial"/>
        </w:rPr>
        <w:t xml:space="preserve">, a partir do contrato vigente nº </w:t>
      </w:r>
      <w:r w:rsidR="00AC3A53" w:rsidRPr="00505CC6">
        <w:rPr>
          <w:rFonts w:ascii="Arial" w:hAnsi="Arial" w:cs="Arial"/>
          <w:b/>
        </w:rPr>
        <w:t>043/2020/SEPLAG</w:t>
      </w:r>
      <w:r w:rsidR="00AC3A53">
        <w:rPr>
          <w:rFonts w:ascii="Arial" w:hAnsi="Arial" w:cs="Arial"/>
        </w:rPr>
        <w:t>.</w:t>
      </w:r>
    </w:p>
    <w:p w14:paraId="1B0509A8" w14:textId="0F5822CF" w:rsidR="00AC3A53" w:rsidRDefault="002C08F8" w:rsidP="00167E4F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Foi complexa e difícil a avaliação deste bem intangível, devido a ausência de documentação, informações claras e lastro patrimonial e contratual.</w:t>
      </w:r>
    </w:p>
    <w:p w14:paraId="433C18D2" w14:textId="463B726C" w:rsidR="002C08F8" w:rsidRDefault="002C08F8" w:rsidP="00167E4F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Em análises ao referido contrato, nota-se que o seu objetivo caracteriza-se sumariamente como serviços</w:t>
      </w:r>
      <w:r w:rsidR="006F56A4">
        <w:rPr>
          <w:rFonts w:ascii="Arial" w:hAnsi="Arial" w:cs="Arial"/>
        </w:rPr>
        <w:t>, logo, não caracteriza-se como bem intangível.</w:t>
      </w:r>
    </w:p>
    <w:p w14:paraId="3F169707" w14:textId="3FB3DC4E" w:rsidR="006F56A4" w:rsidRDefault="006F56A4" w:rsidP="00167E4F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Entretanto, no próprio objeto há um trecho que inicia a mudança de contexto: </w:t>
      </w:r>
      <w:r w:rsidRPr="00825EED">
        <w:rPr>
          <w:rFonts w:ascii="Arial" w:hAnsi="Arial" w:cs="Arial"/>
          <w:i/>
        </w:rPr>
        <w:t>“[...] transferência de tecnologia do Sistema Estadual de Administração de Pessoas – SEAP [...]</w:t>
      </w:r>
      <w:r>
        <w:rPr>
          <w:rFonts w:ascii="Arial" w:hAnsi="Arial" w:cs="Arial"/>
        </w:rPr>
        <w:t xml:space="preserve">”, esta transferência em si, por meio de acordo contratual, indica </w:t>
      </w:r>
      <w:r w:rsidR="00825EED">
        <w:rPr>
          <w:rFonts w:ascii="Arial" w:hAnsi="Arial" w:cs="Arial"/>
        </w:rPr>
        <w:t>que a tecnologia e o know-how são cedidos á administração pública (SEPLAG)</w:t>
      </w:r>
      <w:r w:rsidR="00AA7703">
        <w:rPr>
          <w:rFonts w:ascii="Arial" w:hAnsi="Arial" w:cs="Arial"/>
        </w:rPr>
        <w:t>, contudo, somente com este trecho ainda não é possível afirmar com segurança se este contrato ou bem intangível é um fornecidmento de serviço como essencialmente indica no objeto contratual, assim como avaliar ou definir o seu respectivo valor.</w:t>
      </w:r>
    </w:p>
    <w:p w14:paraId="5FECA46E" w14:textId="7CE7BB6F" w:rsidR="009A0150" w:rsidRDefault="009A0150" w:rsidP="00167E4F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Abaixo, imagem do objeto do contrato </w:t>
      </w:r>
      <w:r>
        <w:rPr>
          <w:rFonts w:ascii="Arial" w:hAnsi="Arial" w:cs="Arial"/>
        </w:rPr>
        <w:t>nº 043/2020/SEPLAG</w:t>
      </w:r>
      <w:r w:rsidR="00B66A57">
        <w:rPr>
          <w:rFonts w:ascii="Arial" w:hAnsi="Arial" w:cs="Arial"/>
        </w:rPr>
        <w:t xml:space="preserve">, disponível </w:t>
      </w:r>
      <w:r>
        <w:rPr>
          <w:rFonts w:ascii="Arial" w:hAnsi="Arial" w:cs="Arial"/>
        </w:rPr>
        <w:t>em</w:t>
      </w:r>
      <w:r w:rsidR="00B66A57">
        <w:rPr>
          <w:rFonts w:ascii="Arial" w:hAnsi="Arial" w:cs="Arial"/>
        </w:rPr>
        <w:t xml:space="preserve"> </w:t>
      </w:r>
      <w:r w:rsidR="00B66A57" w:rsidRPr="00B6347A">
        <w:rPr>
          <w:rFonts w:ascii="Arial" w:hAnsi="Arial" w:cs="Arial"/>
          <w:b/>
        </w:rPr>
        <w:t>SEPLAG-DIC-2025/36304</w:t>
      </w:r>
      <w:r w:rsidR="00B66A57">
        <w:rPr>
          <w:rFonts w:ascii="Arial" w:hAnsi="Arial" w:cs="Arial"/>
        </w:rPr>
        <w:t>:</w:t>
      </w:r>
    </w:p>
    <w:p w14:paraId="610E8131" w14:textId="77777777" w:rsidR="00B66A57" w:rsidRDefault="00B66A57" w:rsidP="00167E4F">
      <w:pPr>
        <w:pStyle w:val="PargrafodaLista"/>
        <w:ind w:left="0" w:firstLine="851"/>
        <w:jc w:val="both"/>
        <w:rPr>
          <w:rFonts w:ascii="Arial" w:hAnsi="Arial" w:cs="Arial"/>
        </w:rPr>
      </w:pPr>
    </w:p>
    <w:p w14:paraId="721767F0" w14:textId="0A758183" w:rsidR="00AA7703" w:rsidRDefault="009A0150" w:rsidP="009A0150">
      <w:pPr>
        <w:pStyle w:val="PargrafodaLista"/>
        <w:ind w:left="0"/>
        <w:jc w:val="center"/>
        <w:rPr>
          <w:rFonts w:ascii="Arial" w:hAnsi="Arial" w:cs="Arial"/>
        </w:rPr>
      </w:pPr>
      <w:r w:rsidRPr="009A0150">
        <w:rPr>
          <w:rFonts w:ascii="Arial" w:hAnsi="Arial" w:cs="Arial"/>
        </w:rPr>
        <w:lastRenderedPageBreak/>
        <w:drawing>
          <wp:inline distT="0" distB="0" distL="0" distR="0" wp14:anchorId="58F626C0" wp14:editId="3AA408AC">
            <wp:extent cx="5400040" cy="171767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D555" w14:textId="066C9A5E" w:rsidR="006F56A4" w:rsidRPr="00167E4F" w:rsidRDefault="00B6347A" w:rsidP="00B6347A">
      <w:pPr>
        <w:pStyle w:val="PargrafodaLista"/>
        <w:ind w:left="0"/>
        <w:jc w:val="center"/>
        <w:rPr>
          <w:rFonts w:ascii="Arial" w:hAnsi="Arial" w:cs="Arial"/>
        </w:rPr>
      </w:pPr>
      <w:r w:rsidRPr="00B6347A">
        <w:rPr>
          <w:rFonts w:ascii="Arial" w:hAnsi="Arial" w:cs="Arial"/>
        </w:rPr>
        <w:drawing>
          <wp:inline distT="0" distB="0" distL="0" distR="0" wp14:anchorId="0F6AAA78" wp14:editId="7E1434D2">
            <wp:extent cx="5400040" cy="429133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97FE" w14:textId="7018B7B9" w:rsidR="00993C4F" w:rsidRPr="00D569ED" w:rsidRDefault="00993C4F" w:rsidP="00CA1B6A">
      <w:pPr>
        <w:pStyle w:val="PargrafodaLista"/>
        <w:ind w:left="0" w:firstLine="851"/>
        <w:jc w:val="both"/>
        <w:rPr>
          <w:i/>
          <w:iCs/>
        </w:rPr>
      </w:pPr>
    </w:p>
    <w:p w14:paraId="4D6CF581" w14:textId="18DE5A2D" w:rsidR="00517C9A" w:rsidRDefault="00CA1B6A" w:rsidP="006811E8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Diante disso, foram necessárias outras análises e informações para determinar adequadamente como</w:t>
      </w:r>
      <w:r w:rsidR="00695169">
        <w:rPr>
          <w:rFonts w:ascii="Arial" w:hAnsi="Arial" w:cs="Arial"/>
        </w:rPr>
        <w:t xml:space="preserve"> identificar, classificar e avaliar o SEAP, tendo em vista que, trata-se de um ativo estratégico, gera benefícios econômicos futuros, tem alvo valor institucional, é indispensável para a administração pública e sua inoperância causa gravíssimos impactos negativos em toda administração pública estadual e com possíveis penalidades da União (Governo Federal) em casos de não cumprimento tempestivos com obrigações assessórias de pessoal, como o eSOCIAL.</w:t>
      </w:r>
    </w:p>
    <w:p w14:paraId="25362553" w14:textId="78555149" w:rsidR="00695169" w:rsidRDefault="00177A61" w:rsidP="006811E8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Assim, foram avaliados os 2 serviços diferenciais deste contrato.</w:t>
      </w:r>
    </w:p>
    <w:p w14:paraId="7C1C51F5" w14:textId="3609688E" w:rsidR="00177A61" w:rsidRDefault="00177A61" w:rsidP="006811E8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serviço </w:t>
      </w:r>
      <w:r w:rsidRPr="00177A61">
        <w:rPr>
          <w:rFonts w:ascii="Arial" w:hAnsi="Arial" w:cs="Arial"/>
          <w:b/>
        </w:rPr>
        <w:t>Suporte Técnico e Manutenção Corretiva e Evolutivo</w:t>
      </w:r>
      <w:r>
        <w:rPr>
          <w:rFonts w:ascii="Arial" w:hAnsi="Arial" w:cs="Arial"/>
        </w:rPr>
        <w:t xml:space="preserve"> (Cód. SIAG: 1095289) é de fato serviço continuado, não caracteriz</w:t>
      </w:r>
      <w:r w:rsidR="00A57525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ndo-se como um ativo intangível, </w:t>
      </w:r>
      <w:r w:rsidRPr="00C5325B">
        <w:rPr>
          <w:rFonts w:ascii="Arial" w:hAnsi="Arial" w:cs="Arial"/>
          <w:b/>
        </w:rPr>
        <w:t xml:space="preserve">item 3.1 </w:t>
      </w:r>
      <w:r w:rsidR="00DA5386">
        <w:rPr>
          <w:rFonts w:ascii="Arial" w:hAnsi="Arial" w:cs="Arial"/>
          <w:b/>
        </w:rPr>
        <w:t xml:space="preserve">ao 3.1.3 </w:t>
      </w:r>
      <w:r w:rsidRPr="00C5325B">
        <w:rPr>
          <w:rFonts w:ascii="Arial" w:hAnsi="Arial" w:cs="Arial"/>
          <w:b/>
        </w:rPr>
        <w:t>da Cláusula Terceira</w:t>
      </w:r>
      <w:r>
        <w:rPr>
          <w:rFonts w:ascii="Arial" w:hAnsi="Arial" w:cs="Arial"/>
        </w:rPr>
        <w:t>.</w:t>
      </w:r>
    </w:p>
    <w:p w14:paraId="00989C22" w14:textId="073D5F67" w:rsidR="00C5325B" w:rsidRDefault="00DF05BF" w:rsidP="006811E8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Adiante, o buscou-se informações por informações que pudessem corroborar com a “transferência de tecnologia” do objeto do contrato, já que, os serviços são divididos em dois grupos.</w:t>
      </w:r>
    </w:p>
    <w:p w14:paraId="5881A2AC" w14:textId="1A491A14" w:rsidR="00DF05BF" w:rsidRDefault="00DF05BF" w:rsidP="006811E8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Ao analisar o </w:t>
      </w:r>
      <w:r w:rsidRPr="00DF05BF">
        <w:rPr>
          <w:rFonts w:ascii="Arial" w:hAnsi="Arial" w:cs="Arial"/>
          <w:b/>
        </w:rPr>
        <w:t>Serviços Técnicos Consultivos Especializados</w:t>
      </w:r>
      <w:r>
        <w:rPr>
          <w:rFonts w:ascii="Arial" w:hAnsi="Arial" w:cs="Arial"/>
        </w:rPr>
        <w:t xml:space="preserve"> do </w:t>
      </w:r>
      <w:r w:rsidRPr="00DF05BF">
        <w:rPr>
          <w:rFonts w:ascii="Arial" w:hAnsi="Arial" w:cs="Arial"/>
          <w:b/>
        </w:rPr>
        <w:t>item 3.2 da Cláusula Terceira</w:t>
      </w:r>
      <w:r>
        <w:rPr>
          <w:rFonts w:ascii="Arial" w:hAnsi="Arial" w:cs="Arial"/>
        </w:rPr>
        <w:t>, contemplam serviços de parametrizações, treinamentos, manutenção evolutiva específica, consultorias e são sob demandas e por esta razão, também caracterizam-se serviços e não ativo intangível.</w:t>
      </w:r>
    </w:p>
    <w:p w14:paraId="017A3B99" w14:textId="78FA51D5" w:rsidR="00DF05BF" w:rsidRDefault="00C927EC" w:rsidP="006811E8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entanto, na </w:t>
      </w:r>
      <w:r w:rsidRPr="00B03BF5">
        <w:rPr>
          <w:rFonts w:ascii="Arial" w:hAnsi="Arial" w:cs="Arial"/>
          <w:b/>
        </w:rPr>
        <w:t>Cláusula Décia Quarta – Das Obrigações da Contratada</w:t>
      </w:r>
      <w:r>
        <w:rPr>
          <w:rFonts w:ascii="Arial" w:hAnsi="Arial" w:cs="Arial"/>
        </w:rPr>
        <w:t>, há inicialmente o item 14.36, que menciona a entrega de código-fontes, frameworks e todos os artefatos atualizados do Processo de Desenvolvimento e Manutenção.</w:t>
      </w:r>
    </w:p>
    <w:p w14:paraId="36224194" w14:textId="3A4EC230" w:rsidR="00C927EC" w:rsidRDefault="00C927EC" w:rsidP="006811E8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Diante, os itens </w:t>
      </w:r>
      <w:r w:rsidRPr="00B03BF5">
        <w:rPr>
          <w:rFonts w:ascii="Arial" w:hAnsi="Arial" w:cs="Arial"/>
          <w:b/>
        </w:rPr>
        <w:t>14.37, 14.38, 14.60, 14.62 e 14.63</w:t>
      </w:r>
      <w:r>
        <w:rPr>
          <w:rFonts w:ascii="Arial" w:hAnsi="Arial" w:cs="Arial"/>
        </w:rPr>
        <w:t>, pode-se indicar fortemente que embora o objeto do contrato é a prestação de serviços, há a obrigação de entrega de código-fonte, frameworks e toda documentação atualizada e associada com a execução dos serviços e ao processo de desenvolvimento e manutenção de software.</w:t>
      </w:r>
    </w:p>
    <w:p w14:paraId="7A7C6F05" w14:textId="3E92358A" w:rsidR="00C927EC" w:rsidRDefault="00C927EC" w:rsidP="006811E8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A obrigação em si, são entregas que possam viabilizar a transferência tecnológica mencionada no objeto do contrato, sendo estas entregas artefatos</w:t>
      </w:r>
      <w:r w:rsidR="00203F24">
        <w:rPr>
          <w:rFonts w:ascii="Arial" w:hAnsi="Arial" w:cs="Arial"/>
        </w:rPr>
        <w:t xml:space="preserve"> pertencentes aá dministração pública, ou seja, a contratante.</w:t>
      </w:r>
    </w:p>
    <w:p w14:paraId="0A1CBEA3" w14:textId="10AFBC57" w:rsidR="00203F24" w:rsidRDefault="00203F24" w:rsidP="006811E8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Neste sentido, tem-se um bem intangível produzido ou decorrente da prestação ou contraprestação de serviços, podendo ser indeitificado e classificado como um ativo intangível pertencente á SEPLAG.</w:t>
      </w:r>
    </w:p>
    <w:p w14:paraId="179FCDE9" w14:textId="34CC41F2" w:rsidR="00A90BA3" w:rsidRDefault="00A90BA3" w:rsidP="006811E8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Quanto ao valor deste bem intangível, será o valor do item 3.2 Serviços Técnicos Consultivos Especializados onde tratam todo do processo de desenvolvimento e manutenção de software, assim como os demais serviços deste item (consultoria, código-fonte, etc.), conforme mencionam os itens </w:t>
      </w:r>
      <w:r w:rsidRPr="00271CAB">
        <w:rPr>
          <w:rFonts w:ascii="Arial" w:hAnsi="Arial" w:cs="Arial"/>
          <w:b/>
        </w:rPr>
        <w:t>14.33, 14.34</w:t>
      </w:r>
      <w:r>
        <w:rPr>
          <w:rFonts w:ascii="Arial" w:hAnsi="Arial" w:cs="Arial"/>
        </w:rPr>
        <w:t xml:space="preserve"> e essencialmente ao item </w:t>
      </w:r>
      <w:r w:rsidRPr="00271CAB">
        <w:rPr>
          <w:rFonts w:ascii="Arial" w:hAnsi="Arial" w:cs="Arial"/>
          <w:b/>
          <w:u w:val="single"/>
        </w:rPr>
        <w:t>14.35</w:t>
      </w:r>
      <w:r>
        <w:rPr>
          <w:rFonts w:ascii="Arial" w:hAnsi="Arial" w:cs="Arial"/>
        </w:rPr>
        <w:t xml:space="preserve"> da </w:t>
      </w:r>
      <w:r w:rsidRPr="00B03BF5">
        <w:rPr>
          <w:rFonts w:ascii="Arial" w:hAnsi="Arial" w:cs="Arial"/>
          <w:b/>
        </w:rPr>
        <w:t>Cláusula Décia Quarta – Das Obrigações da Contratada</w:t>
      </w:r>
      <w:r>
        <w:rPr>
          <w:rFonts w:ascii="Arial" w:hAnsi="Arial" w:cs="Arial"/>
          <w:b/>
        </w:rPr>
        <w:t>,</w:t>
      </w:r>
      <w:r>
        <w:rPr>
          <w:rFonts w:ascii="Arial" w:hAnsi="Arial" w:cs="Arial"/>
        </w:rPr>
        <w:t xml:space="preserve"> </w:t>
      </w:r>
      <w:r w:rsidR="001A225A" w:rsidRPr="001A225A">
        <w:rPr>
          <w:rFonts w:ascii="Arial" w:hAnsi="Arial" w:cs="Arial"/>
          <w:b/>
        </w:rPr>
        <w:t>R$ 3.166.000,00</w:t>
      </w:r>
      <w:r w:rsidR="001A225A">
        <w:rPr>
          <w:rFonts w:ascii="Arial" w:hAnsi="Arial" w:cs="Arial"/>
        </w:rPr>
        <w:t xml:space="preserve"> (três milhões, cento e secenta e seis mil reais).</w:t>
      </w:r>
    </w:p>
    <w:p w14:paraId="40D91DE9" w14:textId="6FC35ED2" w:rsidR="00203F24" w:rsidRPr="00542E96" w:rsidRDefault="00FF02F7" w:rsidP="006811E8">
      <w:pPr>
        <w:pStyle w:val="PargrafodaLista"/>
        <w:ind w:left="0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Ainda que há um contrato ativo para prestações de serviços ao SEAP e este esteja próximo de finda sua vigência, o bem intangível continuará a gerar benefícios econômicos futuros (longo prazo) e é indispensável para consecução dos serviços públicos, portanto, sua vida útil é indefinida.</w:t>
      </w:r>
    </w:p>
    <w:p w14:paraId="68133B50" w14:textId="77777777" w:rsidR="00035F9E" w:rsidRDefault="00035F9E" w:rsidP="00035F9E">
      <w:pPr>
        <w:pStyle w:val="Ttulo1"/>
        <w:numPr>
          <w:ilvl w:val="0"/>
          <w:numId w:val="2"/>
        </w:num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4" w:name="_Toc185864267"/>
      <w:r>
        <w:rPr>
          <w:rFonts w:ascii="Arial" w:hAnsi="Arial" w:cs="Arial"/>
          <w:b/>
          <w:color w:val="000000" w:themeColor="text1"/>
          <w:sz w:val="24"/>
          <w:szCs w:val="24"/>
        </w:rPr>
        <w:t>Conclusão</w:t>
      </w:r>
      <w:bookmarkEnd w:id="4"/>
    </w:p>
    <w:p w14:paraId="1E34E666" w14:textId="5E2B6C12" w:rsidR="00315306" w:rsidRPr="00462FB4" w:rsidRDefault="00035F9E" w:rsidP="00462FB4">
      <w:pPr>
        <w:ind w:firstLine="851"/>
        <w:jc w:val="both"/>
        <w:rPr>
          <w:rFonts w:ascii="Arial" w:hAnsi="Arial" w:cs="Arial"/>
        </w:rPr>
      </w:pPr>
      <w:r w:rsidRPr="001253DE">
        <w:rPr>
          <w:rFonts w:ascii="Arial" w:hAnsi="Arial" w:cs="Arial"/>
        </w:rPr>
        <w:t xml:space="preserve">Em face ao exposto, foram identificados e avaliados </w:t>
      </w:r>
      <w:r w:rsidR="00A46E48">
        <w:rPr>
          <w:rFonts w:ascii="Arial" w:hAnsi="Arial" w:cs="Arial"/>
          <w:b/>
        </w:rPr>
        <w:t>50</w:t>
      </w:r>
      <w:r w:rsidRPr="001253DE">
        <w:rPr>
          <w:rFonts w:ascii="Arial" w:hAnsi="Arial" w:cs="Arial"/>
        </w:rPr>
        <w:t xml:space="preserve"> (</w:t>
      </w:r>
      <w:r w:rsidR="00A46E48">
        <w:rPr>
          <w:rFonts w:ascii="Arial" w:hAnsi="Arial" w:cs="Arial"/>
        </w:rPr>
        <w:t>cinquenta</w:t>
      </w:r>
      <w:r w:rsidRPr="001253DE">
        <w:rPr>
          <w:rFonts w:ascii="Arial" w:hAnsi="Arial" w:cs="Arial"/>
        </w:rPr>
        <w:t xml:space="preserve">) </w:t>
      </w:r>
      <w:r w:rsidR="00236272">
        <w:rPr>
          <w:rFonts w:ascii="Arial" w:hAnsi="Arial" w:cs="Arial"/>
        </w:rPr>
        <w:t>bens</w:t>
      </w:r>
      <w:r w:rsidRPr="001253DE">
        <w:rPr>
          <w:rFonts w:ascii="Arial" w:hAnsi="Arial" w:cs="Arial"/>
        </w:rPr>
        <w:t xml:space="preserve"> intangíveis, resultando no valor final de </w:t>
      </w:r>
      <w:r w:rsidR="00B967C0" w:rsidRPr="00271F06">
        <w:rPr>
          <w:rFonts w:ascii="Arial" w:hAnsi="Arial" w:cs="Arial"/>
          <w:b/>
        </w:rPr>
        <w:t xml:space="preserve">R$ </w:t>
      </w:r>
      <w:r w:rsidR="006F35C4">
        <w:rPr>
          <w:rFonts w:ascii="Arial" w:hAnsi="Arial" w:cs="Arial"/>
          <w:b/>
        </w:rPr>
        <w:t>51.264.350,29</w:t>
      </w:r>
      <w:r w:rsidR="000D03D2" w:rsidRPr="000D03D2">
        <w:rPr>
          <w:rFonts w:ascii="Arial" w:hAnsi="Arial" w:cs="Arial"/>
        </w:rPr>
        <w:t xml:space="preserve"> </w:t>
      </w:r>
      <w:r w:rsidR="000D03D2">
        <w:rPr>
          <w:rFonts w:ascii="Arial" w:hAnsi="Arial" w:cs="Arial"/>
        </w:rPr>
        <w:t>(</w:t>
      </w:r>
      <w:r w:rsidR="006F35C4">
        <w:rPr>
          <w:rFonts w:ascii="Arial" w:hAnsi="Arial" w:cs="Arial"/>
        </w:rPr>
        <w:t>cinquenta e um milhões, duzentos e secenta e quatro mil, trezentos e cinquenta reais e vinte e nove centavos</w:t>
      </w:r>
      <w:r w:rsidR="000D03D2">
        <w:rPr>
          <w:rFonts w:ascii="Arial" w:hAnsi="Arial" w:cs="Arial"/>
        </w:rPr>
        <w:t>).</w:t>
      </w:r>
    </w:p>
    <w:sectPr w:rsidR="00315306" w:rsidRPr="00462F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EF243C"/>
    <w:multiLevelType w:val="multilevel"/>
    <w:tmpl w:val="1E8069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A5669B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5994793"/>
    <w:multiLevelType w:val="hybridMultilevel"/>
    <w:tmpl w:val="0860BD1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61670125"/>
    <w:multiLevelType w:val="hybridMultilevel"/>
    <w:tmpl w:val="511AA5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2D2A8C"/>
    <w:multiLevelType w:val="hybridMultilevel"/>
    <w:tmpl w:val="CF8A6A4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796E309C"/>
    <w:multiLevelType w:val="multilevel"/>
    <w:tmpl w:val="07A81892"/>
    <w:lvl w:ilvl="0">
      <w:start w:val="2"/>
      <w:numFmt w:val="decimal"/>
      <w:lvlText w:val="%1."/>
      <w:lvlJc w:val="left"/>
      <w:pPr>
        <w:ind w:left="720" w:hanging="720"/>
      </w:pPr>
      <w:rPr>
        <w:rFonts w:hint="default"/>
        <w:b/>
      </w:rPr>
    </w:lvl>
    <w:lvl w:ilvl="1">
      <w:start w:val="5"/>
      <w:numFmt w:val="decimal"/>
      <w:lvlText w:val="%1.%2."/>
      <w:lvlJc w:val="left"/>
      <w:pPr>
        <w:ind w:left="96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0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6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88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48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3720" w:hanging="1800"/>
      </w:pPr>
      <w:rPr>
        <w:rFonts w:hint="default"/>
        <w:b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41E"/>
    <w:rsid w:val="0000029A"/>
    <w:rsid w:val="00007BC7"/>
    <w:rsid w:val="00020ED4"/>
    <w:rsid w:val="00024C39"/>
    <w:rsid w:val="00034B3B"/>
    <w:rsid w:val="00035F9E"/>
    <w:rsid w:val="000364A5"/>
    <w:rsid w:val="00042A20"/>
    <w:rsid w:val="00054D8D"/>
    <w:rsid w:val="00064634"/>
    <w:rsid w:val="00065FC4"/>
    <w:rsid w:val="000705F5"/>
    <w:rsid w:val="00072482"/>
    <w:rsid w:val="0007633F"/>
    <w:rsid w:val="00081D94"/>
    <w:rsid w:val="0008458D"/>
    <w:rsid w:val="000877B5"/>
    <w:rsid w:val="000A41B0"/>
    <w:rsid w:val="000B72C1"/>
    <w:rsid w:val="000B7E71"/>
    <w:rsid w:val="000C23B4"/>
    <w:rsid w:val="000C517B"/>
    <w:rsid w:val="000D03D2"/>
    <w:rsid w:val="000D6987"/>
    <w:rsid w:val="000E18DB"/>
    <w:rsid w:val="000E740B"/>
    <w:rsid w:val="000E77B0"/>
    <w:rsid w:val="000F6912"/>
    <w:rsid w:val="000F7861"/>
    <w:rsid w:val="00101CF1"/>
    <w:rsid w:val="00107E14"/>
    <w:rsid w:val="00112C58"/>
    <w:rsid w:val="00114640"/>
    <w:rsid w:val="001253DE"/>
    <w:rsid w:val="00125D89"/>
    <w:rsid w:val="00127C64"/>
    <w:rsid w:val="0013528C"/>
    <w:rsid w:val="0015286B"/>
    <w:rsid w:val="0016466B"/>
    <w:rsid w:val="00167E4F"/>
    <w:rsid w:val="0017743B"/>
    <w:rsid w:val="00177A61"/>
    <w:rsid w:val="00182A2C"/>
    <w:rsid w:val="0018439D"/>
    <w:rsid w:val="001916EE"/>
    <w:rsid w:val="001923FA"/>
    <w:rsid w:val="001937C9"/>
    <w:rsid w:val="00196D36"/>
    <w:rsid w:val="00197018"/>
    <w:rsid w:val="001A1529"/>
    <w:rsid w:val="001A225A"/>
    <w:rsid w:val="001B0366"/>
    <w:rsid w:val="001B08BB"/>
    <w:rsid w:val="001B1ACD"/>
    <w:rsid w:val="001B3A8A"/>
    <w:rsid w:val="001C5150"/>
    <w:rsid w:val="001D40A7"/>
    <w:rsid w:val="001D426A"/>
    <w:rsid w:val="001E1705"/>
    <w:rsid w:val="002031CE"/>
    <w:rsid w:val="00203F24"/>
    <w:rsid w:val="00204635"/>
    <w:rsid w:val="002053C2"/>
    <w:rsid w:val="002053E7"/>
    <w:rsid w:val="00212FC6"/>
    <w:rsid w:val="002166F1"/>
    <w:rsid w:val="00236272"/>
    <w:rsid w:val="00237A4E"/>
    <w:rsid w:val="00241A9A"/>
    <w:rsid w:val="00246910"/>
    <w:rsid w:val="002518C6"/>
    <w:rsid w:val="00254292"/>
    <w:rsid w:val="00256891"/>
    <w:rsid w:val="002664CC"/>
    <w:rsid w:val="00271CAB"/>
    <w:rsid w:val="00271F06"/>
    <w:rsid w:val="00272A2A"/>
    <w:rsid w:val="00281DBA"/>
    <w:rsid w:val="00283A97"/>
    <w:rsid w:val="00285765"/>
    <w:rsid w:val="00292415"/>
    <w:rsid w:val="002A51CF"/>
    <w:rsid w:val="002B00DE"/>
    <w:rsid w:val="002B1AB9"/>
    <w:rsid w:val="002C08F8"/>
    <w:rsid w:val="002C52EB"/>
    <w:rsid w:val="002D1DD8"/>
    <w:rsid w:val="002D67A1"/>
    <w:rsid w:val="002E00B6"/>
    <w:rsid w:val="002E4527"/>
    <w:rsid w:val="002E57FF"/>
    <w:rsid w:val="002E6E4F"/>
    <w:rsid w:val="002F22FB"/>
    <w:rsid w:val="002F590C"/>
    <w:rsid w:val="00300D6A"/>
    <w:rsid w:val="003043E9"/>
    <w:rsid w:val="00315306"/>
    <w:rsid w:val="00327C30"/>
    <w:rsid w:val="003438FA"/>
    <w:rsid w:val="00347684"/>
    <w:rsid w:val="003508E8"/>
    <w:rsid w:val="00354AD4"/>
    <w:rsid w:val="00363FEC"/>
    <w:rsid w:val="0036509F"/>
    <w:rsid w:val="00372F3A"/>
    <w:rsid w:val="00373DDD"/>
    <w:rsid w:val="0037441E"/>
    <w:rsid w:val="00375E6F"/>
    <w:rsid w:val="00383D16"/>
    <w:rsid w:val="00383DFD"/>
    <w:rsid w:val="003A720A"/>
    <w:rsid w:val="003C561F"/>
    <w:rsid w:val="003E31EE"/>
    <w:rsid w:val="003E58DB"/>
    <w:rsid w:val="003E5FAA"/>
    <w:rsid w:val="003F000A"/>
    <w:rsid w:val="003F4568"/>
    <w:rsid w:val="00402DA2"/>
    <w:rsid w:val="00412B3A"/>
    <w:rsid w:val="00422EF0"/>
    <w:rsid w:val="00423D25"/>
    <w:rsid w:val="00426686"/>
    <w:rsid w:val="00427F0D"/>
    <w:rsid w:val="0043075F"/>
    <w:rsid w:val="00447A5F"/>
    <w:rsid w:val="00452033"/>
    <w:rsid w:val="00462FB4"/>
    <w:rsid w:val="00467BBC"/>
    <w:rsid w:val="004735C5"/>
    <w:rsid w:val="00487B10"/>
    <w:rsid w:val="00492638"/>
    <w:rsid w:val="004A3269"/>
    <w:rsid w:val="004A3AE9"/>
    <w:rsid w:val="004A5075"/>
    <w:rsid w:val="004A7690"/>
    <w:rsid w:val="004B0F53"/>
    <w:rsid w:val="004B2A5B"/>
    <w:rsid w:val="004C2B41"/>
    <w:rsid w:val="004C3FFC"/>
    <w:rsid w:val="004C4B2B"/>
    <w:rsid w:val="004D5258"/>
    <w:rsid w:val="004E507E"/>
    <w:rsid w:val="004F0890"/>
    <w:rsid w:val="004F240A"/>
    <w:rsid w:val="004F55C7"/>
    <w:rsid w:val="005014C0"/>
    <w:rsid w:val="00503063"/>
    <w:rsid w:val="00505CC6"/>
    <w:rsid w:val="00507161"/>
    <w:rsid w:val="005179B4"/>
    <w:rsid w:val="00517C9A"/>
    <w:rsid w:val="00517E69"/>
    <w:rsid w:val="005232E0"/>
    <w:rsid w:val="00527EDC"/>
    <w:rsid w:val="00542E96"/>
    <w:rsid w:val="00544740"/>
    <w:rsid w:val="0055598D"/>
    <w:rsid w:val="00565670"/>
    <w:rsid w:val="00576854"/>
    <w:rsid w:val="005776F0"/>
    <w:rsid w:val="0058055D"/>
    <w:rsid w:val="005821D0"/>
    <w:rsid w:val="005902D5"/>
    <w:rsid w:val="00596415"/>
    <w:rsid w:val="005A207F"/>
    <w:rsid w:val="005B3D57"/>
    <w:rsid w:val="005B68E0"/>
    <w:rsid w:val="005B69FC"/>
    <w:rsid w:val="005C5618"/>
    <w:rsid w:val="005D0B49"/>
    <w:rsid w:val="005D0D89"/>
    <w:rsid w:val="005D242D"/>
    <w:rsid w:val="005D7B77"/>
    <w:rsid w:val="005F0A9D"/>
    <w:rsid w:val="005F3E88"/>
    <w:rsid w:val="006371B6"/>
    <w:rsid w:val="006418A1"/>
    <w:rsid w:val="006516B6"/>
    <w:rsid w:val="00653931"/>
    <w:rsid w:val="0066092F"/>
    <w:rsid w:val="006634E1"/>
    <w:rsid w:val="00665E1F"/>
    <w:rsid w:val="006730A7"/>
    <w:rsid w:val="00677F5B"/>
    <w:rsid w:val="006811E8"/>
    <w:rsid w:val="006946FF"/>
    <w:rsid w:val="00695169"/>
    <w:rsid w:val="006B425D"/>
    <w:rsid w:val="006B623F"/>
    <w:rsid w:val="006C1F84"/>
    <w:rsid w:val="006C25F5"/>
    <w:rsid w:val="006D0E87"/>
    <w:rsid w:val="006E2656"/>
    <w:rsid w:val="006F353E"/>
    <w:rsid w:val="006F35C4"/>
    <w:rsid w:val="006F56A4"/>
    <w:rsid w:val="00700DE9"/>
    <w:rsid w:val="00701897"/>
    <w:rsid w:val="00702045"/>
    <w:rsid w:val="007131A9"/>
    <w:rsid w:val="00714663"/>
    <w:rsid w:val="007175DA"/>
    <w:rsid w:val="00724315"/>
    <w:rsid w:val="00727BDD"/>
    <w:rsid w:val="00735C59"/>
    <w:rsid w:val="0074379F"/>
    <w:rsid w:val="00743C2C"/>
    <w:rsid w:val="0074508B"/>
    <w:rsid w:val="00745496"/>
    <w:rsid w:val="0075694B"/>
    <w:rsid w:val="00756FCD"/>
    <w:rsid w:val="00761177"/>
    <w:rsid w:val="00762BD7"/>
    <w:rsid w:val="0076423B"/>
    <w:rsid w:val="00770AF1"/>
    <w:rsid w:val="00776733"/>
    <w:rsid w:val="007805FE"/>
    <w:rsid w:val="00783D87"/>
    <w:rsid w:val="00796A37"/>
    <w:rsid w:val="007B2125"/>
    <w:rsid w:val="007B4B6C"/>
    <w:rsid w:val="007C0FC9"/>
    <w:rsid w:val="007C5E9F"/>
    <w:rsid w:val="007E45E5"/>
    <w:rsid w:val="007E4A11"/>
    <w:rsid w:val="007E6FD5"/>
    <w:rsid w:val="00801C5D"/>
    <w:rsid w:val="00807781"/>
    <w:rsid w:val="00807EFC"/>
    <w:rsid w:val="00815F58"/>
    <w:rsid w:val="00825EED"/>
    <w:rsid w:val="008260AD"/>
    <w:rsid w:val="008337B7"/>
    <w:rsid w:val="008637C1"/>
    <w:rsid w:val="008669FA"/>
    <w:rsid w:val="00867BEB"/>
    <w:rsid w:val="00872096"/>
    <w:rsid w:val="008820D0"/>
    <w:rsid w:val="008901CE"/>
    <w:rsid w:val="008A6A3C"/>
    <w:rsid w:val="008B2634"/>
    <w:rsid w:val="008B2B07"/>
    <w:rsid w:val="008B72A0"/>
    <w:rsid w:val="008B7B03"/>
    <w:rsid w:val="008D7211"/>
    <w:rsid w:val="008E03EA"/>
    <w:rsid w:val="008F3EC7"/>
    <w:rsid w:val="008F5022"/>
    <w:rsid w:val="009003F1"/>
    <w:rsid w:val="00902F33"/>
    <w:rsid w:val="00910E28"/>
    <w:rsid w:val="00916170"/>
    <w:rsid w:val="00920D05"/>
    <w:rsid w:val="00921D2D"/>
    <w:rsid w:val="00931126"/>
    <w:rsid w:val="00931B7C"/>
    <w:rsid w:val="00937B09"/>
    <w:rsid w:val="009457EF"/>
    <w:rsid w:val="00947C6E"/>
    <w:rsid w:val="00966C84"/>
    <w:rsid w:val="009731F1"/>
    <w:rsid w:val="009772C0"/>
    <w:rsid w:val="00983201"/>
    <w:rsid w:val="00987170"/>
    <w:rsid w:val="009916B3"/>
    <w:rsid w:val="00993C4F"/>
    <w:rsid w:val="00994F1B"/>
    <w:rsid w:val="009A0150"/>
    <w:rsid w:val="009B32CD"/>
    <w:rsid w:val="009B3372"/>
    <w:rsid w:val="009C0B2F"/>
    <w:rsid w:val="009C7AD2"/>
    <w:rsid w:val="009E26F2"/>
    <w:rsid w:val="009F399E"/>
    <w:rsid w:val="009F6A92"/>
    <w:rsid w:val="00A13745"/>
    <w:rsid w:val="00A2099D"/>
    <w:rsid w:val="00A27851"/>
    <w:rsid w:val="00A32196"/>
    <w:rsid w:val="00A3676F"/>
    <w:rsid w:val="00A36C71"/>
    <w:rsid w:val="00A46E48"/>
    <w:rsid w:val="00A5225A"/>
    <w:rsid w:val="00A55EBF"/>
    <w:rsid w:val="00A57525"/>
    <w:rsid w:val="00A753B7"/>
    <w:rsid w:val="00A80049"/>
    <w:rsid w:val="00A830F0"/>
    <w:rsid w:val="00A8331B"/>
    <w:rsid w:val="00A83A0F"/>
    <w:rsid w:val="00A83AD8"/>
    <w:rsid w:val="00A854AA"/>
    <w:rsid w:val="00A90BA3"/>
    <w:rsid w:val="00A90F19"/>
    <w:rsid w:val="00A92AB0"/>
    <w:rsid w:val="00A943CD"/>
    <w:rsid w:val="00AA7703"/>
    <w:rsid w:val="00AC3A53"/>
    <w:rsid w:val="00AC3C0B"/>
    <w:rsid w:val="00AC672F"/>
    <w:rsid w:val="00AE029D"/>
    <w:rsid w:val="00AE7464"/>
    <w:rsid w:val="00AE7B6F"/>
    <w:rsid w:val="00AF03CB"/>
    <w:rsid w:val="00AF1379"/>
    <w:rsid w:val="00B03BF5"/>
    <w:rsid w:val="00B06F89"/>
    <w:rsid w:val="00B15260"/>
    <w:rsid w:val="00B22C20"/>
    <w:rsid w:val="00B351E5"/>
    <w:rsid w:val="00B37430"/>
    <w:rsid w:val="00B41A20"/>
    <w:rsid w:val="00B42F55"/>
    <w:rsid w:val="00B4359E"/>
    <w:rsid w:val="00B62B27"/>
    <w:rsid w:val="00B6347A"/>
    <w:rsid w:val="00B64A8C"/>
    <w:rsid w:val="00B66A57"/>
    <w:rsid w:val="00B73B91"/>
    <w:rsid w:val="00B90028"/>
    <w:rsid w:val="00B91E96"/>
    <w:rsid w:val="00B967C0"/>
    <w:rsid w:val="00B9694F"/>
    <w:rsid w:val="00BA1AB5"/>
    <w:rsid w:val="00BA73F0"/>
    <w:rsid w:val="00BA7FBE"/>
    <w:rsid w:val="00BB25E6"/>
    <w:rsid w:val="00BB2B79"/>
    <w:rsid w:val="00BD1B87"/>
    <w:rsid w:val="00BD2C72"/>
    <w:rsid w:val="00BD3B7A"/>
    <w:rsid w:val="00BE3148"/>
    <w:rsid w:val="00BF4229"/>
    <w:rsid w:val="00C024FE"/>
    <w:rsid w:val="00C04ED5"/>
    <w:rsid w:val="00C11DCF"/>
    <w:rsid w:val="00C15074"/>
    <w:rsid w:val="00C2351F"/>
    <w:rsid w:val="00C26022"/>
    <w:rsid w:val="00C30926"/>
    <w:rsid w:val="00C423A4"/>
    <w:rsid w:val="00C5325B"/>
    <w:rsid w:val="00C619E2"/>
    <w:rsid w:val="00C63F1A"/>
    <w:rsid w:val="00C67C4F"/>
    <w:rsid w:val="00C7134F"/>
    <w:rsid w:val="00C717E9"/>
    <w:rsid w:val="00C7418F"/>
    <w:rsid w:val="00C80548"/>
    <w:rsid w:val="00C82B93"/>
    <w:rsid w:val="00C927EC"/>
    <w:rsid w:val="00C935EF"/>
    <w:rsid w:val="00CA1B6A"/>
    <w:rsid w:val="00CA1F92"/>
    <w:rsid w:val="00CA2FC7"/>
    <w:rsid w:val="00CA515D"/>
    <w:rsid w:val="00CA5B44"/>
    <w:rsid w:val="00CB10AE"/>
    <w:rsid w:val="00CB279E"/>
    <w:rsid w:val="00CB6D24"/>
    <w:rsid w:val="00CC0733"/>
    <w:rsid w:val="00CD279C"/>
    <w:rsid w:val="00CE26CA"/>
    <w:rsid w:val="00D00A23"/>
    <w:rsid w:val="00D02F1F"/>
    <w:rsid w:val="00D035A7"/>
    <w:rsid w:val="00D10582"/>
    <w:rsid w:val="00D270A0"/>
    <w:rsid w:val="00D30EA8"/>
    <w:rsid w:val="00D44FD0"/>
    <w:rsid w:val="00D51655"/>
    <w:rsid w:val="00D569ED"/>
    <w:rsid w:val="00D574D8"/>
    <w:rsid w:val="00D6604F"/>
    <w:rsid w:val="00D723F3"/>
    <w:rsid w:val="00DA3B7D"/>
    <w:rsid w:val="00DA5386"/>
    <w:rsid w:val="00DD784F"/>
    <w:rsid w:val="00DE2322"/>
    <w:rsid w:val="00DE4171"/>
    <w:rsid w:val="00DE59F7"/>
    <w:rsid w:val="00DE5A87"/>
    <w:rsid w:val="00DF05BF"/>
    <w:rsid w:val="00DF7586"/>
    <w:rsid w:val="00E05578"/>
    <w:rsid w:val="00E13C21"/>
    <w:rsid w:val="00E31728"/>
    <w:rsid w:val="00E40A77"/>
    <w:rsid w:val="00E41DA8"/>
    <w:rsid w:val="00E47B78"/>
    <w:rsid w:val="00E54F06"/>
    <w:rsid w:val="00E6170A"/>
    <w:rsid w:val="00E70C66"/>
    <w:rsid w:val="00E72021"/>
    <w:rsid w:val="00E7399B"/>
    <w:rsid w:val="00E755A9"/>
    <w:rsid w:val="00E800DE"/>
    <w:rsid w:val="00E872E2"/>
    <w:rsid w:val="00E91984"/>
    <w:rsid w:val="00E966BC"/>
    <w:rsid w:val="00EA074B"/>
    <w:rsid w:val="00EA139E"/>
    <w:rsid w:val="00EA496E"/>
    <w:rsid w:val="00EA6DB2"/>
    <w:rsid w:val="00EB1642"/>
    <w:rsid w:val="00EB38B6"/>
    <w:rsid w:val="00EB665A"/>
    <w:rsid w:val="00EB685C"/>
    <w:rsid w:val="00EC7DD2"/>
    <w:rsid w:val="00ED0445"/>
    <w:rsid w:val="00EF52F1"/>
    <w:rsid w:val="00EF7419"/>
    <w:rsid w:val="00F106DB"/>
    <w:rsid w:val="00F1177E"/>
    <w:rsid w:val="00F134F8"/>
    <w:rsid w:val="00F254A3"/>
    <w:rsid w:val="00F2592F"/>
    <w:rsid w:val="00F32725"/>
    <w:rsid w:val="00F33DD1"/>
    <w:rsid w:val="00F35215"/>
    <w:rsid w:val="00F35EFF"/>
    <w:rsid w:val="00F52114"/>
    <w:rsid w:val="00F5573D"/>
    <w:rsid w:val="00F57B10"/>
    <w:rsid w:val="00F604A3"/>
    <w:rsid w:val="00F6559D"/>
    <w:rsid w:val="00F66199"/>
    <w:rsid w:val="00F7112C"/>
    <w:rsid w:val="00F74670"/>
    <w:rsid w:val="00F849DF"/>
    <w:rsid w:val="00F87E74"/>
    <w:rsid w:val="00F92002"/>
    <w:rsid w:val="00F9377B"/>
    <w:rsid w:val="00FB6E3A"/>
    <w:rsid w:val="00FB7DCB"/>
    <w:rsid w:val="00FC055B"/>
    <w:rsid w:val="00FC410A"/>
    <w:rsid w:val="00FC5398"/>
    <w:rsid w:val="00FD2221"/>
    <w:rsid w:val="00FD46A5"/>
    <w:rsid w:val="00FE492A"/>
    <w:rsid w:val="00FF02F7"/>
    <w:rsid w:val="00FF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64230"/>
  <w15:chartTrackingRefBased/>
  <w15:docId w15:val="{FDB608E9-439C-4DE0-873D-4CC07D98F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har"/>
    <w:uiPriority w:val="9"/>
    <w:qFormat/>
    <w:rsid w:val="003744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153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441E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37441E"/>
    <w:pPr>
      <w:outlineLvl w:val="9"/>
    </w:pPr>
    <w:rPr>
      <w:noProof w:val="0"/>
      <w:lang w:eastAsia="pt-BR"/>
    </w:rPr>
  </w:style>
  <w:style w:type="paragraph" w:styleId="PargrafodaLista">
    <w:name w:val="List Paragraph"/>
    <w:basedOn w:val="Normal"/>
    <w:uiPriority w:val="34"/>
    <w:qFormat/>
    <w:rsid w:val="00315306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315306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087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1646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mrio1">
    <w:name w:val="toc 1"/>
    <w:basedOn w:val="Normal"/>
    <w:next w:val="Normal"/>
    <w:autoRedefine/>
    <w:uiPriority w:val="39"/>
    <w:unhideWhenUsed/>
    <w:rsid w:val="00F87E74"/>
    <w:pPr>
      <w:spacing w:after="100"/>
    </w:pPr>
  </w:style>
  <w:style w:type="character" w:styleId="Hyperlink">
    <w:name w:val="Hyperlink"/>
    <w:basedOn w:val="Fontepargpadro"/>
    <w:uiPriority w:val="99"/>
    <w:unhideWhenUsed/>
    <w:rsid w:val="00F87E74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4F240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A1A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6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0609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sigadoc.mt.gov.br/sigaex/app/arquivo/exibir?id=176656814&amp;arquivo=SEPLAGDIC202536322:176656814&amp;sigla=SEPLAGDIC202536322&amp;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hyperlink" Target="https://www.sigadoc.mt.gov.br/sigaex/app/arquivo/exibir?id=176768171&amp;arquivo=SEPLAGDIC202536360:176768171&amp;sigla=SEPLAGDIC202536360&amp;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94329-0C0E-4007-880D-4CE28C7DA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2740</Words>
  <Characters>14800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Jonathas Gomes Marques</dc:creator>
  <cp:keywords/>
  <dc:description/>
  <cp:lastModifiedBy>Jonathas Gomes Marques</cp:lastModifiedBy>
  <cp:revision>76</cp:revision>
  <cp:lastPrinted>2025-12-12T14:36:00Z</cp:lastPrinted>
  <dcterms:created xsi:type="dcterms:W3CDTF">2025-12-11T21:08:00Z</dcterms:created>
  <dcterms:modified xsi:type="dcterms:W3CDTF">2025-12-12T14:37:00Z</dcterms:modified>
</cp:coreProperties>
</file>