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114" w:rsidRDefault="00F52114" w:rsidP="0037441E">
      <w:pPr>
        <w:jc w:val="center"/>
        <w:rPr>
          <w:b/>
        </w:rPr>
      </w:pPr>
    </w:p>
    <w:p w:rsidR="00F52114" w:rsidRDefault="00F52114" w:rsidP="0037441E">
      <w:pPr>
        <w:jc w:val="center"/>
        <w:rPr>
          <w:b/>
        </w:rPr>
      </w:pPr>
    </w:p>
    <w:p w:rsidR="00F52114" w:rsidRDefault="00F52114" w:rsidP="0037441E">
      <w:pPr>
        <w:jc w:val="center"/>
        <w:rPr>
          <w:b/>
        </w:rPr>
      </w:pPr>
    </w:p>
    <w:p w:rsidR="00F52114" w:rsidRDefault="00F52114" w:rsidP="0037441E">
      <w:pPr>
        <w:jc w:val="center"/>
        <w:rPr>
          <w:b/>
        </w:rPr>
      </w:pPr>
    </w:p>
    <w:p w:rsidR="00F52114" w:rsidRDefault="00F52114" w:rsidP="0037441E">
      <w:pPr>
        <w:jc w:val="center"/>
        <w:rPr>
          <w:b/>
        </w:rPr>
      </w:pPr>
    </w:p>
    <w:p w:rsidR="00F52114" w:rsidRDefault="00F52114" w:rsidP="0037441E">
      <w:pPr>
        <w:jc w:val="center"/>
        <w:rPr>
          <w:b/>
        </w:rPr>
      </w:pPr>
    </w:p>
    <w:p w:rsidR="00F52114" w:rsidRDefault="00F52114" w:rsidP="0037441E">
      <w:pPr>
        <w:jc w:val="center"/>
        <w:rPr>
          <w:b/>
        </w:rPr>
      </w:pPr>
    </w:p>
    <w:p w:rsidR="00F52114" w:rsidRDefault="00F52114" w:rsidP="0037441E">
      <w:pPr>
        <w:jc w:val="center"/>
        <w:rPr>
          <w:b/>
        </w:rPr>
      </w:pPr>
    </w:p>
    <w:p w:rsidR="00F52114" w:rsidRDefault="00F52114" w:rsidP="0037441E">
      <w:pPr>
        <w:jc w:val="center"/>
        <w:rPr>
          <w:b/>
        </w:rPr>
      </w:pPr>
    </w:p>
    <w:p w:rsidR="00F52114" w:rsidRDefault="00F52114" w:rsidP="0037441E">
      <w:pPr>
        <w:jc w:val="center"/>
        <w:rPr>
          <w:b/>
        </w:rPr>
      </w:pPr>
    </w:p>
    <w:p w:rsidR="00F52114" w:rsidRDefault="00F52114" w:rsidP="0037441E">
      <w:pPr>
        <w:jc w:val="center"/>
        <w:rPr>
          <w:b/>
        </w:rPr>
      </w:pPr>
    </w:p>
    <w:p w:rsidR="00B73B91" w:rsidRPr="00F52114" w:rsidRDefault="00507161" w:rsidP="0037441E">
      <w:pPr>
        <w:jc w:val="center"/>
        <w:rPr>
          <w:b/>
        </w:rPr>
      </w:pPr>
      <w:r>
        <w:rPr>
          <w:b/>
        </w:rPr>
        <w:t>RELATÓRIO DE</w:t>
      </w:r>
      <w:r w:rsidR="0037441E" w:rsidRPr="00F52114">
        <w:rPr>
          <w:b/>
        </w:rPr>
        <w:t xml:space="preserve"> INVENTÁRIO DE ATIVOS INTANGÍVEIS</w:t>
      </w:r>
      <w:r>
        <w:rPr>
          <w:b/>
        </w:rPr>
        <w:t xml:space="preserve"> DO EXERCÍCIO 2023</w:t>
      </w:r>
      <w:r w:rsidR="00F52114" w:rsidRPr="00F52114">
        <w:rPr>
          <w:b/>
        </w:rPr>
        <w:t xml:space="preserve"> DA SEPLAG – SECRETARIA DE ESTADO DE PLANEJAMENTO E GESTÃO</w:t>
      </w:r>
    </w:p>
    <w:p w:rsidR="0037441E" w:rsidRDefault="0037441E" w:rsidP="0037441E">
      <w:pPr>
        <w:jc w:val="center"/>
      </w:pPr>
    </w:p>
    <w:p w:rsidR="0037441E" w:rsidRDefault="0037441E" w:rsidP="0037441E">
      <w:pPr>
        <w:jc w:val="center"/>
      </w:pPr>
    </w:p>
    <w:p w:rsidR="0037441E" w:rsidRDefault="0037441E" w:rsidP="0037441E">
      <w:pPr>
        <w:jc w:val="center"/>
      </w:pPr>
    </w:p>
    <w:p w:rsidR="0037441E" w:rsidRDefault="0037441E" w:rsidP="0037441E">
      <w:pPr>
        <w:jc w:val="center"/>
      </w:pPr>
    </w:p>
    <w:p w:rsidR="0037441E" w:rsidRDefault="0037441E" w:rsidP="0037441E">
      <w:pPr>
        <w:jc w:val="center"/>
      </w:pPr>
    </w:p>
    <w:p w:rsidR="0037441E" w:rsidRDefault="0037441E" w:rsidP="0037441E">
      <w:pPr>
        <w:jc w:val="center"/>
      </w:pPr>
    </w:p>
    <w:p w:rsidR="0037441E" w:rsidRDefault="0037441E" w:rsidP="0037441E">
      <w:pPr>
        <w:jc w:val="center"/>
      </w:pPr>
    </w:p>
    <w:p w:rsidR="0037441E" w:rsidRDefault="0037441E" w:rsidP="0037441E">
      <w:pPr>
        <w:jc w:val="center"/>
      </w:pPr>
    </w:p>
    <w:p w:rsidR="0037441E" w:rsidRDefault="0037441E" w:rsidP="0037441E">
      <w:pPr>
        <w:jc w:val="center"/>
      </w:pPr>
    </w:p>
    <w:p w:rsidR="0037441E" w:rsidRDefault="0037441E" w:rsidP="0037441E">
      <w:pPr>
        <w:jc w:val="center"/>
      </w:pPr>
    </w:p>
    <w:p w:rsidR="0037441E" w:rsidRDefault="0037441E" w:rsidP="0037441E">
      <w:pPr>
        <w:jc w:val="center"/>
      </w:pPr>
    </w:p>
    <w:p w:rsidR="0037441E" w:rsidRDefault="0037441E" w:rsidP="0037441E">
      <w:pPr>
        <w:jc w:val="center"/>
      </w:pPr>
    </w:p>
    <w:p w:rsidR="0037441E" w:rsidRDefault="0037441E" w:rsidP="0037441E">
      <w:pPr>
        <w:jc w:val="center"/>
      </w:pPr>
    </w:p>
    <w:p w:rsidR="0037441E" w:rsidRDefault="0037441E" w:rsidP="0037441E">
      <w:pPr>
        <w:jc w:val="center"/>
      </w:pPr>
    </w:p>
    <w:p w:rsidR="0037441E" w:rsidRDefault="0037441E" w:rsidP="0037441E">
      <w:pPr>
        <w:jc w:val="center"/>
      </w:pPr>
    </w:p>
    <w:p w:rsidR="0037441E" w:rsidRDefault="00F52114" w:rsidP="0037441E">
      <w:pPr>
        <w:jc w:val="center"/>
      </w:pPr>
      <w:r>
        <w:t>V1.0</w:t>
      </w:r>
    </w:p>
    <w:p w:rsidR="0037441E" w:rsidRDefault="0037441E" w:rsidP="0037441E">
      <w:pPr>
        <w:jc w:val="center"/>
      </w:pPr>
    </w:p>
    <w:p w:rsidR="0037441E" w:rsidRDefault="0037441E">
      <w:r>
        <w:br w:type="page"/>
      </w:r>
    </w:p>
    <w:sdt>
      <w:sdtPr>
        <w:rPr>
          <w:rFonts w:asciiTheme="minorHAnsi" w:eastAsiaTheme="minorHAnsi" w:hAnsiTheme="minorHAnsi" w:cstheme="minorBidi"/>
          <w:noProof/>
          <w:color w:val="auto"/>
          <w:sz w:val="22"/>
          <w:szCs w:val="22"/>
          <w:lang w:eastAsia="en-US"/>
        </w:rPr>
        <w:id w:val="381686002"/>
        <w:docPartObj>
          <w:docPartGallery w:val="Table of Contents"/>
          <w:docPartUnique/>
        </w:docPartObj>
      </w:sdtPr>
      <w:sdtEndPr>
        <w:rPr>
          <w:b/>
          <w:bCs/>
        </w:rPr>
      </w:sdtEndPr>
      <w:sdtContent>
        <w:p w:rsidR="0037441E" w:rsidRDefault="0037441E" w:rsidP="00F87E74">
          <w:pPr>
            <w:pStyle w:val="CabealhodoSumrio"/>
            <w:jc w:val="both"/>
          </w:pPr>
          <w:r w:rsidRPr="00F87E74">
            <w:rPr>
              <w:rFonts w:ascii="Arial" w:hAnsi="Arial" w:cs="Arial"/>
              <w:b/>
            </w:rPr>
            <w:t>Sumário</w:t>
          </w:r>
        </w:p>
        <w:p w:rsidR="001D426A" w:rsidRDefault="0037441E">
          <w:pPr>
            <w:pStyle w:val="Sumrio1"/>
            <w:tabs>
              <w:tab w:val="left" w:pos="440"/>
              <w:tab w:val="right" w:leader="dot" w:pos="8494"/>
            </w:tabs>
            <w:rPr>
              <w:rFonts w:eastAsiaTheme="minorEastAsia"/>
              <w:lang w:eastAsia="pt-BR"/>
            </w:rPr>
          </w:pPr>
          <w:r>
            <w:rPr>
              <w:b/>
              <w:bCs/>
            </w:rPr>
            <w:fldChar w:fldCharType="begin"/>
          </w:r>
          <w:r>
            <w:rPr>
              <w:b/>
              <w:bCs/>
            </w:rPr>
            <w:instrText xml:space="preserve"> TOC \o "1-3" \h \z \u </w:instrText>
          </w:r>
          <w:r>
            <w:rPr>
              <w:b/>
              <w:bCs/>
            </w:rPr>
            <w:fldChar w:fldCharType="separate"/>
          </w:r>
          <w:hyperlink w:anchor="_Toc153373225" w:history="1">
            <w:r w:rsidR="001D426A" w:rsidRPr="00395B65">
              <w:rPr>
                <w:rStyle w:val="Hyperlink"/>
                <w:rFonts w:ascii="Arial" w:hAnsi="Arial" w:cs="Arial"/>
                <w:b/>
              </w:rPr>
              <w:t>1.</w:t>
            </w:r>
            <w:r w:rsidR="001D426A">
              <w:rPr>
                <w:rFonts w:eastAsiaTheme="minorEastAsia"/>
                <w:lang w:eastAsia="pt-BR"/>
              </w:rPr>
              <w:tab/>
            </w:r>
            <w:r w:rsidR="001D426A" w:rsidRPr="00395B65">
              <w:rPr>
                <w:rStyle w:val="Hyperlink"/>
                <w:rFonts w:ascii="Arial" w:hAnsi="Arial" w:cs="Arial"/>
                <w:b/>
              </w:rPr>
              <w:t>Resumo</w:t>
            </w:r>
            <w:r w:rsidR="001D426A">
              <w:rPr>
                <w:webHidden/>
              </w:rPr>
              <w:tab/>
            </w:r>
            <w:r w:rsidR="001D426A">
              <w:rPr>
                <w:webHidden/>
              </w:rPr>
              <w:fldChar w:fldCharType="begin"/>
            </w:r>
            <w:r w:rsidR="001D426A">
              <w:rPr>
                <w:webHidden/>
              </w:rPr>
              <w:instrText xml:space="preserve"> PAGEREF _Toc153373225 \h </w:instrText>
            </w:r>
            <w:r w:rsidR="001D426A">
              <w:rPr>
                <w:webHidden/>
              </w:rPr>
            </w:r>
            <w:r w:rsidR="001D426A">
              <w:rPr>
                <w:webHidden/>
              </w:rPr>
              <w:fldChar w:fldCharType="separate"/>
            </w:r>
            <w:r w:rsidR="00B62B27">
              <w:rPr>
                <w:webHidden/>
              </w:rPr>
              <w:t>3</w:t>
            </w:r>
            <w:r w:rsidR="001D426A">
              <w:rPr>
                <w:webHidden/>
              </w:rPr>
              <w:fldChar w:fldCharType="end"/>
            </w:r>
          </w:hyperlink>
        </w:p>
        <w:p w:rsidR="001D426A" w:rsidRDefault="001D426A">
          <w:pPr>
            <w:pStyle w:val="Sumrio1"/>
            <w:tabs>
              <w:tab w:val="left" w:pos="440"/>
              <w:tab w:val="right" w:leader="dot" w:pos="8494"/>
            </w:tabs>
            <w:rPr>
              <w:rFonts w:eastAsiaTheme="minorEastAsia"/>
              <w:lang w:eastAsia="pt-BR"/>
            </w:rPr>
          </w:pPr>
          <w:hyperlink w:anchor="_Toc153373226" w:history="1">
            <w:r w:rsidRPr="00395B65">
              <w:rPr>
                <w:rStyle w:val="Hyperlink"/>
                <w:rFonts w:ascii="Arial" w:hAnsi="Arial" w:cs="Arial"/>
                <w:b/>
              </w:rPr>
              <w:t>2.</w:t>
            </w:r>
            <w:r>
              <w:rPr>
                <w:rFonts w:eastAsiaTheme="minorEastAsia"/>
                <w:lang w:eastAsia="pt-BR"/>
              </w:rPr>
              <w:tab/>
            </w:r>
            <w:r w:rsidRPr="00395B65">
              <w:rPr>
                <w:rStyle w:val="Hyperlink"/>
                <w:rFonts w:ascii="Arial" w:hAnsi="Arial" w:cs="Arial"/>
                <w:b/>
              </w:rPr>
              <w:t>Planejamento</w:t>
            </w:r>
            <w:r>
              <w:rPr>
                <w:webHidden/>
              </w:rPr>
              <w:tab/>
            </w:r>
            <w:r>
              <w:rPr>
                <w:webHidden/>
              </w:rPr>
              <w:fldChar w:fldCharType="begin"/>
            </w:r>
            <w:r>
              <w:rPr>
                <w:webHidden/>
              </w:rPr>
              <w:instrText xml:space="preserve"> PAGEREF _Toc153373226 \h </w:instrText>
            </w:r>
            <w:r>
              <w:rPr>
                <w:webHidden/>
              </w:rPr>
            </w:r>
            <w:r>
              <w:rPr>
                <w:webHidden/>
              </w:rPr>
              <w:fldChar w:fldCharType="separate"/>
            </w:r>
            <w:r w:rsidR="00B62B27">
              <w:rPr>
                <w:webHidden/>
              </w:rPr>
              <w:t>3</w:t>
            </w:r>
            <w:r>
              <w:rPr>
                <w:webHidden/>
              </w:rPr>
              <w:fldChar w:fldCharType="end"/>
            </w:r>
          </w:hyperlink>
        </w:p>
        <w:p w:rsidR="001D426A" w:rsidRDefault="001D426A">
          <w:pPr>
            <w:pStyle w:val="Sumrio1"/>
            <w:tabs>
              <w:tab w:val="left" w:pos="440"/>
              <w:tab w:val="right" w:leader="dot" w:pos="8494"/>
            </w:tabs>
            <w:rPr>
              <w:rFonts w:eastAsiaTheme="minorEastAsia"/>
              <w:lang w:eastAsia="pt-BR"/>
            </w:rPr>
          </w:pPr>
          <w:hyperlink w:anchor="_Toc153373227" w:history="1">
            <w:r w:rsidRPr="00395B65">
              <w:rPr>
                <w:rStyle w:val="Hyperlink"/>
                <w:rFonts w:ascii="Arial" w:hAnsi="Arial" w:cs="Arial"/>
                <w:b/>
              </w:rPr>
              <w:t>3.</w:t>
            </w:r>
            <w:r>
              <w:rPr>
                <w:rFonts w:eastAsiaTheme="minorEastAsia"/>
                <w:lang w:eastAsia="pt-BR"/>
              </w:rPr>
              <w:tab/>
            </w:r>
            <w:r w:rsidRPr="00395B65">
              <w:rPr>
                <w:rStyle w:val="Hyperlink"/>
                <w:rFonts w:ascii="Arial" w:hAnsi="Arial" w:cs="Arial"/>
                <w:b/>
              </w:rPr>
              <w:t>Execução</w:t>
            </w:r>
            <w:r>
              <w:rPr>
                <w:webHidden/>
              </w:rPr>
              <w:tab/>
            </w:r>
            <w:r>
              <w:rPr>
                <w:webHidden/>
              </w:rPr>
              <w:fldChar w:fldCharType="begin"/>
            </w:r>
            <w:r>
              <w:rPr>
                <w:webHidden/>
              </w:rPr>
              <w:instrText xml:space="preserve"> PAGEREF _Toc153373227 \h </w:instrText>
            </w:r>
            <w:r>
              <w:rPr>
                <w:webHidden/>
              </w:rPr>
            </w:r>
            <w:r>
              <w:rPr>
                <w:webHidden/>
              </w:rPr>
              <w:fldChar w:fldCharType="separate"/>
            </w:r>
            <w:r w:rsidR="00B62B27">
              <w:rPr>
                <w:webHidden/>
              </w:rPr>
              <w:t>8</w:t>
            </w:r>
            <w:r>
              <w:rPr>
                <w:webHidden/>
              </w:rPr>
              <w:fldChar w:fldCharType="end"/>
            </w:r>
          </w:hyperlink>
        </w:p>
        <w:p w:rsidR="001D426A" w:rsidRDefault="001D426A">
          <w:pPr>
            <w:pStyle w:val="Sumrio1"/>
            <w:tabs>
              <w:tab w:val="left" w:pos="440"/>
              <w:tab w:val="right" w:leader="dot" w:pos="8494"/>
            </w:tabs>
            <w:rPr>
              <w:rFonts w:eastAsiaTheme="minorEastAsia"/>
              <w:lang w:eastAsia="pt-BR"/>
            </w:rPr>
          </w:pPr>
          <w:hyperlink w:anchor="_Toc153373228" w:history="1">
            <w:r w:rsidRPr="00395B65">
              <w:rPr>
                <w:rStyle w:val="Hyperlink"/>
                <w:rFonts w:ascii="Arial" w:hAnsi="Arial" w:cs="Arial"/>
                <w:b/>
              </w:rPr>
              <w:t>4.</w:t>
            </w:r>
            <w:r>
              <w:rPr>
                <w:rFonts w:eastAsiaTheme="minorEastAsia"/>
                <w:lang w:eastAsia="pt-BR"/>
              </w:rPr>
              <w:tab/>
            </w:r>
            <w:r w:rsidRPr="00395B65">
              <w:rPr>
                <w:rStyle w:val="Hyperlink"/>
                <w:rFonts w:ascii="Arial" w:hAnsi="Arial" w:cs="Arial"/>
                <w:b/>
              </w:rPr>
              <w:t>Conclusão</w:t>
            </w:r>
            <w:r>
              <w:rPr>
                <w:webHidden/>
              </w:rPr>
              <w:tab/>
            </w:r>
            <w:r>
              <w:rPr>
                <w:webHidden/>
              </w:rPr>
              <w:fldChar w:fldCharType="begin"/>
            </w:r>
            <w:r>
              <w:rPr>
                <w:webHidden/>
              </w:rPr>
              <w:instrText xml:space="preserve"> PAGEREF _Toc153373228 \h </w:instrText>
            </w:r>
            <w:r>
              <w:rPr>
                <w:webHidden/>
              </w:rPr>
            </w:r>
            <w:r>
              <w:rPr>
                <w:webHidden/>
              </w:rPr>
              <w:fldChar w:fldCharType="separate"/>
            </w:r>
            <w:r w:rsidR="00B62B27">
              <w:rPr>
                <w:webHidden/>
              </w:rPr>
              <w:t>10</w:t>
            </w:r>
            <w:r>
              <w:rPr>
                <w:webHidden/>
              </w:rPr>
              <w:fldChar w:fldCharType="end"/>
            </w:r>
          </w:hyperlink>
        </w:p>
        <w:p w:rsidR="001D426A" w:rsidRDefault="001D426A">
          <w:pPr>
            <w:pStyle w:val="Sumrio1"/>
            <w:tabs>
              <w:tab w:val="left" w:pos="440"/>
              <w:tab w:val="right" w:leader="dot" w:pos="8494"/>
            </w:tabs>
            <w:rPr>
              <w:rFonts w:eastAsiaTheme="minorEastAsia"/>
              <w:lang w:eastAsia="pt-BR"/>
            </w:rPr>
          </w:pPr>
          <w:hyperlink w:anchor="_Toc153373229" w:history="1">
            <w:r w:rsidRPr="00395B65">
              <w:rPr>
                <w:rStyle w:val="Hyperlink"/>
                <w:rFonts w:ascii="Arial" w:hAnsi="Arial" w:cs="Arial"/>
                <w:b/>
              </w:rPr>
              <w:t>5.</w:t>
            </w:r>
            <w:r>
              <w:rPr>
                <w:rFonts w:eastAsiaTheme="minorEastAsia"/>
                <w:lang w:eastAsia="pt-BR"/>
              </w:rPr>
              <w:tab/>
            </w:r>
            <w:r w:rsidRPr="00395B65">
              <w:rPr>
                <w:rStyle w:val="Hyperlink"/>
                <w:rFonts w:ascii="Arial" w:hAnsi="Arial" w:cs="Arial"/>
                <w:b/>
              </w:rPr>
              <w:t>Pendências do Inventário do Exercício 2022</w:t>
            </w:r>
            <w:r>
              <w:rPr>
                <w:webHidden/>
              </w:rPr>
              <w:tab/>
            </w:r>
            <w:r>
              <w:rPr>
                <w:webHidden/>
              </w:rPr>
              <w:fldChar w:fldCharType="begin"/>
            </w:r>
            <w:r>
              <w:rPr>
                <w:webHidden/>
              </w:rPr>
              <w:instrText xml:space="preserve"> PAGEREF _Toc153373229 \h </w:instrText>
            </w:r>
            <w:r>
              <w:rPr>
                <w:webHidden/>
              </w:rPr>
            </w:r>
            <w:r>
              <w:rPr>
                <w:webHidden/>
              </w:rPr>
              <w:fldChar w:fldCharType="separate"/>
            </w:r>
            <w:r w:rsidR="00B62B27">
              <w:rPr>
                <w:webHidden/>
              </w:rPr>
              <w:t>10</w:t>
            </w:r>
            <w:r>
              <w:rPr>
                <w:webHidden/>
              </w:rPr>
              <w:fldChar w:fldCharType="end"/>
            </w:r>
          </w:hyperlink>
        </w:p>
        <w:p w:rsidR="0037441E" w:rsidRDefault="0037441E">
          <w:r>
            <w:rPr>
              <w:b/>
              <w:bCs/>
            </w:rPr>
            <w:fldChar w:fldCharType="end"/>
          </w:r>
        </w:p>
      </w:sdtContent>
    </w:sdt>
    <w:p w:rsidR="0037441E" w:rsidRDefault="0037441E" w:rsidP="0037441E">
      <w:pPr>
        <w:jc w:val="center"/>
      </w:pPr>
    </w:p>
    <w:p w:rsidR="0037441E" w:rsidRDefault="0037441E">
      <w:r>
        <w:br w:type="page"/>
      </w:r>
    </w:p>
    <w:p w:rsidR="00315306" w:rsidRPr="00315306" w:rsidRDefault="00315306" w:rsidP="00315306">
      <w:pPr>
        <w:pStyle w:val="Ttulo1"/>
        <w:numPr>
          <w:ilvl w:val="0"/>
          <w:numId w:val="2"/>
        </w:numPr>
        <w:jc w:val="both"/>
        <w:rPr>
          <w:rFonts w:ascii="Arial" w:hAnsi="Arial" w:cs="Arial"/>
          <w:b/>
          <w:color w:val="000000" w:themeColor="text1"/>
          <w:sz w:val="24"/>
          <w:szCs w:val="24"/>
        </w:rPr>
      </w:pPr>
      <w:bookmarkStart w:id="0" w:name="_Toc153373225"/>
      <w:r w:rsidRPr="00315306">
        <w:rPr>
          <w:rFonts w:ascii="Arial" w:hAnsi="Arial" w:cs="Arial"/>
          <w:b/>
          <w:color w:val="000000" w:themeColor="text1"/>
          <w:sz w:val="24"/>
          <w:szCs w:val="24"/>
        </w:rPr>
        <w:lastRenderedPageBreak/>
        <w:t>Resumo</w:t>
      </w:r>
      <w:bookmarkEnd w:id="0"/>
    </w:p>
    <w:p w:rsidR="00315306" w:rsidRPr="000705F5" w:rsidRDefault="00315306" w:rsidP="000705F5">
      <w:pPr>
        <w:pStyle w:val="PargrafodaLista"/>
        <w:ind w:left="0" w:firstLine="851"/>
        <w:jc w:val="both"/>
        <w:rPr>
          <w:rFonts w:ascii="Arial" w:hAnsi="Arial" w:cs="Arial"/>
        </w:rPr>
      </w:pPr>
      <w:r w:rsidRPr="000705F5">
        <w:rPr>
          <w:rFonts w:ascii="Arial" w:hAnsi="Arial" w:cs="Arial"/>
        </w:rPr>
        <w:t xml:space="preserve">Trata-se do </w:t>
      </w:r>
      <w:r w:rsidR="00A83A0F">
        <w:rPr>
          <w:rFonts w:ascii="Arial" w:hAnsi="Arial" w:cs="Arial"/>
        </w:rPr>
        <w:t>Relatório Técnico</w:t>
      </w:r>
      <w:r w:rsidR="009B3372" w:rsidRPr="000705F5">
        <w:rPr>
          <w:rFonts w:ascii="Arial" w:hAnsi="Arial" w:cs="Arial"/>
        </w:rPr>
        <w:t xml:space="preserve"> de Avaliação</w:t>
      </w:r>
      <w:r w:rsidRPr="000705F5">
        <w:rPr>
          <w:rFonts w:ascii="Arial" w:hAnsi="Arial" w:cs="Arial"/>
        </w:rPr>
        <w:t xml:space="preserve"> de Ativos Intangíveis exigido como artefato entregável oriundo da Instrução Normativa Conjunta Nº 003</w:t>
      </w:r>
      <w:r w:rsidR="00A83A0F">
        <w:rPr>
          <w:rFonts w:ascii="Arial" w:hAnsi="Arial" w:cs="Arial"/>
        </w:rPr>
        <w:t>/2022/SEPLAG/SEFAZ, Portaria 044/2023</w:t>
      </w:r>
      <w:r w:rsidRPr="000705F5">
        <w:rPr>
          <w:rFonts w:ascii="Arial" w:hAnsi="Arial" w:cs="Arial"/>
        </w:rPr>
        <w:t xml:space="preserve">/SEPLAG e sua respectiva alteração </w:t>
      </w:r>
      <w:r w:rsidR="001916EE" w:rsidRPr="000705F5">
        <w:rPr>
          <w:rFonts w:ascii="Arial" w:hAnsi="Arial" w:cs="Arial"/>
        </w:rPr>
        <w:t>via</w:t>
      </w:r>
      <w:r w:rsidR="00A83A0F">
        <w:rPr>
          <w:rFonts w:ascii="Arial" w:hAnsi="Arial" w:cs="Arial"/>
        </w:rPr>
        <w:t xml:space="preserve"> Portaria Nº 077/2023</w:t>
      </w:r>
      <w:r w:rsidR="00AE029D">
        <w:rPr>
          <w:rFonts w:ascii="Arial" w:hAnsi="Arial" w:cs="Arial"/>
        </w:rPr>
        <w:t>/SEPLAG</w:t>
      </w:r>
      <w:r w:rsidRPr="000705F5">
        <w:rPr>
          <w:rFonts w:ascii="Arial" w:hAnsi="Arial" w:cs="Arial"/>
        </w:rPr>
        <w:t xml:space="preserve"> referente a instituição da Comissão de Inventário e Avaliação de Bens Intangíveis.</w:t>
      </w:r>
    </w:p>
    <w:p w:rsidR="00315306" w:rsidRPr="004A3AE9" w:rsidRDefault="00E05578" w:rsidP="00315306">
      <w:pPr>
        <w:pStyle w:val="Ttulo1"/>
        <w:numPr>
          <w:ilvl w:val="0"/>
          <w:numId w:val="2"/>
        </w:numPr>
        <w:jc w:val="both"/>
        <w:rPr>
          <w:rFonts w:ascii="Arial" w:hAnsi="Arial" w:cs="Arial"/>
          <w:b/>
          <w:color w:val="000000" w:themeColor="text1"/>
          <w:sz w:val="24"/>
          <w:szCs w:val="24"/>
        </w:rPr>
      </w:pPr>
      <w:bookmarkStart w:id="1" w:name="_Toc153373226"/>
      <w:r w:rsidRPr="004A3AE9">
        <w:rPr>
          <w:rFonts w:ascii="Arial" w:hAnsi="Arial" w:cs="Arial"/>
          <w:b/>
          <w:color w:val="000000" w:themeColor="text1"/>
          <w:sz w:val="24"/>
          <w:szCs w:val="24"/>
        </w:rPr>
        <w:t>Planejamento</w:t>
      </w:r>
      <w:bookmarkEnd w:id="1"/>
    </w:p>
    <w:p w:rsidR="00E05578" w:rsidRPr="004A3AE9" w:rsidRDefault="00E05578" w:rsidP="004A3AE9">
      <w:pPr>
        <w:pStyle w:val="PargrafodaLista"/>
        <w:numPr>
          <w:ilvl w:val="1"/>
          <w:numId w:val="2"/>
        </w:numPr>
        <w:ind w:left="0" w:firstLine="0"/>
        <w:jc w:val="both"/>
        <w:rPr>
          <w:rFonts w:ascii="Arial" w:hAnsi="Arial" w:cs="Arial"/>
          <w:b/>
        </w:rPr>
      </w:pPr>
      <w:r w:rsidRPr="004A3AE9">
        <w:rPr>
          <w:rFonts w:ascii="Arial" w:hAnsi="Arial" w:cs="Arial"/>
          <w:b/>
        </w:rPr>
        <w:t>Justificativas</w:t>
      </w:r>
    </w:p>
    <w:p w:rsidR="00034B3B" w:rsidRDefault="00492638" w:rsidP="004A3AE9">
      <w:pPr>
        <w:pStyle w:val="PargrafodaLista"/>
        <w:ind w:left="0" w:firstLine="851"/>
        <w:jc w:val="both"/>
        <w:rPr>
          <w:rFonts w:ascii="Arial" w:hAnsi="Arial" w:cs="Arial"/>
        </w:rPr>
      </w:pPr>
      <w:r>
        <w:rPr>
          <w:rFonts w:ascii="Arial" w:hAnsi="Arial" w:cs="Arial"/>
        </w:rPr>
        <w:t xml:space="preserve">O </w:t>
      </w:r>
      <w:r w:rsidR="00034B3B">
        <w:rPr>
          <w:rFonts w:ascii="Arial" w:hAnsi="Arial" w:cs="Arial"/>
        </w:rPr>
        <w:t>relatório em voga é continuidade do projeto de i</w:t>
      </w:r>
      <w:r>
        <w:rPr>
          <w:rFonts w:ascii="Arial" w:hAnsi="Arial" w:cs="Arial"/>
        </w:rPr>
        <w:t xml:space="preserve">nventário de ativos intangíveis </w:t>
      </w:r>
      <w:r w:rsidR="00034B3B">
        <w:rPr>
          <w:rFonts w:ascii="Arial" w:hAnsi="Arial" w:cs="Arial"/>
        </w:rPr>
        <w:t>iniciado pela primeira vez no ano de 2022, registrado no processo SEPLAGPRO202213164 do SIGADOC.</w:t>
      </w:r>
    </w:p>
    <w:p w:rsidR="00E05578" w:rsidRDefault="00492638" w:rsidP="002F22FB">
      <w:pPr>
        <w:pStyle w:val="PargrafodaLista"/>
        <w:ind w:left="0" w:firstLine="851"/>
        <w:jc w:val="both"/>
        <w:rPr>
          <w:rFonts w:ascii="Arial" w:hAnsi="Arial" w:cs="Arial"/>
        </w:rPr>
      </w:pPr>
      <w:r>
        <w:rPr>
          <w:rFonts w:ascii="Arial" w:hAnsi="Arial" w:cs="Arial"/>
        </w:rPr>
        <w:t>Com os mesmos propósitos do projeto passado, tem-se a missão para o inventário do exercício de 2023 ampliar o escopo de ativos identificados e avaliados. Por conveniência, o presente projeto emerge das necessidades de regularizações contábeis no tocante a ativos intangíveis com possíveis impactos no balanço patrimonial da orgagnização (SEPLAG), visto que, existem ativos sem sua devida avaliação registrados contabilmente.</w:t>
      </w:r>
    </w:p>
    <w:p w:rsidR="00492638" w:rsidRDefault="00492638" w:rsidP="002F22FB">
      <w:pPr>
        <w:pStyle w:val="PargrafodaLista"/>
        <w:ind w:left="0" w:firstLine="851"/>
        <w:jc w:val="both"/>
        <w:rPr>
          <w:rFonts w:ascii="Arial" w:hAnsi="Arial" w:cs="Arial"/>
        </w:rPr>
      </w:pPr>
      <w:r>
        <w:rPr>
          <w:rFonts w:ascii="Arial" w:hAnsi="Arial" w:cs="Arial"/>
        </w:rPr>
        <w:t>Outra razão para a realização do inventário é contribuir para o processo decisório com o fornecimento de dados e insights, além de demonstrar alguns resultados acerca da entrega/manutenção destes ativos sob responsabildiade das equipes gestoras.</w:t>
      </w:r>
    </w:p>
    <w:p w:rsidR="00A3676F" w:rsidRDefault="00A3676F" w:rsidP="002F22FB">
      <w:pPr>
        <w:pStyle w:val="PargrafodaLista"/>
        <w:ind w:left="0" w:firstLine="851"/>
        <w:jc w:val="both"/>
        <w:rPr>
          <w:rFonts w:ascii="Arial" w:hAnsi="Arial" w:cs="Arial"/>
        </w:rPr>
      </w:pPr>
      <w:r>
        <w:rPr>
          <w:rFonts w:ascii="Arial" w:hAnsi="Arial" w:cs="Arial"/>
        </w:rPr>
        <w:t>Abaixo, segue o canva de planejamento do projeto:</w:t>
      </w:r>
    </w:p>
    <w:p w:rsidR="00A3676F" w:rsidRDefault="00A3676F" w:rsidP="00527EDC">
      <w:pPr>
        <w:pStyle w:val="PargrafodaLista"/>
        <w:ind w:left="-851"/>
        <w:jc w:val="center"/>
        <w:rPr>
          <w:rFonts w:ascii="Arial" w:hAnsi="Arial" w:cs="Arial"/>
        </w:rPr>
      </w:pPr>
      <w:r>
        <w:rPr>
          <w:lang w:eastAsia="pt-BR"/>
        </w:rPr>
        <w:drawing>
          <wp:inline distT="0" distB="0" distL="0" distR="0" wp14:anchorId="76B0BA71" wp14:editId="454905CE">
            <wp:extent cx="6077796" cy="3275463"/>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3302" cy="3294598"/>
                    </a:xfrm>
                    <a:prstGeom prst="rect">
                      <a:avLst/>
                    </a:prstGeom>
                  </pic:spPr>
                </pic:pic>
              </a:graphicData>
            </a:graphic>
          </wp:inline>
        </w:drawing>
      </w:r>
    </w:p>
    <w:p w:rsidR="00A3676F" w:rsidRDefault="00A3676F" w:rsidP="00204635">
      <w:pPr>
        <w:pStyle w:val="PargrafodaLista"/>
        <w:ind w:left="-851"/>
        <w:jc w:val="center"/>
        <w:rPr>
          <w:rFonts w:ascii="Arial" w:hAnsi="Arial" w:cs="Arial"/>
        </w:rPr>
      </w:pPr>
      <w:r>
        <w:rPr>
          <w:lang w:eastAsia="pt-BR"/>
        </w:rPr>
        <w:lastRenderedPageBreak/>
        <w:drawing>
          <wp:inline distT="0" distB="0" distL="0" distR="0" wp14:anchorId="4573312E" wp14:editId="58AB1CE4">
            <wp:extent cx="6300294" cy="1781033"/>
            <wp:effectExtent l="0" t="0" r="571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7141" cy="1802757"/>
                    </a:xfrm>
                    <a:prstGeom prst="rect">
                      <a:avLst/>
                    </a:prstGeom>
                  </pic:spPr>
                </pic:pic>
              </a:graphicData>
            </a:graphic>
          </wp:inline>
        </w:drawing>
      </w:r>
    </w:p>
    <w:p w:rsidR="00A3676F" w:rsidRDefault="00A3676F" w:rsidP="002F22FB">
      <w:pPr>
        <w:pStyle w:val="PargrafodaLista"/>
        <w:ind w:left="0" w:firstLine="851"/>
        <w:jc w:val="both"/>
        <w:rPr>
          <w:rFonts w:ascii="Arial" w:hAnsi="Arial" w:cs="Arial"/>
        </w:rPr>
      </w:pPr>
    </w:p>
    <w:p w:rsidR="00A753B7" w:rsidRDefault="00A753B7" w:rsidP="00A753B7">
      <w:pPr>
        <w:pStyle w:val="PargrafodaLista"/>
        <w:ind w:left="0"/>
        <w:jc w:val="both"/>
        <w:rPr>
          <w:rFonts w:ascii="Arial" w:hAnsi="Arial" w:cs="Arial"/>
          <w:b/>
        </w:rPr>
      </w:pPr>
    </w:p>
    <w:p w:rsidR="00807EFC" w:rsidRDefault="00807EFC" w:rsidP="00807EFC">
      <w:pPr>
        <w:pStyle w:val="PargrafodaLista"/>
        <w:numPr>
          <w:ilvl w:val="1"/>
          <w:numId w:val="2"/>
        </w:numPr>
        <w:ind w:left="0" w:firstLine="0"/>
        <w:jc w:val="both"/>
        <w:rPr>
          <w:rFonts w:ascii="Arial" w:hAnsi="Arial" w:cs="Arial"/>
          <w:b/>
        </w:rPr>
      </w:pPr>
      <w:r>
        <w:rPr>
          <w:rFonts w:ascii="Arial" w:hAnsi="Arial" w:cs="Arial"/>
          <w:b/>
        </w:rPr>
        <w:t>Benefícios</w:t>
      </w:r>
    </w:p>
    <w:p w:rsidR="00807EFC" w:rsidRDefault="00807EFC" w:rsidP="00807EFC">
      <w:pPr>
        <w:pStyle w:val="PargrafodaLista"/>
        <w:ind w:left="0" w:firstLine="851"/>
        <w:jc w:val="both"/>
        <w:rPr>
          <w:rFonts w:ascii="Arial" w:hAnsi="Arial" w:cs="Arial"/>
        </w:rPr>
      </w:pPr>
      <w:r>
        <w:rPr>
          <w:rFonts w:ascii="Arial" w:hAnsi="Arial" w:cs="Arial"/>
        </w:rPr>
        <w:t>O presente projeto não envolve a arrecadação de fundos. O projeto, em suma, trará visão e entendimento dos produtos de softwares manti</w:t>
      </w:r>
      <w:r w:rsidR="000F6912">
        <w:rPr>
          <w:rFonts w:ascii="Arial" w:hAnsi="Arial" w:cs="Arial"/>
        </w:rPr>
        <w:t xml:space="preserve">dos pela administração pública. </w:t>
      </w:r>
      <w:r w:rsidR="007805FE">
        <w:rPr>
          <w:rFonts w:ascii="Arial" w:hAnsi="Arial" w:cs="Arial"/>
        </w:rPr>
        <w:t>P</w:t>
      </w:r>
      <w:r w:rsidR="003F000A">
        <w:rPr>
          <w:rFonts w:ascii="Arial" w:hAnsi="Arial" w:cs="Arial"/>
        </w:rPr>
        <w:t>roporcionará</w:t>
      </w:r>
      <w:r w:rsidR="007805FE">
        <w:rPr>
          <w:rFonts w:ascii="Arial" w:hAnsi="Arial" w:cs="Arial"/>
        </w:rPr>
        <w:t xml:space="preserve"> ainda</w:t>
      </w:r>
      <w:r>
        <w:rPr>
          <w:rFonts w:ascii="Arial" w:hAnsi="Arial" w:cs="Arial"/>
        </w:rPr>
        <w:t xml:space="preserve"> o</w:t>
      </w:r>
      <w:r w:rsidR="007805FE">
        <w:rPr>
          <w:rFonts w:ascii="Arial" w:hAnsi="Arial" w:cs="Arial"/>
        </w:rPr>
        <w:t>s</w:t>
      </w:r>
      <w:r>
        <w:rPr>
          <w:rFonts w:ascii="Arial" w:hAnsi="Arial" w:cs="Arial"/>
        </w:rPr>
        <w:t xml:space="preserve"> registro</w:t>
      </w:r>
      <w:r w:rsidR="007805FE">
        <w:rPr>
          <w:rFonts w:ascii="Arial" w:hAnsi="Arial" w:cs="Arial"/>
        </w:rPr>
        <w:t>s</w:t>
      </w:r>
      <w:r>
        <w:rPr>
          <w:rFonts w:ascii="Arial" w:hAnsi="Arial" w:cs="Arial"/>
        </w:rPr>
        <w:t xml:space="preserve"> e aumento do patrimônio público no tocante aos ativos intangíveis.</w:t>
      </w:r>
    </w:p>
    <w:p w:rsidR="00807EFC" w:rsidRDefault="007E45E5" w:rsidP="00807EFC">
      <w:pPr>
        <w:pStyle w:val="PargrafodaLista"/>
        <w:ind w:left="0" w:firstLine="851"/>
        <w:jc w:val="both"/>
        <w:rPr>
          <w:rFonts w:ascii="Arial" w:hAnsi="Arial" w:cs="Arial"/>
        </w:rPr>
      </w:pPr>
      <w:r>
        <w:rPr>
          <w:rFonts w:ascii="Arial" w:hAnsi="Arial" w:cs="Arial"/>
        </w:rPr>
        <w:t xml:space="preserve">Também, motivará melhorias nos processos de estimativas, avaliação, contabilização e transparência acerca dos </w:t>
      </w:r>
      <w:r w:rsidR="007805FE">
        <w:rPr>
          <w:rFonts w:ascii="Arial" w:hAnsi="Arial" w:cs="Arial"/>
        </w:rPr>
        <w:t>custos, despezas e investimentos</w:t>
      </w:r>
      <w:r>
        <w:rPr>
          <w:rFonts w:ascii="Arial" w:hAnsi="Arial" w:cs="Arial"/>
        </w:rPr>
        <w:t xml:space="preserve"> públicos.</w:t>
      </w:r>
    </w:p>
    <w:p w:rsidR="0013528C" w:rsidRDefault="0013528C" w:rsidP="003508E8">
      <w:pPr>
        <w:pStyle w:val="PargrafodaLista"/>
        <w:ind w:left="0" w:firstLine="851"/>
        <w:jc w:val="both"/>
        <w:rPr>
          <w:rFonts w:ascii="Arial" w:hAnsi="Arial" w:cs="Arial"/>
          <w:sz w:val="24"/>
          <w:szCs w:val="24"/>
        </w:rPr>
      </w:pPr>
    </w:p>
    <w:p w:rsidR="0013528C" w:rsidRPr="00D51655" w:rsidRDefault="0013528C" w:rsidP="0013528C">
      <w:pPr>
        <w:pStyle w:val="PargrafodaLista"/>
        <w:numPr>
          <w:ilvl w:val="1"/>
          <w:numId w:val="2"/>
        </w:numPr>
        <w:ind w:left="0" w:firstLine="0"/>
        <w:jc w:val="both"/>
        <w:rPr>
          <w:rFonts w:ascii="Arial" w:hAnsi="Arial" w:cs="Arial"/>
          <w:b/>
          <w:sz w:val="24"/>
          <w:szCs w:val="24"/>
        </w:rPr>
      </w:pPr>
      <w:r>
        <w:rPr>
          <w:rFonts w:ascii="Arial" w:hAnsi="Arial" w:cs="Arial"/>
          <w:b/>
          <w:sz w:val="24"/>
          <w:szCs w:val="24"/>
        </w:rPr>
        <w:t>Escopo</w:t>
      </w:r>
    </w:p>
    <w:p w:rsidR="00902F33" w:rsidRDefault="005D0D89" w:rsidP="00A32196">
      <w:pPr>
        <w:pStyle w:val="PargrafodaLista"/>
        <w:ind w:left="0" w:firstLine="851"/>
        <w:jc w:val="both"/>
        <w:rPr>
          <w:rFonts w:ascii="Arial" w:hAnsi="Arial" w:cs="Arial"/>
        </w:rPr>
      </w:pPr>
      <w:r w:rsidRPr="000705F5">
        <w:rPr>
          <w:rFonts w:ascii="Arial" w:hAnsi="Arial" w:cs="Arial"/>
        </w:rPr>
        <w:t xml:space="preserve">Para inicar a definição do escopo, </w:t>
      </w:r>
      <w:r w:rsidR="007C5E9F" w:rsidRPr="000705F5">
        <w:rPr>
          <w:rFonts w:ascii="Arial" w:hAnsi="Arial" w:cs="Arial"/>
        </w:rPr>
        <w:t>acordado</w:t>
      </w:r>
      <w:r w:rsidRPr="000705F5">
        <w:rPr>
          <w:rFonts w:ascii="Arial" w:hAnsi="Arial" w:cs="Arial"/>
        </w:rPr>
        <w:t xml:space="preserve"> em reunião multidisciplinar com as principais partes interessadas da SEPLAG quais</w:t>
      </w:r>
      <w:r w:rsidR="005D242D" w:rsidRPr="000705F5">
        <w:rPr>
          <w:rFonts w:ascii="Arial" w:hAnsi="Arial" w:cs="Arial"/>
        </w:rPr>
        <w:t xml:space="preserve"> serão os</w:t>
      </w:r>
      <w:r w:rsidRPr="000705F5">
        <w:rPr>
          <w:rFonts w:ascii="Arial" w:hAnsi="Arial" w:cs="Arial"/>
        </w:rPr>
        <w:t xml:space="preserve"> ativos intangíveis estão no </w:t>
      </w:r>
      <w:r w:rsidR="0008458D" w:rsidRPr="000705F5">
        <w:rPr>
          <w:rFonts w:ascii="Arial" w:hAnsi="Arial" w:cs="Arial"/>
        </w:rPr>
        <w:t>bojo</w:t>
      </w:r>
      <w:r w:rsidRPr="000705F5">
        <w:rPr>
          <w:rFonts w:ascii="Arial" w:hAnsi="Arial" w:cs="Arial"/>
        </w:rPr>
        <w:t xml:space="preserve"> do projeto, para atendimento ao item I do Art. 5º da </w:t>
      </w:r>
      <w:r w:rsidR="00402DA2" w:rsidRPr="000705F5">
        <w:rPr>
          <w:rFonts w:ascii="Arial" w:hAnsi="Arial" w:cs="Arial"/>
        </w:rPr>
        <w:t>Instrução Normativa C</w:t>
      </w:r>
      <w:r w:rsidR="00A32196" w:rsidRPr="000705F5">
        <w:rPr>
          <w:rFonts w:ascii="Arial" w:hAnsi="Arial" w:cs="Arial"/>
        </w:rPr>
        <w:t>onjunta Nº 003/2022/SEPLAG/SEFAZ</w:t>
      </w:r>
      <w:r w:rsidR="00902F33">
        <w:rPr>
          <w:rFonts w:ascii="Arial" w:hAnsi="Arial" w:cs="Arial"/>
        </w:rPr>
        <w:t>.</w:t>
      </w:r>
    </w:p>
    <w:p w:rsidR="00902F33" w:rsidRDefault="00902F33" w:rsidP="00A32196">
      <w:pPr>
        <w:pStyle w:val="PargrafodaLista"/>
        <w:ind w:left="0" w:firstLine="851"/>
        <w:jc w:val="both"/>
        <w:rPr>
          <w:rFonts w:ascii="Arial" w:hAnsi="Arial" w:cs="Arial"/>
        </w:rPr>
      </w:pPr>
      <w:r>
        <w:rPr>
          <w:rFonts w:ascii="Arial" w:hAnsi="Arial" w:cs="Arial"/>
        </w:rPr>
        <w:t>A própria comissão de inventário, ao longo do projeto, tomou decisões acerca do escopo na medida em que novas informações e aprendizados foram descobertos.</w:t>
      </w:r>
    </w:p>
    <w:p w:rsidR="00A32196" w:rsidRPr="000705F5" w:rsidRDefault="00902F33" w:rsidP="00A32196">
      <w:pPr>
        <w:pStyle w:val="PargrafodaLista"/>
        <w:ind w:left="0" w:firstLine="851"/>
        <w:jc w:val="both"/>
        <w:rPr>
          <w:rFonts w:ascii="Arial" w:hAnsi="Arial" w:cs="Arial"/>
        </w:rPr>
      </w:pPr>
      <w:r>
        <w:rPr>
          <w:rFonts w:ascii="Arial" w:hAnsi="Arial" w:cs="Arial"/>
        </w:rPr>
        <w:t>A</w:t>
      </w:r>
      <w:r w:rsidR="00A32196" w:rsidRPr="000705F5">
        <w:rPr>
          <w:rFonts w:ascii="Arial" w:hAnsi="Arial" w:cs="Arial"/>
        </w:rPr>
        <w:t xml:space="preserve">ssim, temos as definições e limites pretendidos </w:t>
      </w:r>
      <w:r w:rsidR="00B22C20" w:rsidRPr="000705F5">
        <w:rPr>
          <w:rFonts w:ascii="Arial" w:hAnsi="Arial" w:cs="Arial"/>
        </w:rPr>
        <w:t>do</w:t>
      </w:r>
      <w:r w:rsidR="00A32196" w:rsidRPr="000705F5">
        <w:rPr>
          <w:rFonts w:ascii="Arial" w:hAnsi="Arial" w:cs="Arial"/>
        </w:rPr>
        <w:t xml:space="preserve"> presente projeto:</w:t>
      </w:r>
    </w:p>
    <w:p w:rsidR="008669FA" w:rsidRDefault="008669FA" w:rsidP="00A32196">
      <w:pPr>
        <w:pStyle w:val="PargrafodaLista"/>
        <w:ind w:left="0" w:firstLine="851"/>
        <w:jc w:val="both"/>
        <w:rPr>
          <w:rFonts w:ascii="Arial" w:hAnsi="Arial" w:cs="Arial"/>
        </w:rPr>
      </w:pPr>
    </w:p>
    <w:tbl>
      <w:tblPr>
        <w:tblStyle w:val="Tabelacomgrade"/>
        <w:tblW w:w="0" w:type="auto"/>
        <w:tblLook w:val="04A0" w:firstRow="1" w:lastRow="0" w:firstColumn="1" w:lastColumn="0" w:noHBand="0" w:noVBand="1"/>
      </w:tblPr>
      <w:tblGrid>
        <w:gridCol w:w="562"/>
        <w:gridCol w:w="3828"/>
        <w:gridCol w:w="4104"/>
      </w:tblGrid>
      <w:tr w:rsidR="00F35EFF" w:rsidTr="00F57B10">
        <w:tc>
          <w:tcPr>
            <w:tcW w:w="562" w:type="dxa"/>
            <w:shd w:val="clear" w:color="auto" w:fill="0070C0"/>
          </w:tcPr>
          <w:p w:rsidR="00F35EFF" w:rsidRPr="00F57B10" w:rsidRDefault="00F35EFF" w:rsidP="00F57B10">
            <w:pPr>
              <w:pStyle w:val="PargrafodaLista"/>
              <w:ind w:left="0"/>
              <w:jc w:val="center"/>
              <w:rPr>
                <w:rFonts w:ascii="Arial" w:hAnsi="Arial" w:cs="Arial"/>
                <w:color w:val="FFFFFF" w:themeColor="background1"/>
              </w:rPr>
            </w:pPr>
            <w:r w:rsidRPr="00F57B10">
              <w:rPr>
                <w:rFonts w:ascii="Arial" w:hAnsi="Arial" w:cs="Arial"/>
                <w:color w:val="FFFFFF" w:themeColor="background1"/>
              </w:rPr>
              <w:t>ID</w:t>
            </w:r>
          </w:p>
        </w:tc>
        <w:tc>
          <w:tcPr>
            <w:tcW w:w="3828" w:type="dxa"/>
            <w:shd w:val="clear" w:color="auto" w:fill="0070C0"/>
          </w:tcPr>
          <w:p w:rsidR="00F35EFF" w:rsidRPr="00F57B10" w:rsidRDefault="00F35EFF" w:rsidP="00F57B10">
            <w:pPr>
              <w:pStyle w:val="PargrafodaLista"/>
              <w:ind w:left="0"/>
              <w:jc w:val="center"/>
              <w:rPr>
                <w:rFonts w:ascii="Arial" w:hAnsi="Arial" w:cs="Arial"/>
                <w:color w:val="FFFFFF" w:themeColor="background1"/>
              </w:rPr>
            </w:pPr>
            <w:r w:rsidRPr="00F57B10">
              <w:rPr>
                <w:rFonts w:ascii="Arial" w:hAnsi="Arial" w:cs="Arial"/>
                <w:color w:val="FFFFFF" w:themeColor="background1"/>
              </w:rPr>
              <w:t>Escopo</w:t>
            </w:r>
          </w:p>
        </w:tc>
        <w:tc>
          <w:tcPr>
            <w:tcW w:w="4104" w:type="dxa"/>
            <w:shd w:val="clear" w:color="auto" w:fill="0070C0"/>
          </w:tcPr>
          <w:p w:rsidR="00F35EFF" w:rsidRPr="00F57B10" w:rsidRDefault="00F35EFF" w:rsidP="00F57B10">
            <w:pPr>
              <w:pStyle w:val="PargrafodaLista"/>
              <w:ind w:left="0"/>
              <w:jc w:val="center"/>
              <w:rPr>
                <w:rFonts w:ascii="Arial" w:hAnsi="Arial" w:cs="Arial"/>
                <w:color w:val="FFFFFF" w:themeColor="background1"/>
              </w:rPr>
            </w:pPr>
            <w:r w:rsidRPr="00F57B10">
              <w:rPr>
                <w:rFonts w:ascii="Arial" w:hAnsi="Arial" w:cs="Arial"/>
                <w:color w:val="FFFFFF" w:themeColor="background1"/>
              </w:rPr>
              <w:t>Descrição</w:t>
            </w:r>
          </w:p>
        </w:tc>
      </w:tr>
      <w:tr w:rsidR="00F35EFF" w:rsidTr="00F35EFF">
        <w:tc>
          <w:tcPr>
            <w:tcW w:w="562" w:type="dxa"/>
          </w:tcPr>
          <w:p w:rsidR="00F35EFF" w:rsidRDefault="00F35EFF" w:rsidP="00A32196">
            <w:pPr>
              <w:pStyle w:val="PargrafodaLista"/>
              <w:ind w:left="0"/>
              <w:jc w:val="both"/>
              <w:rPr>
                <w:rFonts w:ascii="Arial" w:hAnsi="Arial" w:cs="Arial"/>
              </w:rPr>
            </w:pPr>
            <w:r>
              <w:rPr>
                <w:rFonts w:ascii="Arial" w:hAnsi="Arial" w:cs="Arial"/>
              </w:rPr>
              <w:t>1.0</w:t>
            </w:r>
          </w:p>
        </w:tc>
        <w:tc>
          <w:tcPr>
            <w:tcW w:w="3828" w:type="dxa"/>
          </w:tcPr>
          <w:p w:rsidR="00F35EFF" w:rsidRDefault="00F35EFF" w:rsidP="00A32196">
            <w:pPr>
              <w:pStyle w:val="PargrafodaLista"/>
              <w:ind w:left="0"/>
              <w:jc w:val="both"/>
              <w:rPr>
                <w:rFonts w:ascii="Arial" w:hAnsi="Arial" w:cs="Arial"/>
              </w:rPr>
            </w:pPr>
            <w:r>
              <w:rPr>
                <w:rFonts w:ascii="Arial" w:hAnsi="Arial" w:cs="Arial"/>
              </w:rPr>
              <w:t>Produtos de softw</w:t>
            </w:r>
            <w:r w:rsidR="008F3EC7">
              <w:rPr>
                <w:rFonts w:ascii="Arial" w:hAnsi="Arial" w:cs="Arial"/>
              </w:rPr>
              <w:t>ares desenvolvidos internamente</w:t>
            </w:r>
          </w:p>
        </w:tc>
        <w:tc>
          <w:tcPr>
            <w:tcW w:w="4104" w:type="dxa"/>
          </w:tcPr>
          <w:p w:rsidR="00F35EFF" w:rsidRDefault="00F35EFF" w:rsidP="00A32196">
            <w:pPr>
              <w:pStyle w:val="PargrafodaLista"/>
              <w:ind w:left="0"/>
              <w:jc w:val="both"/>
              <w:rPr>
                <w:rFonts w:ascii="Arial" w:hAnsi="Arial" w:cs="Arial"/>
              </w:rPr>
            </w:pPr>
            <w:r>
              <w:rPr>
                <w:rFonts w:ascii="Arial" w:hAnsi="Arial" w:cs="Arial"/>
              </w:rPr>
              <w:t>São sistemas, s</w:t>
            </w:r>
            <w:r w:rsidR="00F57B10">
              <w:rPr>
                <w:rFonts w:ascii="Arial" w:hAnsi="Arial" w:cs="Arial"/>
              </w:rPr>
              <w:t>oftwares desenvolvidos pela for</w:t>
            </w:r>
            <w:r>
              <w:rPr>
                <w:rFonts w:ascii="Arial" w:hAnsi="Arial" w:cs="Arial"/>
              </w:rPr>
              <w:t>ça laboral da equipe</w:t>
            </w:r>
            <w:r w:rsidR="00F57B10">
              <w:rPr>
                <w:rFonts w:ascii="Arial" w:hAnsi="Arial" w:cs="Arial"/>
              </w:rPr>
              <w:t xml:space="preserve"> STI/SEPLAG e/ou em parceria com terceiros regisdos por contrato mas que a administração pública (SEPLAG) é detentora dos diretiros autoriais e intelectuais.</w:t>
            </w:r>
          </w:p>
        </w:tc>
      </w:tr>
      <w:tr w:rsidR="00F57B10" w:rsidTr="00F35EFF">
        <w:tc>
          <w:tcPr>
            <w:tcW w:w="562" w:type="dxa"/>
          </w:tcPr>
          <w:p w:rsidR="00F57B10" w:rsidRDefault="00F57B10" w:rsidP="00A32196">
            <w:pPr>
              <w:pStyle w:val="PargrafodaLista"/>
              <w:ind w:left="0"/>
              <w:jc w:val="both"/>
              <w:rPr>
                <w:rFonts w:ascii="Arial" w:hAnsi="Arial" w:cs="Arial"/>
              </w:rPr>
            </w:pPr>
            <w:r>
              <w:rPr>
                <w:rFonts w:ascii="Arial" w:hAnsi="Arial" w:cs="Arial"/>
              </w:rPr>
              <w:t>2.0</w:t>
            </w:r>
          </w:p>
        </w:tc>
        <w:tc>
          <w:tcPr>
            <w:tcW w:w="3828" w:type="dxa"/>
          </w:tcPr>
          <w:p w:rsidR="00F57B10" w:rsidRDefault="00F57B10" w:rsidP="00A32196">
            <w:pPr>
              <w:pStyle w:val="PargrafodaLista"/>
              <w:ind w:left="0"/>
              <w:jc w:val="both"/>
              <w:rPr>
                <w:rFonts w:ascii="Arial" w:hAnsi="Arial" w:cs="Arial"/>
              </w:rPr>
            </w:pPr>
            <w:r>
              <w:rPr>
                <w:rFonts w:ascii="Arial" w:hAnsi="Arial" w:cs="Arial"/>
              </w:rPr>
              <w:t>Produtos de softwares licenciados</w:t>
            </w:r>
          </w:p>
        </w:tc>
        <w:tc>
          <w:tcPr>
            <w:tcW w:w="4104" w:type="dxa"/>
          </w:tcPr>
          <w:p w:rsidR="00F57B10" w:rsidRDefault="00F57B10" w:rsidP="00700DE9">
            <w:pPr>
              <w:pStyle w:val="PargrafodaLista"/>
              <w:ind w:left="0"/>
              <w:jc w:val="both"/>
              <w:rPr>
                <w:rFonts w:ascii="Arial" w:hAnsi="Arial" w:cs="Arial"/>
              </w:rPr>
            </w:pPr>
            <w:r>
              <w:rPr>
                <w:rFonts w:ascii="Arial" w:hAnsi="Arial" w:cs="Arial"/>
              </w:rPr>
              <w:t>São sistemas, softwares</w:t>
            </w:r>
            <w:r w:rsidR="00700DE9">
              <w:rPr>
                <w:rFonts w:ascii="Arial" w:hAnsi="Arial" w:cs="Arial"/>
              </w:rPr>
              <w:t xml:space="preserve"> adquiridos no mercado (prateleira, caixa)</w:t>
            </w:r>
            <w:r>
              <w:rPr>
                <w:rFonts w:ascii="Arial" w:hAnsi="Arial" w:cs="Arial"/>
              </w:rPr>
              <w:t xml:space="preserve"> regidos por licença de uso</w:t>
            </w:r>
            <w:r w:rsidR="00700DE9">
              <w:rPr>
                <w:rFonts w:ascii="Arial" w:hAnsi="Arial" w:cs="Arial"/>
              </w:rPr>
              <w:t xml:space="preserve"> temporária</w:t>
            </w:r>
            <w:r>
              <w:rPr>
                <w:rFonts w:ascii="Arial" w:hAnsi="Arial" w:cs="Arial"/>
              </w:rPr>
              <w:t xml:space="preserve"> ou permanentes sob posse da administração pública, ou seja, sistemas licenciados para SEPLAG.</w:t>
            </w:r>
          </w:p>
        </w:tc>
      </w:tr>
      <w:tr w:rsidR="009772C0" w:rsidTr="00F35EFF">
        <w:tc>
          <w:tcPr>
            <w:tcW w:w="562" w:type="dxa"/>
          </w:tcPr>
          <w:p w:rsidR="009772C0" w:rsidRDefault="009772C0" w:rsidP="00A32196">
            <w:pPr>
              <w:pStyle w:val="PargrafodaLista"/>
              <w:ind w:left="0"/>
              <w:jc w:val="both"/>
              <w:rPr>
                <w:rFonts w:ascii="Arial" w:hAnsi="Arial" w:cs="Arial"/>
              </w:rPr>
            </w:pPr>
            <w:r>
              <w:rPr>
                <w:rFonts w:ascii="Arial" w:hAnsi="Arial" w:cs="Arial"/>
              </w:rPr>
              <w:t>3.0</w:t>
            </w:r>
          </w:p>
        </w:tc>
        <w:tc>
          <w:tcPr>
            <w:tcW w:w="3828" w:type="dxa"/>
          </w:tcPr>
          <w:p w:rsidR="009772C0" w:rsidRDefault="009772C0" w:rsidP="00A32196">
            <w:pPr>
              <w:pStyle w:val="PargrafodaLista"/>
              <w:ind w:left="0"/>
              <w:jc w:val="both"/>
              <w:rPr>
                <w:rFonts w:ascii="Arial" w:hAnsi="Arial" w:cs="Arial"/>
              </w:rPr>
            </w:pPr>
            <w:r>
              <w:rPr>
                <w:rFonts w:ascii="Arial" w:hAnsi="Arial" w:cs="Arial"/>
              </w:rPr>
              <w:t>Produtos de softwares licenciados e mantidos pela administração</w:t>
            </w:r>
          </w:p>
        </w:tc>
        <w:tc>
          <w:tcPr>
            <w:tcW w:w="4104" w:type="dxa"/>
          </w:tcPr>
          <w:p w:rsidR="009772C0" w:rsidRDefault="009772C0" w:rsidP="00700DE9">
            <w:pPr>
              <w:pStyle w:val="PargrafodaLista"/>
              <w:ind w:left="0"/>
              <w:jc w:val="both"/>
              <w:rPr>
                <w:rFonts w:ascii="Arial" w:hAnsi="Arial" w:cs="Arial"/>
              </w:rPr>
            </w:pPr>
            <w:r>
              <w:rPr>
                <w:rFonts w:ascii="Arial" w:hAnsi="Arial" w:cs="Arial"/>
              </w:rPr>
              <w:t xml:space="preserve">São sistemas, softwares adquiridos no mercado (prateleira, caixa) onde o código-fonte é de propriedade da administração pública, regidos por contratros de manutenção evolutiva/corretiva, </w:t>
            </w:r>
            <w:r w:rsidR="00503063">
              <w:rPr>
                <w:rFonts w:ascii="Arial" w:hAnsi="Arial" w:cs="Arial"/>
              </w:rPr>
              <w:t>banco de dados sob o domínio da administração e direitos autorais pertencentes ao fornecedor.</w:t>
            </w:r>
          </w:p>
        </w:tc>
      </w:tr>
      <w:tr w:rsidR="00503063" w:rsidTr="00F35EFF">
        <w:tc>
          <w:tcPr>
            <w:tcW w:w="562" w:type="dxa"/>
          </w:tcPr>
          <w:p w:rsidR="00503063" w:rsidRDefault="00503063" w:rsidP="00A32196">
            <w:pPr>
              <w:pStyle w:val="PargrafodaLista"/>
              <w:ind w:left="0"/>
              <w:jc w:val="both"/>
              <w:rPr>
                <w:rFonts w:ascii="Arial" w:hAnsi="Arial" w:cs="Arial"/>
              </w:rPr>
            </w:pPr>
            <w:r>
              <w:rPr>
                <w:rFonts w:ascii="Arial" w:hAnsi="Arial" w:cs="Arial"/>
              </w:rPr>
              <w:lastRenderedPageBreak/>
              <w:t>4.0</w:t>
            </w:r>
          </w:p>
        </w:tc>
        <w:tc>
          <w:tcPr>
            <w:tcW w:w="3828" w:type="dxa"/>
          </w:tcPr>
          <w:p w:rsidR="00503063" w:rsidRDefault="00503063" w:rsidP="00A32196">
            <w:pPr>
              <w:pStyle w:val="PargrafodaLista"/>
              <w:ind w:left="0"/>
              <w:jc w:val="both"/>
              <w:rPr>
                <w:rFonts w:ascii="Arial" w:hAnsi="Arial" w:cs="Arial"/>
              </w:rPr>
            </w:pPr>
            <w:r>
              <w:rPr>
                <w:rFonts w:ascii="Arial" w:hAnsi="Arial" w:cs="Arial"/>
              </w:rPr>
              <w:t>Planejamento do projeto</w:t>
            </w:r>
          </w:p>
        </w:tc>
        <w:tc>
          <w:tcPr>
            <w:tcW w:w="4104" w:type="dxa"/>
          </w:tcPr>
          <w:p w:rsidR="00503063" w:rsidRDefault="00503063" w:rsidP="00700DE9">
            <w:pPr>
              <w:pStyle w:val="PargrafodaLista"/>
              <w:ind w:left="0"/>
              <w:jc w:val="both"/>
              <w:rPr>
                <w:rFonts w:ascii="Arial" w:hAnsi="Arial" w:cs="Arial"/>
              </w:rPr>
            </w:pPr>
            <w:r>
              <w:rPr>
                <w:rFonts w:ascii="Arial" w:hAnsi="Arial" w:cs="Arial"/>
              </w:rPr>
              <w:t>Planejamento do caminho a ser seguido, justificativas, objetivos, riscos e demais áreas de processos de gestão de projetos.</w:t>
            </w:r>
          </w:p>
        </w:tc>
      </w:tr>
      <w:tr w:rsidR="00503063" w:rsidTr="00F35EFF">
        <w:tc>
          <w:tcPr>
            <w:tcW w:w="562" w:type="dxa"/>
          </w:tcPr>
          <w:p w:rsidR="00503063" w:rsidRDefault="00503063" w:rsidP="00A32196">
            <w:pPr>
              <w:pStyle w:val="PargrafodaLista"/>
              <w:ind w:left="0"/>
              <w:jc w:val="both"/>
              <w:rPr>
                <w:rFonts w:ascii="Arial" w:hAnsi="Arial" w:cs="Arial"/>
              </w:rPr>
            </w:pPr>
            <w:r>
              <w:rPr>
                <w:rFonts w:ascii="Arial" w:hAnsi="Arial" w:cs="Arial"/>
              </w:rPr>
              <w:t>5.0</w:t>
            </w:r>
          </w:p>
        </w:tc>
        <w:tc>
          <w:tcPr>
            <w:tcW w:w="3828" w:type="dxa"/>
          </w:tcPr>
          <w:p w:rsidR="00503063" w:rsidRDefault="00503063" w:rsidP="00503063">
            <w:pPr>
              <w:pStyle w:val="PargrafodaLista"/>
              <w:ind w:left="0"/>
              <w:jc w:val="both"/>
              <w:rPr>
                <w:rFonts w:ascii="Arial" w:hAnsi="Arial" w:cs="Arial"/>
              </w:rPr>
            </w:pPr>
            <w:r>
              <w:rPr>
                <w:rFonts w:ascii="Arial" w:hAnsi="Arial" w:cs="Arial"/>
              </w:rPr>
              <w:t>Relatório bens intangíveis desenvolvidos internamente</w:t>
            </w:r>
          </w:p>
        </w:tc>
        <w:tc>
          <w:tcPr>
            <w:tcW w:w="4104" w:type="dxa"/>
          </w:tcPr>
          <w:p w:rsidR="00503063" w:rsidRDefault="00503063" w:rsidP="00700DE9">
            <w:pPr>
              <w:pStyle w:val="PargrafodaLista"/>
              <w:ind w:left="0"/>
              <w:jc w:val="both"/>
              <w:rPr>
                <w:rFonts w:ascii="Arial" w:hAnsi="Arial" w:cs="Arial"/>
              </w:rPr>
            </w:pPr>
            <w:r>
              <w:rPr>
                <w:rFonts w:ascii="Arial" w:hAnsi="Arial" w:cs="Arial"/>
              </w:rPr>
              <w:t>Planilha com a relação dos ativos intangíveis que compõem o inventário com a identificação do ativo, valores, unidades de medida, valor institucional, etc. desenvolvidos pela própria administração pública (item 1.0 do escopo).</w:t>
            </w:r>
          </w:p>
        </w:tc>
      </w:tr>
      <w:tr w:rsidR="00503063" w:rsidTr="00F35EFF">
        <w:tc>
          <w:tcPr>
            <w:tcW w:w="562" w:type="dxa"/>
          </w:tcPr>
          <w:p w:rsidR="00503063" w:rsidRDefault="00503063" w:rsidP="00A32196">
            <w:pPr>
              <w:pStyle w:val="PargrafodaLista"/>
              <w:ind w:left="0"/>
              <w:jc w:val="both"/>
              <w:rPr>
                <w:rFonts w:ascii="Arial" w:hAnsi="Arial" w:cs="Arial"/>
              </w:rPr>
            </w:pPr>
            <w:r>
              <w:rPr>
                <w:rFonts w:ascii="Arial" w:hAnsi="Arial" w:cs="Arial"/>
              </w:rPr>
              <w:t>6.0</w:t>
            </w:r>
          </w:p>
        </w:tc>
        <w:tc>
          <w:tcPr>
            <w:tcW w:w="3828" w:type="dxa"/>
          </w:tcPr>
          <w:p w:rsidR="00503063" w:rsidRDefault="00503063" w:rsidP="00503063">
            <w:pPr>
              <w:pStyle w:val="PargrafodaLista"/>
              <w:ind w:left="0"/>
              <w:jc w:val="both"/>
              <w:rPr>
                <w:rFonts w:ascii="Arial" w:hAnsi="Arial" w:cs="Arial"/>
              </w:rPr>
            </w:pPr>
            <w:r>
              <w:rPr>
                <w:rFonts w:ascii="Arial" w:hAnsi="Arial" w:cs="Arial"/>
              </w:rPr>
              <w:t>Relatório de levantamento de inventário de ativos intangíveis</w:t>
            </w:r>
          </w:p>
        </w:tc>
        <w:tc>
          <w:tcPr>
            <w:tcW w:w="4104" w:type="dxa"/>
          </w:tcPr>
          <w:p w:rsidR="00503063" w:rsidRDefault="00503063" w:rsidP="00700DE9">
            <w:pPr>
              <w:pStyle w:val="PargrafodaLista"/>
              <w:ind w:left="0"/>
              <w:jc w:val="both"/>
              <w:rPr>
                <w:rFonts w:ascii="Arial" w:hAnsi="Arial" w:cs="Arial"/>
              </w:rPr>
            </w:pPr>
            <w:r>
              <w:rPr>
                <w:rFonts w:ascii="Arial" w:hAnsi="Arial" w:cs="Arial"/>
              </w:rPr>
              <w:t>Planilha com a relação de ativos intangíveis adquiridos no mercado, conforme itens 2.0 e 3.0, respectivamente, do escopo.</w:t>
            </w:r>
          </w:p>
        </w:tc>
      </w:tr>
      <w:tr w:rsidR="00801C5D" w:rsidTr="00F35EFF">
        <w:tc>
          <w:tcPr>
            <w:tcW w:w="562" w:type="dxa"/>
          </w:tcPr>
          <w:p w:rsidR="00801C5D" w:rsidRDefault="00801C5D" w:rsidP="00A32196">
            <w:pPr>
              <w:pStyle w:val="PargrafodaLista"/>
              <w:ind w:left="0"/>
              <w:jc w:val="both"/>
              <w:rPr>
                <w:rFonts w:ascii="Arial" w:hAnsi="Arial" w:cs="Arial"/>
              </w:rPr>
            </w:pPr>
            <w:r>
              <w:rPr>
                <w:rFonts w:ascii="Arial" w:hAnsi="Arial" w:cs="Arial"/>
              </w:rPr>
              <w:t>7.0</w:t>
            </w:r>
          </w:p>
        </w:tc>
        <w:tc>
          <w:tcPr>
            <w:tcW w:w="3828" w:type="dxa"/>
          </w:tcPr>
          <w:p w:rsidR="00801C5D" w:rsidRDefault="00801C5D" w:rsidP="00503063">
            <w:pPr>
              <w:pStyle w:val="PargrafodaLista"/>
              <w:ind w:left="0"/>
              <w:jc w:val="both"/>
              <w:rPr>
                <w:rFonts w:ascii="Arial" w:hAnsi="Arial" w:cs="Arial"/>
              </w:rPr>
            </w:pPr>
            <w:r>
              <w:rPr>
                <w:rFonts w:ascii="Arial" w:hAnsi="Arial" w:cs="Arial"/>
              </w:rPr>
              <w:t>Relatório de mensuração de ativos intangíveis desenvolvidos internamento</w:t>
            </w:r>
          </w:p>
        </w:tc>
        <w:tc>
          <w:tcPr>
            <w:tcW w:w="4104" w:type="dxa"/>
          </w:tcPr>
          <w:p w:rsidR="00801C5D" w:rsidRDefault="00801C5D" w:rsidP="00700DE9">
            <w:pPr>
              <w:pStyle w:val="PargrafodaLista"/>
              <w:ind w:left="0"/>
              <w:jc w:val="both"/>
              <w:rPr>
                <w:rFonts w:ascii="Arial" w:hAnsi="Arial" w:cs="Arial"/>
              </w:rPr>
            </w:pPr>
            <w:r>
              <w:rPr>
                <w:rFonts w:ascii="Arial" w:hAnsi="Arial" w:cs="Arial"/>
              </w:rPr>
              <w:t>Planilhas de análise de pontos de função com a mensuração do tamanho funcional dos ativos desenvolvidos internamento pela administração pública.</w:t>
            </w:r>
          </w:p>
        </w:tc>
      </w:tr>
      <w:tr w:rsidR="00596415" w:rsidTr="00F35EFF">
        <w:tc>
          <w:tcPr>
            <w:tcW w:w="562" w:type="dxa"/>
          </w:tcPr>
          <w:p w:rsidR="00596415" w:rsidRDefault="003E58DB" w:rsidP="00A32196">
            <w:pPr>
              <w:pStyle w:val="PargrafodaLista"/>
              <w:ind w:left="0"/>
              <w:jc w:val="both"/>
              <w:rPr>
                <w:rFonts w:ascii="Arial" w:hAnsi="Arial" w:cs="Arial"/>
              </w:rPr>
            </w:pPr>
            <w:r>
              <w:rPr>
                <w:rFonts w:ascii="Arial" w:hAnsi="Arial" w:cs="Arial"/>
              </w:rPr>
              <w:t>8.0</w:t>
            </w:r>
          </w:p>
        </w:tc>
        <w:tc>
          <w:tcPr>
            <w:tcW w:w="3828" w:type="dxa"/>
          </w:tcPr>
          <w:p w:rsidR="00596415" w:rsidRDefault="003E58DB" w:rsidP="00503063">
            <w:pPr>
              <w:pStyle w:val="PargrafodaLista"/>
              <w:ind w:left="0"/>
              <w:jc w:val="both"/>
              <w:rPr>
                <w:rFonts w:ascii="Arial" w:hAnsi="Arial" w:cs="Arial"/>
              </w:rPr>
            </w:pPr>
            <w:r>
              <w:rPr>
                <w:rFonts w:ascii="Arial" w:hAnsi="Arial" w:cs="Arial"/>
              </w:rPr>
              <w:t>Relatório de inventário de ativos intangíveis</w:t>
            </w:r>
          </w:p>
        </w:tc>
        <w:tc>
          <w:tcPr>
            <w:tcW w:w="4104" w:type="dxa"/>
          </w:tcPr>
          <w:p w:rsidR="00596415" w:rsidRDefault="003E58DB" w:rsidP="00700DE9">
            <w:pPr>
              <w:pStyle w:val="PargrafodaLista"/>
              <w:ind w:left="0"/>
              <w:jc w:val="both"/>
              <w:rPr>
                <w:rFonts w:ascii="Arial" w:hAnsi="Arial" w:cs="Arial"/>
              </w:rPr>
            </w:pPr>
            <w:r>
              <w:rPr>
                <w:rFonts w:ascii="Arial" w:hAnsi="Arial" w:cs="Arial"/>
              </w:rPr>
              <w:t>Documento que consolida todos os artefatos, conhecimentos e informações do projeto. Trata-se do “cérebro” do projeto, onde para compreendê-lo é necessário análise deste documento.</w:t>
            </w:r>
          </w:p>
        </w:tc>
      </w:tr>
    </w:tbl>
    <w:p w:rsidR="004C3FFC" w:rsidRPr="003E58DB" w:rsidRDefault="004C3FFC" w:rsidP="003E58DB">
      <w:pPr>
        <w:jc w:val="both"/>
        <w:rPr>
          <w:rFonts w:ascii="Arial" w:hAnsi="Arial" w:cs="Arial"/>
          <w:sz w:val="24"/>
          <w:szCs w:val="24"/>
        </w:rPr>
      </w:pPr>
    </w:p>
    <w:p w:rsidR="003E58DB" w:rsidRDefault="003E58DB" w:rsidP="00427F0D">
      <w:pPr>
        <w:pStyle w:val="PargrafodaLista"/>
        <w:ind w:left="0" w:firstLine="851"/>
        <w:jc w:val="both"/>
        <w:rPr>
          <w:rFonts w:ascii="Arial" w:hAnsi="Arial" w:cs="Arial"/>
        </w:rPr>
      </w:pPr>
      <w:r>
        <w:rPr>
          <w:rFonts w:ascii="Arial" w:hAnsi="Arial" w:cs="Arial"/>
        </w:rPr>
        <w:t xml:space="preserve">Insta salientar que não foram encontradas documentações que possam ser analisadas para corroborar com mensuração da </w:t>
      </w:r>
      <w:r w:rsidRPr="00815F58">
        <w:rPr>
          <w:rFonts w:ascii="Arial" w:hAnsi="Arial" w:cs="Arial"/>
          <w:b/>
        </w:rPr>
        <w:t>vida útil remanescente</w:t>
      </w:r>
      <w:r>
        <w:rPr>
          <w:rFonts w:ascii="Arial" w:hAnsi="Arial" w:cs="Arial"/>
        </w:rPr>
        <w:t xml:space="preserve">, </w:t>
      </w:r>
      <w:r w:rsidRPr="00815F58">
        <w:rPr>
          <w:rFonts w:ascii="Arial" w:hAnsi="Arial" w:cs="Arial"/>
          <w:b/>
        </w:rPr>
        <w:t>amortização</w:t>
      </w:r>
      <w:r>
        <w:rPr>
          <w:rFonts w:ascii="Arial" w:hAnsi="Arial" w:cs="Arial"/>
        </w:rPr>
        <w:t>, como informações relativas a data fim de contratos de licença vitalícia, disponibilização de softwares no ambinete de produção (volume de entregas incremental e iterativo), deste modo, não é seguro registrar tais informações sob as competêncas da comissão de inventário.</w:t>
      </w:r>
    </w:p>
    <w:p w:rsidR="0013528C" w:rsidRDefault="0013528C" w:rsidP="003508E8">
      <w:pPr>
        <w:pStyle w:val="PargrafodaLista"/>
        <w:ind w:left="0" w:firstLine="851"/>
        <w:jc w:val="both"/>
        <w:rPr>
          <w:rFonts w:ascii="Arial" w:hAnsi="Arial" w:cs="Arial"/>
          <w:sz w:val="24"/>
          <w:szCs w:val="24"/>
        </w:rPr>
      </w:pPr>
    </w:p>
    <w:p w:rsidR="004C3FFC" w:rsidRPr="00D51655" w:rsidRDefault="00BD1B87" w:rsidP="004C3FFC">
      <w:pPr>
        <w:pStyle w:val="PargrafodaLista"/>
        <w:numPr>
          <w:ilvl w:val="1"/>
          <w:numId w:val="2"/>
        </w:numPr>
        <w:ind w:left="0" w:firstLine="0"/>
        <w:jc w:val="both"/>
        <w:rPr>
          <w:rFonts w:ascii="Arial" w:hAnsi="Arial" w:cs="Arial"/>
          <w:b/>
          <w:sz w:val="24"/>
          <w:szCs w:val="24"/>
        </w:rPr>
      </w:pPr>
      <w:r>
        <w:rPr>
          <w:rFonts w:ascii="Arial" w:hAnsi="Arial" w:cs="Arial"/>
          <w:b/>
          <w:sz w:val="24"/>
          <w:szCs w:val="24"/>
        </w:rPr>
        <w:t xml:space="preserve">Não </w:t>
      </w:r>
      <w:r w:rsidR="004C3FFC">
        <w:rPr>
          <w:rFonts w:ascii="Arial" w:hAnsi="Arial" w:cs="Arial"/>
          <w:b/>
          <w:sz w:val="24"/>
          <w:szCs w:val="24"/>
        </w:rPr>
        <w:t>Escopo</w:t>
      </w:r>
    </w:p>
    <w:p w:rsidR="003E58DB" w:rsidRDefault="003E58DB" w:rsidP="003E58DB">
      <w:pPr>
        <w:ind w:firstLine="851"/>
        <w:jc w:val="both"/>
        <w:rPr>
          <w:rFonts w:ascii="Arial" w:hAnsi="Arial" w:cs="Arial"/>
        </w:rPr>
      </w:pPr>
      <w:r>
        <w:rPr>
          <w:rFonts w:ascii="Arial" w:hAnsi="Arial" w:cs="Arial"/>
        </w:rPr>
        <w:t>Insta salientar que não foram encontradas documentações que possam ser analisadas para corroborar com mensuração da vida útil remanescente, amortiza</w:t>
      </w:r>
      <w:r w:rsidR="00C423A4">
        <w:rPr>
          <w:rFonts w:ascii="Arial" w:hAnsi="Arial" w:cs="Arial"/>
        </w:rPr>
        <w:t>ção, como informações relativas de contratos</w:t>
      </w:r>
      <w:r>
        <w:rPr>
          <w:rFonts w:ascii="Arial" w:hAnsi="Arial" w:cs="Arial"/>
        </w:rPr>
        <w:t>,</w:t>
      </w:r>
      <w:r w:rsidR="00C423A4">
        <w:rPr>
          <w:rFonts w:ascii="Arial" w:hAnsi="Arial" w:cs="Arial"/>
        </w:rPr>
        <w:t xml:space="preserve"> informações da</w:t>
      </w:r>
      <w:r>
        <w:rPr>
          <w:rFonts w:ascii="Arial" w:hAnsi="Arial" w:cs="Arial"/>
        </w:rPr>
        <w:t xml:space="preserve"> disponibilização de softwares no ambinete de produção (volume de entregas incremental e iterativo), deste modo, não é </w:t>
      </w:r>
      <w:r w:rsidR="00F32725">
        <w:rPr>
          <w:rFonts w:ascii="Arial" w:hAnsi="Arial" w:cs="Arial"/>
        </w:rPr>
        <w:t>preciso registrar ativos que não possuem dados e</w:t>
      </w:r>
      <w:r>
        <w:rPr>
          <w:rFonts w:ascii="Arial" w:hAnsi="Arial" w:cs="Arial"/>
        </w:rPr>
        <w:t xml:space="preserve"> informações </w:t>
      </w:r>
      <w:r w:rsidR="00F32725">
        <w:rPr>
          <w:rFonts w:ascii="Arial" w:hAnsi="Arial" w:cs="Arial"/>
        </w:rPr>
        <w:t>seguras e integras, dadas as</w:t>
      </w:r>
      <w:r>
        <w:rPr>
          <w:rFonts w:ascii="Arial" w:hAnsi="Arial" w:cs="Arial"/>
        </w:rPr>
        <w:t xml:space="preserve"> competêncas da comissão de inventário.</w:t>
      </w:r>
    </w:p>
    <w:p w:rsidR="00F106DB" w:rsidRDefault="006B623F" w:rsidP="00F106DB">
      <w:pPr>
        <w:ind w:firstLine="851"/>
        <w:jc w:val="both"/>
        <w:rPr>
          <w:rFonts w:ascii="Arial" w:hAnsi="Arial" w:cs="Arial"/>
        </w:rPr>
      </w:pPr>
      <w:r>
        <w:rPr>
          <w:rFonts w:ascii="Arial" w:hAnsi="Arial" w:cs="Arial"/>
        </w:rPr>
        <w:t>Não escopo:</w:t>
      </w:r>
    </w:p>
    <w:tbl>
      <w:tblPr>
        <w:tblStyle w:val="Tabelacomgrade"/>
        <w:tblW w:w="8500" w:type="dxa"/>
        <w:tblLook w:val="04A0" w:firstRow="1" w:lastRow="0" w:firstColumn="1" w:lastColumn="0" w:noHBand="0" w:noVBand="1"/>
      </w:tblPr>
      <w:tblGrid>
        <w:gridCol w:w="562"/>
        <w:gridCol w:w="7938"/>
      </w:tblGrid>
      <w:tr w:rsidR="00E872E2" w:rsidTr="00E872E2">
        <w:tc>
          <w:tcPr>
            <w:tcW w:w="562" w:type="dxa"/>
            <w:shd w:val="clear" w:color="auto" w:fill="0070C0"/>
          </w:tcPr>
          <w:p w:rsidR="00E872E2" w:rsidRPr="00F57B10" w:rsidRDefault="00E872E2" w:rsidP="002432AF">
            <w:pPr>
              <w:pStyle w:val="PargrafodaLista"/>
              <w:ind w:left="0"/>
              <w:jc w:val="center"/>
              <w:rPr>
                <w:rFonts w:ascii="Arial" w:hAnsi="Arial" w:cs="Arial"/>
                <w:color w:val="FFFFFF" w:themeColor="background1"/>
              </w:rPr>
            </w:pPr>
            <w:r w:rsidRPr="00F57B10">
              <w:rPr>
                <w:rFonts w:ascii="Arial" w:hAnsi="Arial" w:cs="Arial"/>
                <w:color w:val="FFFFFF" w:themeColor="background1"/>
              </w:rPr>
              <w:t>ID</w:t>
            </w:r>
          </w:p>
        </w:tc>
        <w:tc>
          <w:tcPr>
            <w:tcW w:w="7938" w:type="dxa"/>
            <w:shd w:val="clear" w:color="auto" w:fill="0070C0"/>
          </w:tcPr>
          <w:p w:rsidR="00E872E2" w:rsidRPr="00F57B10" w:rsidRDefault="00E872E2" w:rsidP="002432AF">
            <w:pPr>
              <w:pStyle w:val="PargrafodaLista"/>
              <w:ind w:left="0"/>
              <w:jc w:val="center"/>
              <w:rPr>
                <w:rFonts w:ascii="Arial" w:hAnsi="Arial" w:cs="Arial"/>
                <w:color w:val="FFFFFF" w:themeColor="background1"/>
              </w:rPr>
            </w:pPr>
            <w:r>
              <w:rPr>
                <w:rFonts w:ascii="Arial" w:hAnsi="Arial" w:cs="Arial"/>
                <w:color w:val="FFFFFF" w:themeColor="background1"/>
              </w:rPr>
              <w:t xml:space="preserve">Não </w:t>
            </w:r>
            <w:r w:rsidRPr="00F57B10">
              <w:rPr>
                <w:rFonts w:ascii="Arial" w:hAnsi="Arial" w:cs="Arial"/>
                <w:color w:val="FFFFFF" w:themeColor="background1"/>
              </w:rPr>
              <w:t>Escopo</w:t>
            </w:r>
          </w:p>
        </w:tc>
      </w:tr>
      <w:tr w:rsidR="00E872E2" w:rsidTr="00E872E2">
        <w:tc>
          <w:tcPr>
            <w:tcW w:w="562" w:type="dxa"/>
          </w:tcPr>
          <w:p w:rsidR="00E872E2" w:rsidRDefault="00E872E2" w:rsidP="002432AF">
            <w:pPr>
              <w:pStyle w:val="PargrafodaLista"/>
              <w:ind w:left="0"/>
              <w:jc w:val="both"/>
              <w:rPr>
                <w:rFonts w:ascii="Arial" w:hAnsi="Arial" w:cs="Arial"/>
              </w:rPr>
            </w:pPr>
            <w:r>
              <w:rPr>
                <w:rFonts w:ascii="Arial" w:hAnsi="Arial" w:cs="Arial"/>
              </w:rPr>
              <w:t>1.0</w:t>
            </w:r>
          </w:p>
        </w:tc>
        <w:tc>
          <w:tcPr>
            <w:tcW w:w="7938" w:type="dxa"/>
          </w:tcPr>
          <w:p w:rsidR="00E872E2" w:rsidRDefault="00E872E2" w:rsidP="002432AF">
            <w:pPr>
              <w:pStyle w:val="PargrafodaLista"/>
              <w:ind w:left="0"/>
              <w:jc w:val="both"/>
              <w:rPr>
                <w:rFonts w:ascii="Arial" w:hAnsi="Arial" w:cs="Arial"/>
              </w:rPr>
            </w:pPr>
            <w:r>
              <w:rPr>
                <w:rFonts w:ascii="Arial" w:hAnsi="Arial" w:cs="Arial"/>
              </w:rPr>
              <w:t>Ativos fonográficos</w:t>
            </w:r>
          </w:p>
        </w:tc>
      </w:tr>
      <w:tr w:rsidR="00E872E2" w:rsidTr="00E872E2">
        <w:tc>
          <w:tcPr>
            <w:tcW w:w="562" w:type="dxa"/>
          </w:tcPr>
          <w:p w:rsidR="00E872E2" w:rsidRDefault="00E872E2" w:rsidP="002432AF">
            <w:pPr>
              <w:pStyle w:val="PargrafodaLista"/>
              <w:ind w:left="0"/>
              <w:jc w:val="both"/>
              <w:rPr>
                <w:rFonts w:ascii="Arial" w:hAnsi="Arial" w:cs="Arial"/>
              </w:rPr>
            </w:pPr>
            <w:r>
              <w:rPr>
                <w:rFonts w:ascii="Arial" w:hAnsi="Arial" w:cs="Arial"/>
              </w:rPr>
              <w:t>2.0</w:t>
            </w:r>
          </w:p>
        </w:tc>
        <w:tc>
          <w:tcPr>
            <w:tcW w:w="7938" w:type="dxa"/>
          </w:tcPr>
          <w:p w:rsidR="00E872E2" w:rsidRDefault="00E872E2" w:rsidP="002432AF">
            <w:pPr>
              <w:pStyle w:val="PargrafodaLista"/>
              <w:ind w:left="0"/>
              <w:jc w:val="both"/>
              <w:rPr>
                <w:rFonts w:ascii="Arial" w:hAnsi="Arial" w:cs="Arial"/>
              </w:rPr>
            </w:pPr>
            <w:r>
              <w:rPr>
                <w:rFonts w:ascii="Arial" w:hAnsi="Arial" w:cs="Arial"/>
              </w:rPr>
              <w:t>Ativos cartográficos</w:t>
            </w:r>
          </w:p>
        </w:tc>
      </w:tr>
      <w:tr w:rsidR="00E872E2" w:rsidTr="00E872E2">
        <w:tc>
          <w:tcPr>
            <w:tcW w:w="562" w:type="dxa"/>
          </w:tcPr>
          <w:p w:rsidR="00E872E2" w:rsidRDefault="00E872E2" w:rsidP="002432AF">
            <w:pPr>
              <w:pStyle w:val="PargrafodaLista"/>
              <w:ind w:left="0"/>
              <w:jc w:val="both"/>
              <w:rPr>
                <w:rFonts w:ascii="Arial" w:hAnsi="Arial" w:cs="Arial"/>
              </w:rPr>
            </w:pPr>
            <w:r>
              <w:rPr>
                <w:rFonts w:ascii="Arial" w:hAnsi="Arial" w:cs="Arial"/>
              </w:rPr>
              <w:t>3.0</w:t>
            </w:r>
          </w:p>
        </w:tc>
        <w:tc>
          <w:tcPr>
            <w:tcW w:w="7938" w:type="dxa"/>
          </w:tcPr>
          <w:p w:rsidR="00E872E2" w:rsidRDefault="00E872E2" w:rsidP="002432AF">
            <w:pPr>
              <w:pStyle w:val="PargrafodaLista"/>
              <w:ind w:left="0"/>
              <w:jc w:val="both"/>
              <w:rPr>
                <w:rFonts w:ascii="Arial" w:hAnsi="Arial" w:cs="Arial"/>
              </w:rPr>
            </w:pPr>
            <w:r>
              <w:rPr>
                <w:rFonts w:ascii="Arial" w:hAnsi="Arial" w:cs="Arial"/>
              </w:rPr>
              <w:t>Ativos fotográficos, imagens, vídeos</w:t>
            </w:r>
            <w:r w:rsidR="00AE7B6F">
              <w:rPr>
                <w:rFonts w:ascii="Arial" w:hAnsi="Arial" w:cs="Arial"/>
              </w:rPr>
              <w:t>, áudios</w:t>
            </w:r>
          </w:p>
        </w:tc>
      </w:tr>
      <w:tr w:rsidR="00E872E2" w:rsidTr="00E872E2">
        <w:tc>
          <w:tcPr>
            <w:tcW w:w="562" w:type="dxa"/>
          </w:tcPr>
          <w:p w:rsidR="00E872E2" w:rsidRDefault="00E872E2" w:rsidP="002432AF">
            <w:pPr>
              <w:pStyle w:val="PargrafodaLista"/>
              <w:ind w:left="0"/>
              <w:jc w:val="both"/>
              <w:rPr>
                <w:rFonts w:ascii="Arial" w:hAnsi="Arial" w:cs="Arial"/>
              </w:rPr>
            </w:pPr>
            <w:r>
              <w:rPr>
                <w:rFonts w:ascii="Arial" w:hAnsi="Arial" w:cs="Arial"/>
              </w:rPr>
              <w:t>4.0</w:t>
            </w:r>
          </w:p>
        </w:tc>
        <w:tc>
          <w:tcPr>
            <w:tcW w:w="7938" w:type="dxa"/>
          </w:tcPr>
          <w:p w:rsidR="00E872E2" w:rsidRDefault="00E872E2" w:rsidP="002432AF">
            <w:pPr>
              <w:pStyle w:val="PargrafodaLista"/>
              <w:ind w:left="0"/>
              <w:jc w:val="both"/>
              <w:rPr>
                <w:rFonts w:ascii="Arial" w:hAnsi="Arial" w:cs="Arial"/>
              </w:rPr>
            </w:pPr>
            <w:r>
              <w:rPr>
                <w:rFonts w:ascii="Arial" w:hAnsi="Arial" w:cs="Arial"/>
              </w:rPr>
              <w:t>Ativos culturais</w:t>
            </w:r>
          </w:p>
        </w:tc>
      </w:tr>
      <w:tr w:rsidR="00E872E2" w:rsidTr="00E872E2">
        <w:tc>
          <w:tcPr>
            <w:tcW w:w="562" w:type="dxa"/>
          </w:tcPr>
          <w:p w:rsidR="00E872E2" w:rsidRDefault="00E872E2" w:rsidP="002432AF">
            <w:pPr>
              <w:pStyle w:val="PargrafodaLista"/>
              <w:ind w:left="0"/>
              <w:jc w:val="both"/>
              <w:rPr>
                <w:rFonts w:ascii="Arial" w:hAnsi="Arial" w:cs="Arial"/>
              </w:rPr>
            </w:pPr>
            <w:r>
              <w:rPr>
                <w:rFonts w:ascii="Arial" w:hAnsi="Arial" w:cs="Arial"/>
              </w:rPr>
              <w:t>5.0</w:t>
            </w:r>
          </w:p>
        </w:tc>
        <w:tc>
          <w:tcPr>
            <w:tcW w:w="7938" w:type="dxa"/>
          </w:tcPr>
          <w:p w:rsidR="00E872E2" w:rsidRDefault="00E872E2" w:rsidP="00281DBA">
            <w:pPr>
              <w:pStyle w:val="PargrafodaLista"/>
              <w:ind w:left="0"/>
              <w:jc w:val="both"/>
              <w:rPr>
                <w:rFonts w:ascii="Arial" w:hAnsi="Arial" w:cs="Arial"/>
              </w:rPr>
            </w:pPr>
            <w:r>
              <w:rPr>
                <w:rFonts w:ascii="Arial" w:hAnsi="Arial" w:cs="Arial"/>
              </w:rPr>
              <w:t xml:space="preserve">Ativos </w:t>
            </w:r>
            <w:r w:rsidR="00281DBA">
              <w:rPr>
                <w:rFonts w:ascii="Arial" w:hAnsi="Arial" w:cs="Arial"/>
              </w:rPr>
              <w:t>como pinturas ou obras plásticas</w:t>
            </w:r>
          </w:p>
        </w:tc>
      </w:tr>
      <w:tr w:rsidR="00E872E2" w:rsidTr="00E872E2">
        <w:tc>
          <w:tcPr>
            <w:tcW w:w="562" w:type="dxa"/>
          </w:tcPr>
          <w:p w:rsidR="00E872E2" w:rsidRDefault="00E872E2" w:rsidP="002432AF">
            <w:pPr>
              <w:pStyle w:val="PargrafodaLista"/>
              <w:ind w:left="0"/>
              <w:jc w:val="both"/>
              <w:rPr>
                <w:rFonts w:ascii="Arial" w:hAnsi="Arial" w:cs="Arial"/>
              </w:rPr>
            </w:pPr>
            <w:r>
              <w:rPr>
                <w:rFonts w:ascii="Arial" w:hAnsi="Arial" w:cs="Arial"/>
              </w:rPr>
              <w:t>6.0</w:t>
            </w:r>
          </w:p>
        </w:tc>
        <w:tc>
          <w:tcPr>
            <w:tcW w:w="7938" w:type="dxa"/>
          </w:tcPr>
          <w:p w:rsidR="00E872E2" w:rsidRDefault="00E872E2" w:rsidP="002432AF">
            <w:pPr>
              <w:pStyle w:val="PargrafodaLista"/>
              <w:ind w:left="0"/>
              <w:jc w:val="both"/>
              <w:rPr>
                <w:rFonts w:ascii="Arial" w:hAnsi="Arial" w:cs="Arial"/>
              </w:rPr>
            </w:pPr>
            <w:r>
              <w:rPr>
                <w:rFonts w:ascii="Arial" w:hAnsi="Arial" w:cs="Arial"/>
              </w:rPr>
              <w:t>Ativos sem licenças ativas</w:t>
            </w:r>
          </w:p>
        </w:tc>
      </w:tr>
      <w:tr w:rsidR="00E872E2" w:rsidTr="00E872E2">
        <w:tc>
          <w:tcPr>
            <w:tcW w:w="562" w:type="dxa"/>
          </w:tcPr>
          <w:p w:rsidR="00E872E2" w:rsidRDefault="00E872E2" w:rsidP="002432AF">
            <w:pPr>
              <w:pStyle w:val="PargrafodaLista"/>
              <w:ind w:left="0"/>
              <w:jc w:val="both"/>
              <w:rPr>
                <w:rFonts w:ascii="Arial" w:hAnsi="Arial" w:cs="Arial"/>
              </w:rPr>
            </w:pPr>
            <w:r>
              <w:rPr>
                <w:rFonts w:ascii="Arial" w:hAnsi="Arial" w:cs="Arial"/>
              </w:rPr>
              <w:t>7.0</w:t>
            </w:r>
          </w:p>
        </w:tc>
        <w:tc>
          <w:tcPr>
            <w:tcW w:w="7938" w:type="dxa"/>
          </w:tcPr>
          <w:p w:rsidR="00E872E2" w:rsidRDefault="00E872E2" w:rsidP="002432AF">
            <w:pPr>
              <w:pStyle w:val="PargrafodaLista"/>
              <w:ind w:left="0"/>
              <w:jc w:val="both"/>
              <w:rPr>
                <w:rFonts w:ascii="Arial" w:hAnsi="Arial" w:cs="Arial"/>
              </w:rPr>
            </w:pPr>
            <w:r>
              <w:rPr>
                <w:rFonts w:ascii="Arial" w:hAnsi="Arial" w:cs="Arial"/>
              </w:rPr>
              <w:t>Ativos fornecedidos como serviços, como SaaS</w:t>
            </w:r>
          </w:p>
        </w:tc>
      </w:tr>
      <w:tr w:rsidR="00E872E2" w:rsidTr="00E872E2">
        <w:tc>
          <w:tcPr>
            <w:tcW w:w="562" w:type="dxa"/>
          </w:tcPr>
          <w:p w:rsidR="00E872E2" w:rsidRDefault="00E872E2" w:rsidP="002432AF">
            <w:pPr>
              <w:pStyle w:val="PargrafodaLista"/>
              <w:ind w:left="0"/>
              <w:jc w:val="both"/>
              <w:rPr>
                <w:rFonts w:ascii="Arial" w:hAnsi="Arial" w:cs="Arial"/>
              </w:rPr>
            </w:pPr>
            <w:r>
              <w:rPr>
                <w:rFonts w:ascii="Arial" w:hAnsi="Arial" w:cs="Arial"/>
              </w:rPr>
              <w:t>8.0</w:t>
            </w:r>
          </w:p>
        </w:tc>
        <w:tc>
          <w:tcPr>
            <w:tcW w:w="7938" w:type="dxa"/>
          </w:tcPr>
          <w:p w:rsidR="00E872E2" w:rsidRDefault="00E872E2" w:rsidP="002432AF">
            <w:pPr>
              <w:pStyle w:val="PargrafodaLista"/>
              <w:ind w:left="0"/>
              <w:jc w:val="both"/>
              <w:rPr>
                <w:rFonts w:ascii="Arial" w:hAnsi="Arial" w:cs="Arial"/>
              </w:rPr>
            </w:pPr>
            <w:r>
              <w:rPr>
                <w:rFonts w:ascii="Arial" w:hAnsi="Arial" w:cs="Arial"/>
              </w:rPr>
              <w:t>Ativos de utilitários</w:t>
            </w:r>
          </w:p>
        </w:tc>
      </w:tr>
      <w:tr w:rsidR="00E872E2" w:rsidTr="00E872E2">
        <w:tc>
          <w:tcPr>
            <w:tcW w:w="562" w:type="dxa"/>
          </w:tcPr>
          <w:p w:rsidR="00E872E2" w:rsidRDefault="00E872E2" w:rsidP="002432AF">
            <w:pPr>
              <w:pStyle w:val="PargrafodaLista"/>
              <w:ind w:left="0"/>
              <w:jc w:val="both"/>
              <w:rPr>
                <w:rFonts w:ascii="Arial" w:hAnsi="Arial" w:cs="Arial"/>
              </w:rPr>
            </w:pPr>
            <w:r>
              <w:rPr>
                <w:rFonts w:ascii="Arial" w:hAnsi="Arial" w:cs="Arial"/>
              </w:rPr>
              <w:lastRenderedPageBreak/>
              <w:t>9.0</w:t>
            </w:r>
          </w:p>
        </w:tc>
        <w:tc>
          <w:tcPr>
            <w:tcW w:w="7938" w:type="dxa"/>
          </w:tcPr>
          <w:p w:rsidR="00E872E2" w:rsidRDefault="00E872E2" w:rsidP="002432AF">
            <w:pPr>
              <w:pStyle w:val="PargrafodaLista"/>
              <w:ind w:left="0"/>
              <w:jc w:val="both"/>
              <w:rPr>
                <w:rFonts w:ascii="Arial" w:hAnsi="Arial" w:cs="Arial"/>
              </w:rPr>
            </w:pPr>
            <w:r>
              <w:rPr>
                <w:rFonts w:ascii="Arial" w:hAnsi="Arial" w:cs="Arial"/>
              </w:rPr>
              <w:t>Ativos com multiplos contratos de locações</w:t>
            </w:r>
          </w:p>
        </w:tc>
      </w:tr>
      <w:tr w:rsidR="005F0A9D" w:rsidTr="00E872E2">
        <w:tc>
          <w:tcPr>
            <w:tcW w:w="562" w:type="dxa"/>
          </w:tcPr>
          <w:p w:rsidR="005F0A9D" w:rsidRDefault="005F0A9D" w:rsidP="002432AF">
            <w:pPr>
              <w:pStyle w:val="PargrafodaLista"/>
              <w:ind w:left="0"/>
              <w:jc w:val="both"/>
              <w:rPr>
                <w:rFonts w:ascii="Arial" w:hAnsi="Arial" w:cs="Arial"/>
              </w:rPr>
            </w:pPr>
            <w:r>
              <w:rPr>
                <w:rFonts w:ascii="Arial" w:hAnsi="Arial" w:cs="Arial"/>
              </w:rPr>
              <w:t>10</w:t>
            </w:r>
          </w:p>
        </w:tc>
        <w:tc>
          <w:tcPr>
            <w:tcW w:w="7938" w:type="dxa"/>
          </w:tcPr>
          <w:p w:rsidR="005F0A9D" w:rsidRDefault="005F0A9D" w:rsidP="002432AF">
            <w:pPr>
              <w:pStyle w:val="PargrafodaLista"/>
              <w:ind w:left="0"/>
              <w:jc w:val="both"/>
              <w:rPr>
                <w:rFonts w:ascii="Arial" w:hAnsi="Arial" w:cs="Arial"/>
              </w:rPr>
            </w:pPr>
            <w:r>
              <w:rPr>
                <w:rFonts w:ascii="Arial" w:hAnsi="Arial" w:cs="Arial"/>
              </w:rPr>
              <w:t>Marcas e patentes</w:t>
            </w:r>
          </w:p>
        </w:tc>
      </w:tr>
      <w:tr w:rsidR="000D6987" w:rsidTr="00E872E2">
        <w:tc>
          <w:tcPr>
            <w:tcW w:w="562" w:type="dxa"/>
          </w:tcPr>
          <w:p w:rsidR="000D6987" w:rsidRDefault="000D6987" w:rsidP="002432AF">
            <w:pPr>
              <w:pStyle w:val="PargrafodaLista"/>
              <w:ind w:left="0"/>
              <w:jc w:val="both"/>
              <w:rPr>
                <w:rFonts w:ascii="Arial" w:hAnsi="Arial" w:cs="Arial"/>
              </w:rPr>
            </w:pPr>
            <w:r>
              <w:rPr>
                <w:rFonts w:ascii="Arial" w:hAnsi="Arial" w:cs="Arial"/>
              </w:rPr>
              <w:t>11</w:t>
            </w:r>
          </w:p>
        </w:tc>
        <w:tc>
          <w:tcPr>
            <w:tcW w:w="7938" w:type="dxa"/>
          </w:tcPr>
          <w:p w:rsidR="000D6987" w:rsidRDefault="000D6987" w:rsidP="002432AF">
            <w:pPr>
              <w:pStyle w:val="PargrafodaLista"/>
              <w:ind w:left="0"/>
              <w:jc w:val="both"/>
              <w:rPr>
                <w:rFonts w:ascii="Arial" w:hAnsi="Arial" w:cs="Arial"/>
              </w:rPr>
            </w:pPr>
            <w:r>
              <w:rPr>
                <w:rFonts w:ascii="Arial" w:hAnsi="Arial" w:cs="Arial"/>
              </w:rPr>
              <w:t>Ativos que são incorporados ao hardware</w:t>
            </w:r>
          </w:p>
        </w:tc>
      </w:tr>
      <w:tr w:rsidR="00281DBA" w:rsidTr="00E872E2">
        <w:tc>
          <w:tcPr>
            <w:tcW w:w="562" w:type="dxa"/>
          </w:tcPr>
          <w:p w:rsidR="00281DBA" w:rsidRDefault="00281DBA" w:rsidP="002432AF">
            <w:pPr>
              <w:pStyle w:val="PargrafodaLista"/>
              <w:ind w:left="0"/>
              <w:jc w:val="both"/>
              <w:rPr>
                <w:rFonts w:ascii="Arial" w:hAnsi="Arial" w:cs="Arial"/>
              </w:rPr>
            </w:pPr>
            <w:r>
              <w:rPr>
                <w:rFonts w:ascii="Arial" w:hAnsi="Arial" w:cs="Arial"/>
              </w:rPr>
              <w:t>12</w:t>
            </w:r>
          </w:p>
        </w:tc>
        <w:tc>
          <w:tcPr>
            <w:tcW w:w="7938" w:type="dxa"/>
          </w:tcPr>
          <w:p w:rsidR="00281DBA" w:rsidRDefault="00281DBA" w:rsidP="002432AF">
            <w:pPr>
              <w:pStyle w:val="PargrafodaLista"/>
              <w:ind w:left="0"/>
              <w:jc w:val="both"/>
              <w:rPr>
                <w:rFonts w:ascii="Arial" w:hAnsi="Arial" w:cs="Arial"/>
              </w:rPr>
            </w:pPr>
            <w:r>
              <w:rPr>
                <w:rFonts w:ascii="Arial" w:hAnsi="Arial" w:cs="Arial"/>
              </w:rPr>
              <w:t>Ativos resultantes de geoprocessamento ou processamento de dados com dashbords/painéis gerenciais</w:t>
            </w:r>
          </w:p>
        </w:tc>
      </w:tr>
      <w:tr w:rsidR="00281DBA" w:rsidTr="00E872E2">
        <w:tc>
          <w:tcPr>
            <w:tcW w:w="562" w:type="dxa"/>
          </w:tcPr>
          <w:p w:rsidR="00281DBA" w:rsidRDefault="00281DBA" w:rsidP="002432AF">
            <w:pPr>
              <w:pStyle w:val="PargrafodaLista"/>
              <w:ind w:left="0"/>
              <w:jc w:val="both"/>
              <w:rPr>
                <w:rFonts w:ascii="Arial" w:hAnsi="Arial" w:cs="Arial"/>
              </w:rPr>
            </w:pPr>
            <w:r>
              <w:rPr>
                <w:rFonts w:ascii="Arial" w:hAnsi="Arial" w:cs="Arial"/>
              </w:rPr>
              <w:t>13</w:t>
            </w:r>
          </w:p>
        </w:tc>
        <w:tc>
          <w:tcPr>
            <w:tcW w:w="7938" w:type="dxa"/>
          </w:tcPr>
          <w:p w:rsidR="00281DBA" w:rsidRDefault="00281DBA" w:rsidP="002432AF">
            <w:pPr>
              <w:pStyle w:val="PargrafodaLista"/>
              <w:ind w:left="0"/>
              <w:jc w:val="both"/>
              <w:rPr>
                <w:rFonts w:ascii="Arial" w:hAnsi="Arial" w:cs="Arial"/>
              </w:rPr>
            </w:pPr>
            <w:r>
              <w:rPr>
                <w:rFonts w:ascii="Arial" w:hAnsi="Arial" w:cs="Arial"/>
              </w:rPr>
              <w:t>Ativos de interoperabilidade como API, Web Services</w:t>
            </w:r>
          </w:p>
        </w:tc>
      </w:tr>
      <w:tr w:rsidR="004A3269" w:rsidTr="00E872E2">
        <w:tc>
          <w:tcPr>
            <w:tcW w:w="562" w:type="dxa"/>
          </w:tcPr>
          <w:p w:rsidR="004A3269" w:rsidRDefault="004A3269" w:rsidP="002432AF">
            <w:pPr>
              <w:pStyle w:val="PargrafodaLista"/>
              <w:ind w:left="0"/>
              <w:jc w:val="both"/>
              <w:rPr>
                <w:rFonts w:ascii="Arial" w:hAnsi="Arial" w:cs="Arial"/>
              </w:rPr>
            </w:pPr>
            <w:r>
              <w:rPr>
                <w:rFonts w:ascii="Arial" w:hAnsi="Arial" w:cs="Arial"/>
              </w:rPr>
              <w:t>14</w:t>
            </w:r>
          </w:p>
        </w:tc>
        <w:tc>
          <w:tcPr>
            <w:tcW w:w="7938" w:type="dxa"/>
          </w:tcPr>
          <w:p w:rsidR="004A3269" w:rsidRDefault="004A3269" w:rsidP="002432AF">
            <w:pPr>
              <w:pStyle w:val="PargrafodaLista"/>
              <w:ind w:left="0"/>
              <w:jc w:val="both"/>
              <w:rPr>
                <w:rFonts w:ascii="Arial" w:hAnsi="Arial" w:cs="Arial"/>
              </w:rPr>
            </w:pPr>
            <w:r>
              <w:rPr>
                <w:rFonts w:ascii="Arial" w:hAnsi="Arial" w:cs="Arial"/>
              </w:rPr>
              <w:t>Bancos de dados isolados</w:t>
            </w:r>
          </w:p>
        </w:tc>
      </w:tr>
    </w:tbl>
    <w:p w:rsidR="0017743B" w:rsidRDefault="0017743B" w:rsidP="00B9694F">
      <w:pPr>
        <w:pStyle w:val="PargrafodaLista"/>
        <w:ind w:left="1728"/>
        <w:jc w:val="both"/>
        <w:rPr>
          <w:rFonts w:ascii="Arial" w:hAnsi="Arial" w:cs="Arial"/>
        </w:rPr>
      </w:pPr>
    </w:p>
    <w:p w:rsidR="00B351E5" w:rsidRPr="00B351E5" w:rsidRDefault="00B351E5" w:rsidP="00B351E5">
      <w:pPr>
        <w:pStyle w:val="PargrafodaLista"/>
        <w:ind w:left="0" w:firstLine="851"/>
        <w:jc w:val="both"/>
        <w:rPr>
          <w:rFonts w:ascii="Arial" w:hAnsi="Arial" w:cs="Arial"/>
        </w:rPr>
      </w:pPr>
      <w:r w:rsidRPr="00B351E5">
        <w:rPr>
          <w:rFonts w:ascii="Arial" w:hAnsi="Arial" w:cs="Arial"/>
        </w:rPr>
        <w:t>A limitação do escopo do projeto dar-se-á em virtude do caráter tempestivo relativamente curto para o planejamento e execução, haja vista que, o presente projeto concorre com os mesmos recursos e pessoas em outras frentes de igual importância somada a novos modus operante de avaliação de bens intangíveis impostos.</w:t>
      </w:r>
    </w:p>
    <w:p w:rsidR="00B351E5" w:rsidRPr="00B351E5" w:rsidRDefault="00B351E5" w:rsidP="00B351E5">
      <w:pPr>
        <w:pStyle w:val="PargrafodaLista"/>
        <w:ind w:left="0" w:firstLine="851"/>
        <w:jc w:val="both"/>
        <w:rPr>
          <w:rFonts w:ascii="Arial" w:hAnsi="Arial" w:cs="Arial"/>
        </w:rPr>
      </w:pPr>
      <w:r w:rsidRPr="00B351E5">
        <w:rPr>
          <w:rFonts w:ascii="Arial" w:hAnsi="Arial" w:cs="Arial"/>
        </w:rPr>
        <w:t>Por oportuno, para a identificação e avaliação correta de determinados ativos (não escopo), requer pessoal especializado para tais ações, sendo necessário investimentos financeiros</w:t>
      </w:r>
      <w:r w:rsidR="00931B7C">
        <w:rPr>
          <w:rFonts w:ascii="Arial" w:hAnsi="Arial" w:cs="Arial"/>
        </w:rPr>
        <w:t xml:space="preserve"> e maior prazo para conclusão do inventário</w:t>
      </w:r>
      <w:r w:rsidRPr="00B351E5">
        <w:rPr>
          <w:rFonts w:ascii="Arial" w:hAnsi="Arial" w:cs="Arial"/>
        </w:rPr>
        <w:t>.</w:t>
      </w:r>
    </w:p>
    <w:p w:rsidR="00B351E5" w:rsidRPr="00B9694F" w:rsidRDefault="00B351E5" w:rsidP="00B9694F">
      <w:pPr>
        <w:pStyle w:val="PargrafodaLista"/>
        <w:ind w:left="1728"/>
        <w:jc w:val="both"/>
        <w:rPr>
          <w:rFonts w:ascii="Arial" w:hAnsi="Arial" w:cs="Arial"/>
        </w:rPr>
      </w:pPr>
    </w:p>
    <w:p w:rsidR="00F5573D" w:rsidRPr="00D51655" w:rsidRDefault="0017743B" w:rsidP="00F5573D">
      <w:pPr>
        <w:pStyle w:val="PargrafodaLista"/>
        <w:numPr>
          <w:ilvl w:val="1"/>
          <w:numId w:val="2"/>
        </w:numPr>
        <w:ind w:left="0" w:firstLine="0"/>
        <w:jc w:val="both"/>
        <w:rPr>
          <w:rFonts w:ascii="Arial" w:hAnsi="Arial" w:cs="Arial"/>
          <w:b/>
          <w:sz w:val="24"/>
          <w:szCs w:val="24"/>
        </w:rPr>
      </w:pPr>
      <w:r>
        <w:rPr>
          <w:rFonts w:ascii="Arial" w:hAnsi="Arial" w:cs="Arial"/>
          <w:b/>
          <w:sz w:val="24"/>
          <w:szCs w:val="24"/>
        </w:rPr>
        <w:t>Metodolo</w:t>
      </w:r>
      <w:r w:rsidR="00F5573D">
        <w:rPr>
          <w:rFonts w:ascii="Arial" w:hAnsi="Arial" w:cs="Arial"/>
          <w:b/>
          <w:sz w:val="24"/>
          <w:szCs w:val="24"/>
        </w:rPr>
        <w:t>gia</w:t>
      </w:r>
    </w:p>
    <w:p w:rsidR="00EF7419" w:rsidRDefault="00EF7419" w:rsidP="00072482">
      <w:pPr>
        <w:pStyle w:val="PargrafodaLista"/>
        <w:numPr>
          <w:ilvl w:val="2"/>
          <w:numId w:val="2"/>
        </w:numPr>
        <w:ind w:left="0" w:firstLine="0"/>
        <w:jc w:val="both"/>
        <w:rPr>
          <w:rFonts w:ascii="Arial" w:hAnsi="Arial" w:cs="Arial"/>
          <w:b/>
        </w:rPr>
      </w:pPr>
      <w:r w:rsidRPr="00EF7419">
        <w:rPr>
          <w:rFonts w:ascii="Arial" w:hAnsi="Arial" w:cs="Arial"/>
          <w:b/>
        </w:rPr>
        <w:t>Produtos de softwares desenvolvidos internamente (item 1.0 do escopo).</w:t>
      </w:r>
    </w:p>
    <w:p w:rsidR="00072482" w:rsidRPr="00EF7419" w:rsidRDefault="00072482" w:rsidP="00072482">
      <w:pPr>
        <w:pStyle w:val="PargrafodaLista"/>
        <w:ind w:left="0"/>
        <w:jc w:val="both"/>
        <w:rPr>
          <w:rFonts w:ascii="Arial" w:hAnsi="Arial" w:cs="Arial"/>
          <w:b/>
        </w:rPr>
      </w:pPr>
    </w:p>
    <w:p w:rsidR="00F5573D" w:rsidRPr="00A8331B" w:rsidRDefault="003E5FAA" w:rsidP="00F5573D">
      <w:pPr>
        <w:pStyle w:val="PargrafodaLista"/>
        <w:ind w:left="0" w:firstLine="851"/>
        <w:jc w:val="both"/>
        <w:rPr>
          <w:rFonts w:ascii="Arial" w:hAnsi="Arial" w:cs="Arial"/>
        </w:rPr>
      </w:pPr>
      <w:r w:rsidRPr="00A8331B">
        <w:rPr>
          <w:rFonts w:ascii="Arial" w:hAnsi="Arial" w:cs="Arial"/>
        </w:rPr>
        <w:t xml:space="preserve">A técnica Análise de Pontos de Função comumente chamada de Contagem de Pontos de Função, foi aplicada para a </w:t>
      </w:r>
      <w:r w:rsidR="00FF4430" w:rsidRPr="00A8331B">
        <w:rPr>
          <w:rFonts w:ascii="Arial" w:hAnsi="Arial" w:cs="Arial"/>
          <w:b/>
        </w:rPr>
        <w:t>mensurar</w:t>
      </w:r>
      <w:r w:rsidR="00FF4430" w:rsidRPr="00A8331B">
        <w:rPr>
          <w:rFonts w:ascii="Arial" w:hAnsi="Arial" w:cs="Arial"/>
        </w:rPr>
        <w:t xml:space="preserve"> o tamanho funcional</w:t>
      </w:r>
      <w:r w:rsidRPr="00A8331B">
        <w:rPr>
          <w:rFonts w:ascii="Arial" w:hAnsi="Arial" w:cs="Arial"/>
        </w:rPr>
        <w:t xml:space="preserve"> dos ativos intangíveis</w:t>
      </w:r>
      <w:r w:rsidR="00426686">
        <w:rPr>
          <w:rFonts w:ascii="Arial" w:hAnsi="Arial" w:cs="Arial"/>
        </w:rPr>
        <w:t xml:space="preserve"> desenvolvidos internamente</w:t>
      </w:r>
      <w:r w:rsidR="00F5573D" w:rsidRPr="00A8331B">
        <w:rPr>
          <w:rFonts w:ascii="Arial" w:hAnsi="Arial" w:cs="Arial"/>
        </w:rPr>
        <w:t>.</w:t>
      </w:r>
    </w:p>
    <w:p w:rsidR="008260AD" w:rsidRPr="00A8331B" w:rsidRDefault="008260AD" w:rsidP="00F5573D">
      <w:pPr>
        <w:pStyle w:val="PargrafodaLista"/>
        <w:ind w:left="0" w:firstLine="851"/>
        <w:jc w:val="both"/>
        <w:rPr>
          <w:rFonts w:ascii="Arial" w:hAnsi="Arial" w:cs="Arial"/>
        </w:rPr>
      </w:pPr>
      <w:r w:rsidRPr="00A8331B">
        <w:rPr>
          <w:rFonts w:ascii="Arial" w:hAnsi="Arial" w:cs="Arial"/>
        </w:rPr>
        <w:t>Esta técnica indepente da tecnologia (java, php, C#, etc.) utilizada para a construção do produto de software (ativo intangível)</w:t>
      </w:r>
      <w:r w:rsidR="005776F0" w:rsidRPr="00A8331B">
        <w:rPr>
          <w:rFonts w:ascii="Arial" w:hAnsi="Arial" w:cs="Arial"/>
        </w:rPr>
        <w:t xml:space="preserve"> e é </w:t>
      </w:r>
      <w:r w:rsidR="00EB685C" w:rsidRPr="00A8331B">
        <w:rPr>
          <w:rFonts w:ascii="Arial" w:hAnsi="Arial" w:cs="Arial"/>
        </w:rPr>
        <w:t>recomendada</w:t>
      </w:r>
      <w:r w:rsidR="005776F0" w:rsidRPr="00A8331B">
        <w:rPr>
          <w:rFonts w:ascii="Arial" w:hAnsi="Arial" w:cs="Arial"/>
        </w:rPr>
        <w:t xml:space="preserve"> para mensurar o tamanho do software sob a perspectiva dos usuários</w:t>
      </w:r>
      <w:r w:rsidR="004C2B41" w:rsidRPr="00A8331B">
        <w:rPr>
          <w:rFonts w:ascii="Arial" w:hAnsi="Arial" w:cs="Arial"/>
        </w:rPr>
        <w:t xml:space="preserve"> baseando-se na quantificação das funcionalidades solicitadas e entregues</w:t>
      </w:r>
      <w:r w:rsidR="000E740B" w:rsidRPr="00A8331B">
        <w:rPr>
          <w:rFonts w:ascii="Arial" w:hAnsi="Arial" w:cs="Arial"/>
        </w:rPr>
        <w:t>.</w:t>
      </w:r>
    </w:p>
    <w:p w:rsidR="000E740B" w:rsidRPr="00A8331B" w:rsidRDefault="000E740B" w:rsidP="00F5573D">
      <w:pPr>
        <w:pStyle w:val="PargrafodaLista"/>
        <w:ind w:left="0" w:firstLine="851"/>
        <w:jc w:val="both"/>
        <w:rPr>
          <w:rFonts w:ascii="Arial" w:hAnsi="Arial" w:cs="Arial"/>
        </w:rPr>
      </w:pPr>
      <w:r w:rsidRPr="00A8331B">
        <w:rPr>
          <w:rFonts w:ascii="Arial" w:hAnsi="Arial" w:cs="Arial"/>
        </w:rPr>
        <w:t>Importante frisar que</w:t>
      </w:r>
      <w:r w:rsidR="00745496" w:rsidRPr="00A8331B">
        <w:rPr>
          <w:rFonts w:ascii="Arial" w:hAnsi="Arial" w:cs="Arial"/>
        </w:rPr>
        <w:t xml:space="preserve"> esta técnica está aderente a </w:t>
      </w:r>
      <w:r w:rsidR="002E57FF" w:rsidRPr="00A8331B">
        <w:rPr>
          <w:rFonts w:ascii="Arial" w:hAnsi="Arial" w:cs="Arial"/>
          <w:i/>
        </w:rPr>
        <w:t>I</w:t>
      </w:r>
      <w:r w:rsidR="00745496" w:rsidRPr="00A8331B">
        <w:rPr>
          <w:rFonts w:ascii="Arial" w:hAnsi="Arial" w:cs="Arial"/>
          <w:i/>
        </w:rPr>
        <w:t>SO/IEC 20.926:2009. Software and Systems Engineering Software Measurement – IFPUG – Functional Size Measurement Method 2009</w:t>
      </w:r>
      <w:r w:rsidR="00745496" w:rsidRPr="00A8331B">
        <w:rPr>
          <w:rFonts w:ascii="Arial" w:hAnsi="Arial" w:cs="Arial"/>
        </w:rPr>
        <w:t xml:space="preserve">, e as regras estão definidas no Manual de Práticas de Contagem (CPM) do </w:t>
      </w:r>
      <w:r w:rsidR="00745496" w:rsidRPr="00A8331B">
        <w:rPr>
          <w:rFonts w:ascii="Arial" w:hAnsi="Arial" w:cs="Arial"/>
          <w:i/>
        </w:rPr>
        <w:t>International Function Point User Grou</w:t>
      </w:r>
      <w:r w:rsidR="002E57FF" w:rsidRPr="00A8331B">
        <w:rPr>
          <w:rFonts w:ascii="Arial" w:hAnsi="Arial" w:cs="Arial"/>
          <w:i/>
        </w:rPr>
        <w:t>p</w:t>
      </w:r>
      <w:r w:rsidR="00745496" w:rsidRPr="00A8331B">
        <w:rPr>
          <w:rFonts w:ascii="Arial" w:hAnsi="Arial" w:cs="Arial"/>
        </w:rPr>
        <w:t xml:space="preserve"> (IFPUG).</w:t>
      </w:r>
    </w:p>
    <w:p w:rsidR="00D00A23" w:rsidRDefault="00D00A23" w:rsidP="00F5573D">
      <w:pPr>
        <w:pStyle w:val="PargrafodaLista"/>
        <w:ind w:left="0" w:firstLine="851"/>
        <w:jc w:val="both"/>
        <w:rPr>
          <w:rFonts w:ascii="Arial" w:hAnsi="Arial" w:cs="Arial"/>
        </w:rPr>
      </w:pPr>
      <w:r w:rsidRPr="00A8331B">
        <w:rPr>
          <w:rFonts w:ascii="Arial" w:hAnsi="Arial" w:cs="Arial"/>
        </w:rPr>
        <w:t>Assim, para mensurar o tamanho funcional foi utilizada a técnica supra com o</w:t>
      </w:r>
      <w:r w:rsidR="00423D25" w:rsidRPr="00A8331B">
        <w:rPr>
          <w:rFonts w:ascii="Arial" w:hAnsi="Arial" w:cs="Arial"/>
        </w:rPr>
        <w:t>s níveis</w:t>
      </w:r>
      <w:r w:rsidRPr="00A8331B">
        <w:rPr>
          <w:rFonts w:ascii="Arial" w:hAnsi="Arial" w:cs="Arial"/>
        </w:rPr>
        <w:t xml:space="preserve"> de detalhamento </w:t>
      </w:r>
      <w:r w:rsidRPr="003A720A">
        <w:rPr>
          <w:rFonts w:ascii="Arial" w:hAnsi="Arial" w:cs="Arial"/>
          <w:b/>
        </w:rPr>
        <w:t>Indicati</w:t>
      </w:r>
      <w:r w:rsidR="008B2634" w:rsidRPr="003A720A">
        <w:rPr>
          <w:rFonts w:ascii="Arial" w:hAnsi="Arial" w:cs="Arial"/>
          <w:b/>
        </w:rPr>
        <w:t>vo</w:t>
      </w:r>
      <w:r w:rsidR="008B2634" w:rsidRPr="00A8331B">
        <w:rPr>
          <w:rFonts w:ascii="Arial" w:hAnsi="Arial" w:cs="Arial"/>
        </w:rPr>
        <w:t xml:space="preserve"> </w:t>
      </w:r>
      <w:r w:rsidR="003A720A">
        <w:rPr>
          <w:rFonts w:ascii="Arial" w:hAnsi="Arial" w:cs="Arial"/>
        </w:rPr>
        <w:t xml:space="preserve">(indicado na </w:t>
      </w:r>
      <w:r w:rsidR="003A720A" w:rsidRPr="000705F5">
        <w:rPr>
          <w:rFonts w:ascii="Arial" w:hAnsi="Arial" w:cs="Arial"/>
        </w:rPr>
        <w:t>003</w:t>
      </w:r>
      <w:r w:rsidR="003A720A">
        <w:rPr>
          <w:rFonts w:ascii="Arial" w:hAnsi="Arial" w:cs="Arial"/>
        </w:rPr>
        <w:t xml:space="preserve">/2022/SEPLAG/SEFAZ) </w:t>
      </w:r>
      <w:r w:rsidR="008B2634" w:rsidRPr="00A8331B">
        <w:rPr>
          <w:rFonts w:ascii="Arial" w:hAnsi="Arial" w:cs="Arial"/>
        </w:rPr>
        <w:t>e Detalhada. Aqui cabe uma o</w:t>
      </w:r>
      <w:r w:rsidRPr="00A8331B">
        <w:rPr>
          <w:rFonts w:ascii="Arial" w:hAnsi="Arial" w:cs="Arial"/>
        </w:rPr>
        <w:t xml:space="preserve">bseração importante, a mensuração (contagem) de nível </w:t>
      </w:r>
      <w:r w:rsidRPr="00A8331B">
        <w:rPr>
          <w:rFonts w:ascii="Arial" w:hAnsi="Arial" w:cs="Arial"/>
          <w:b/>
        </w:rPr>
        <w:t>detalhada</w:t>
      </w:r>
      <w:r w:rsidRPr="00A8331B">
        <w:rPr>
          <w:rFonts w:ascii="Arial" w:hAnsi="Arial" w:cs="Arial"/>
        </w:rPr>
        <w:t xml:space="preserve"> oferece maior acuracidade do tamanho funcional do software</w:t>
      </w:r>
      <w:r w:rsidR="00CA2FC7" w:rsidRPr="00A8331B">
        <w:rPr>
          <w:rFonts w:ascii="Arial" w:hAnsi="Arial" w:cs="Arial"/>
        </w:rPr>
        <w:t>, contudo, requer maior experiência do analista de métricas</w:t>
      </w:r>
      <w:r w:rsidR="00D035A7">
        <w:rPr>
          <w:rFonts w:ascii="Arial" w:hAnsi="Arial" w:cs="Arial"/>
        </w:rPr>
        <w:t>, documentação de qualdiade disponível, analistas requisitos para sanar dúvidas</w:t>
      </w:r>
      <w:r w:rsidR="00CA2FC7" w:rsidRPr="00A8331B">
        <w:rPr>
          <w:rFonts w:ascii="Arial" w:hAnsi="Arial" w:cs="Arial"/>
        </w:rPr>
        <w:t xml:space="preserve"> e disponibildiade de tempo para execução das medições.</w:t>
      </w:r>
    </w:p>
    <w:p w:rsidR="002053C2" w:rsidRPr="00A8331B" w:rsidRDefault="002053C2" w:rsidP="00F5573D">
      <w:pPr>
        <w:pStyle w:val="PargrafodaLista"/>
        <w:ind w:left="0" w:firstLine="851"/>
        <w:jc w:val="both"/>
        <w:rPr>
          <w:rFonts w:ascii="Arial" w:hAnsi="Arial" w:cs="Arial"/>
        </w:rPr>
      </w:pPr>
      <w:r>
        <w:rPr>
          <w:rFonts w:ascii="Arial" w:hAnsi="Arial" w:cs="Arial"/>
        </w:rPr>
        <w:t>Para alguns ativos utilizamos o nível de contagem detalhada, pois já existia contagens anteriores como as linhas de base (baselines), onde foi realizada atualização para refletir a evolução ou redução do tamanho funcional.</w:t>
      </w:r>
    </w:p>
    <w:p w:rsidR="00CA2FC7" w:rsidRPr="00A8331B" w:rsidRDefault="007E6FD5" w:rsidP="00F5573D">
      <w:pPr>
        <w:pStyle w:val="PargrafodaLista"/>
        <w:ind w:left="0" w:firstLine="851"/>
        <w:jc w:val="both"/>
        <w:rPr>
          <w:rFonts w:ascii="Arial" w:hAnsi="Arial" w:cs="Arial"/>
        </w:rPr>
      </w:pPr>
      <w:r w:rsidRPr="00A8331B">
        <w:rPr>
          <w:rFonts w:ascii="Arial" w:hAnsi="Arial" w:cs="Arial"/>
        </w:rPr>
        <w:t xml:space="preserve">Antagônicamente, a mensuração do nível </w:t>
      </w:r>
      <w:r w:rsidRPr="00A8331B">
        <w:rPr>
          <w:rFonts w:ascii="Arial" w:hAnsi="Arial" w:cs="Arial"/>
          <w:b/>
        </w:rPr>
        <w:t>indicativa</w:t>
      </w:r>
      <w:r w:rsidRPr="00A8331B">
        <w:rPr>
          <w:rFonts w:ascii="Arial" w:hAnsi="Arial" w:cs="Arial"/>
        </w:rPr>
        <w:t xml:space="preserve"> oferece menor nível de acuracidade, alguns especialistas e a literatua apontam uma margem de </w:t>
      </w:r>
      <w:r w:rsidR="004A7690">
        <w:rPr>
          <w:rFonts w:ascii="Arial" w:hAnsi="Arial" w:cs="Arial"/>
        </w:rPr>
        <w:t>variação</w:t>
      </w:r>
      <w:r w:rsidRPr="00A8331B">
        <w:rPr>
          <w:rFonts w:ascii="Arial" w:hAnsi="Arial" w:cs="Arial"/>
        </w:rPr>
        <w:t xml:space="preserve"> de 40% a 60% (para mais ou para menos)</w:t>
      </w:r>
      <w:r w:rsidR="004A7690">
        <w:rPr>
          <w:rFonts w:ascii="Arial" w:hAnsi="Arial" w:cs="Arial"/>
        </w:rPr>
        <w:t xml:space="preserve"> e </w:t>
      </w:r>
      <w:r w:rsidR="008901CE" w:rsidRPr="00A8331B">
        <w:rPr>
          <w:rFonts w:ascii="Arial" w:hAnsi="Arial" w:cs="Arial"/>
        </w:rPr>
        <w:t>pode ser executada em menor prazo.</w:t>
      </w:r>
    </w:p>
    <w:p w:rsidR="00A55EBF" w:rsidRDefault="003043E9" w:rsidP="00F5573D">
      <w:pPr>
        <w:pStyle w:val="PargrafodaLista"/>
        <w:ind w:left="0" w:firstLine="851"/>
        <w:jc w:val="both"/>
        <w:rPr>
          <w:rFonts w:ascii="Arial" w:hAnsi="Arial" w:cs="Arial"/>
        </w:rPr>
      </w:pPr>
      <w:r w:rsidRPr="00A8331B">
        <w:rPr>
          <w:rFonts w:ascii="Arial" w:hAnsi="Arial" w:cs="Arial"/>
        </w:rPr>
        <w:t xml:space="preserve">Resumo da </w:t>
      </w:r>
      <w:r w:rsidRPr="00A8331B">
        <w:rPr>
          <w:rFonts w:ascii="Arial" w:hAnsi="Arial" w:cs="Arial"/>
          <w:b/>
        </w:rPr>
        <w:t>memória de cálculo</w:t>
      </w:r>
      <w:r w:rsidRPr="00A8331B">
        <w:rPr>
          <w:rFonts w:ascii="Arial" w:hAnsi="Arial" w:cs="Arial"/>
        </w:rPr>
        <w:t xml:space="preserve"> para a avaliação do valor do ativo intangível:</w:t>
      </w:r>
    </w:p>
    <w:p w:rsidR="003043E9" w:rsidRPr="00A8331B" w:rsidRDefault="002E6E4F" w:rsidP="002E6E4F">
      <w:pPr>
        <w:pStyle w:val="PargrafodaLista"/>
        <w:numPr>
          <w:ilvl w:val="3"/>
          <w:numId w:val="2"/>
        </w:numPr>
        <w:jc w:val="both"/>
        <w:rPr>
          <w:rFonts w:ascii="Arial" w:hAnsi="Arial" w:cs="Arial"/>
        </w:rPr>
      </w:pPr>
      <w:r w:rsidRPr="00A8331B">
        <w:rPr>
          <w:rFonts w:ascii="Arial" w:hAnsi="Arial" w:cs="Arial"/>
        </w:rPr>
        <w:t>Identificar os ativos intangíveis conforme o escopo do projeto;</w:t>
      </w:r>
    </w:p>
    <w:p w:rsidR="007C0FC9" w:rsidRPr="00A8331B" w:rsidRDefault="007C0FC9" w:rsidP="002E6E4F">
      <w:pPr>
        <w:pStyle w:val="PargrafodaLista"/>
        <w:numPr>
          <w:ilvl w:val="3"/>
          <w:numId w:val="2"/>
        </w:numPr>
        <w:jc w:val="both"/>
        <w:rPr>
          <w:rFonts w:ascii="Arial" w:hAnsi="Arial" w:cs="Arial"/>
        </w:rPr>
      </w:pPr>
      <w:r w:rsidRPr="00A8331B">
        <w:rPr>
          <w:rFonts w:ascii="Arial" w:hAnsi="Arial" w:cs="Arial"/>
        </w:rPr>
        <w:t>Indicar a situação do ativo:</w:t>
      </w:r>
    </w:p>
    <w:p w:rsidR="007C0FC9" w:rsidRPr="00A8331B" w:rsidRDefault="00EB38B6" w:rsidP="007C0FC9">
      <w:pPr>
        <w:pStyle w:val="PargrafodaLista"/>
        <w:numPr>
          <w:ilvl w:val="4"/>
          <w:numId w:val="2"/>
        </w:numPr>
        <w:jc w:val="both"/>
        <w:rPr>
          <w:rFonts w:ascii="Arial" w:hAnsi="Arial" w:cs="Arial"/>
        </w:rPr>
      </w:pPr>
      <w:r w:rsidRPr="00A8331B">
        <w:rPr>
          <w:rFonts w:ascii="Arial" w:hAnsi="Arial" w:cs="Arial"/>
        </w:rPr>
        <w:t>Se “Em produção” trata-se de ativ</w:t>
      </w:r>
      <w:r w:rsidR="007C0FC9" w:rsidRPr="00A8331B">
        <w:rPr>
          <w:rFonts w:ascii="Arial" w:hAnsi="Arial" w:cs="Arial"/>
        </w:rPr>
        <w:t>o em uso pelos usuários finais;</w:t>
      </w:r>
    </w:p>
    <w:p w:rsidR="00EB38B6" w:rsidRDefault="007C0FC9" w:rsidP="007C0FC9">
      <w:pPr>
        <w:pStyle w:val="PargrafodaLista"/>
        <w:numPr>
          <w:ilvl w:val="4"/>
          <w:numId w:val="2"/>
        </w:numPr>
        <w:jc w:val="both"/>
        <w:rPr>
          <w:rFonts w:ascii="Arial" w:hAnsi="Arial" w:cs="Arial"/>
        </w:rPr>
      </w:pPr>
      <w:r w:rsidRPr="00A8331B">
        <w:rPr>
          <w:rFonts w:ascii="Arial" w:hAnsi="Arial" w:cs="Arial"/>
        </w:rPr>
        <w:t>S</w:t>
      </w:r>
      <w:r w:rsidR="00EB38B6" w:rsidRPr="00A8331B">
        <w:rPr>
          <w:rFonts w:ascii="Arial" w:hAnsi="Arial" w:cs="Arial"/>
        </w:rPr>
        <w:t>e “Em desenvolvimento” trata-se de ativo em proces</w:t>
      </w:r>
      <w:r w:rsidR="00A90F19">
        <w:rPr>
          <w:rFonts w:ascii="Arial" w:hAnsi="Arial" w:cs="Arial"/>
        </w:rPr>
        <w:t>so de desenvolvimento (projeto);</w:t>
      </w:r>
    </w:p>
    <w:p w:rsidR="00A90F19" w:rsidRPr="00A8331B" w:rsidRDefault="00A90F19" w:rsidP="007C0FC9">
      <w:pPr>
        <w:pStyle w:val="PargrafodaLista"/>
        <w:numPr>
          <w:ilvl w:val="4"/>
          <w:numId w:val="2"/>
        </w:numPr>
        <w:jc w:val="both"/>
        <w:rPr>
          <w:rFonts w:ascii="Arial" w:hAnsi="Arial" w:cs="Arial"/>
        </w:rPr>
      </w:pPr>
      <w:r>
        <w:rPr>
          <w:rFonts w:ascii="Arial" w:hAnsi="Arial" w:cs="Arial"/>
        </w:rPr>
        <w:lastRenderedPageBreak/>
        <w:t>Se “Em homologação” trata-se de ativo sem novas funcionalidades ou funcionalidades para alteração, mas que se encontra disponível para homologação dos gestores funcionais.</w:t>
      </w:r>
    </w:p>
    <w:p w:rsidR="008637C1" w:rsidRPr="00A8331B" w:rsidRDefault="008637C1" w:rsidP="002E6E4F">
      <w:pPr>
        <w:pStyle w:val="PargrafodaLista"/>
        <w:numPr>
          <w:ilvl w:val="3"/>
          <w:numId w:val="2"/>
        </w:numPr>
        <w:jc w:val="both"/>
        <w:rPr>
          <w:rFonts w:ascii="Arial" w:hAnsi="Arial" w:cs="Arial"/>
        </w:rPr>
      </w:pPr>
      <w:r w:rsidRPr="00A8331B">
        <w:rPr>
          <w:rFonts w:ascii="Arial" w:hAnsi="Arial" w:cs="Arial"/>
        </w:rPr>
        <w:t>Indicar o Nível de Detalhe da Mensuração (contagem)</w:t>
      </w:r>
    </w:p>
    <w:p w:rsidR="008637C1" w:rsidRPr="00A8331B" w:rsidRDefault="008637C1" w:rsidP="002E6E4F">
      <w:pPr>
        <w:pStyle w:val="PargrafodaLista"/>
        <w:numPr>
          <w:ilvl w:val="3"/>
          <w:numId w:val="2"/>
        </w:numPr>
        <w:jc w:val="both"/>
        <w:rPr>
          <w:rFonts w:ascii="Arial" w:hAnsi="Arial" w:cs="Arial"/>
        </w:rPr>
      </w:pPr>
      <w:r w:rsidRPr="00A8331B">
        <w:rPr>
          <w:rFonts w:ascii="Arial" w:hAnsi="Arial" w:cs="Arial"/>
        </w:rPr>
        <w:t>Identificar a tecnologia back end;</w:t>
      </w:r>
    </w:p>
    <w:p w:rsidR="008637C1" w:rsidRPr="00A8331B" w:rsidRDefault="008637C1" w:rsidP="002E6E4F">
      <w:pPr>
        <w:pStyle w:val="PargrafodaLista"/>
        <w:numPr>
          <w:ilvl w:val="3"/>
          <w:numId w:val="2"/>
        </w:numPr>
        <w:jc w:val="both"/>
        <w:rPr>
          <w:rFonts w:ascii="Arial" w:hAnsi="Arial" w:cs="Arial"/>
        </w:rPr>
      </w:pPr>
      <w:r w:rsidRPr="00A8331B">
        <w:rPr>
          <w:rFonts w:ascii="Arial" w:hAnsi="Arial" w:cs="Arial"/>
        </w:rPr>
        <w:t>Indicar a data da última mensuração</w:t>
      </w:r>
    </w:p>
    <w:p w:rsidR="008637C1" w:rsidRPr="00A8331B" w:rsidRDefault="00BA73F0" w:rsidP="002E6E4F">
      <w:pPr>
        <w:pStyle w:val="PargrafodaLista"/>
        <w:numPr>
          <w:ilvl w:val="3"/>
          <w:numId w:val="2"/>
        </w:numPr>
        <w:jc w:val="both"/>
        <w:rPr>
          <w:rFonts w:ascii="Arial" w:hAnsi="Arial" w:cs="Arial"/>
        </w:rPr>
      </w:pPr>
      <w:r w:rsidRPr="00A8331B">
        <w:rPr>
          <w:rFonts w:ascii="Arial" w:hAnsi="Arial" w:cs="Arial"/>
        </w:rPr>
        <w:t>Realizar a mensuração do tamanho funcional em pontos de função</w:t>
      </w:r>
      <w:r w:rsidR="00C717E9">
        <w:rPr>
          <w:rFonts w:ascii="Arial" w:hAnsi="Arial" w:cs="Arial"/>
        </w:rPr>
        <w:t xml:space="preserve"> (as planilhas de medição de cada software foi disponibilizada no processo de inventário no Sigadoc</w:t>
      </w:r>
      <w:bookmarkStart w:id="2" w:name="_GoBack"/>
      <w:bookmarkEnd w:id="2"/>
      <w:r w:rsidR="00C717E9">
        <w:rPr>
          <w:rFonts w:ascii="Arial" w:hAnsi="Arial" w:cs="Arial"/>
        </w:rPr>
        <w:t>)</w:t>
      </w:r>
      <w:r>
        <w:rPr>
          <w:rFonts w:ascii="Arial" w:hAnsi="Arial" w:cs="Arial"/>
        </w:rPr>
        <w:t>;</w:t>
      </w:r>
    </w:p>
    <w:p w:rsidR="008637C1" w:rsidRPr="00A8331B" w:rsidRDefault="008637C1" w:rsidP="002E6E4F">
      <w:pPr>
        <w:pStyle w:val="PargrafodaLista"/>
        <w:numPr>
          <w:ilvl w:val="3"/>
          <w:numId w:val="2"/>
        </w:numPr>
        <w:jc w:val="both"/>
        <w:rPr>
          <w:rFonts w:ascii="Arial" w:hAnsi="Arial" w:cs="Arial"/>
        </w:rPr>
      </w:pPr>
      <w:r w:rsidRPr="00A8331B">
        <w:rPr>
          <w:rFonts w:ascii="Arial" w:hAnsi="Arial" w:cs="Arial"/>
        </w:rPr>
        <w:t>Inserção do preço unitário de referência</w:t>
      </w:r>
    </w:p>
    <w:p w:rsidR="002E6E4F" w:rsidRPr="00BA73F0" w:rsidRDefault="008637C1" w:rsidP="00BA73F0">
      <w:pPr>
        <w:pStyle w:val="PargrafodaLista"/>
        <w:numPr>
          <w:ilvl w:val="3"/>
          <w:numId w:val="2"/>
        </w:numPr>
        <w:jc w:val="both"/>
        <w:rPr>
          <w:rFonts w:ascii="Arial" w:hAnsi="Arial" w:cs="Arial"/>
        </w:rPr>
      </w:pPr>
      <w:r w:rsidRPr="00A8331B">
        <w:rPr>
          <w:rFonts w:ascii="Arial" w:hAnsi="Arial" w:cs="Arial"/>
          <w:b/>
        </w:rPr>
        <w:t>Valor Bruto do Ativo (R$)</w:t>
      </w:r>
      <w:r w:rsidRPr="00A8331B">
        <w:rPr>
          <w:rFonts w:ascii="Arial" w:hAnsi="Arial" w:cs="Arial"/>
        </w:rPr>
        <w:t xml:space="preserve">: valor resultante de </w:t>
      </w:r>
      <w:r w:rsidRPr="00A8331B">
        <w:rPr>
          <w:rFonts w:ascii="Arial" w:hAnsi="Arial" w:cs="Arial"/>
          <w:b/>
        </w:rPr>
        <w:t>Mensuração inicial em pontos de função * Preço unitário de referência</w:t>
      </w:r>
      <w:r w:rsidRPr="00A8331B">
        <w:rPr>
          <w:rFonts w:ascii="Arial" w:hAnsi="Arial" w:cs="Arial"/>
        </w:rPr>
        <w:t>;</w:t>
      </w:r>
    </w:p>
    <w:p w:rsidR="007B2125" w:rsidRPr="00A8331B" w:rsidRDefault="007B2125" w:rsidP="002E6E4F">
      <w:pPr>
        <w:pStyle w:val="PargrafodaLista"/>
        <w:numPr>
          <w:ilvl w:val="3"/>
          <w:numId w:val="2"/>
        </w:numPr>
        <w:jc w:val="both"/>
        <w:rPr>
          <w:rFonts w:ascii="Arial" w:hAnsi="Arial" w:cs="Arial"/>
        </w:rPr>
      </w:pPr>
      <w:r w:rsidRPr="00A8331B">
        <w:rPr>
          <w:rFonts w:ascii="Arial" w:hAnsi="Arial" w:cs="Arial"/>
        </w:rPr>
        <w:t>Analisar</w:t>
      </w:r>
      <w:r w:rsidR="009B32CD" w:rsidRPr="00A8331B">
        <w:rPr>
          <w:rFonts w:ascii="Arial" w:hAnsi="Arial" w:cs="Arial"/>
        </w:rPr>
        <w:t>, avaliar</w:t>
      </w:r>
      <w:r w:rsidRPr="00A8331B">
        <w:rPr>
          <w:rFonts w:ascii="Arial" w:hAnsi="Arial" w:cs="Arial"/>
        </w:rPr>
        <w:t xml:space="preserve"> e </w:t>
      </w:r>
      <w:r w:rsidR="005D0B49" w:rsidRPr="00A8331B">
        <w:rPr>
          <w:rFonts w:ascii="Arial" w:hAnsi="Arial" w:cs="Arial"/>
        </w:rPr>
        <w:t>inserir</w:t>
      </w:r>
      <w:r w:rsidRPr="00A8331B">
        <w:rPr>
          <w:rFonts w:ascii="Arial" w:hAnsi="Arial" w:cs="Arial"/>
        </w:rPr>
        <w:t xml:space="preserve"> o </w:t>
      </w:r>
      <w:r w:rsidRPr="00A8331B">
        <w:rPr>
          <w:rFonts w:ascii="Arial" w:hAnsi="Arial" w:cs="Arial"/>
          <w:b/>
        </w:rPr>
        <w:t>Valor Institucional</w:t>
      </w:r>
      <w:r w:rsidR="00422EF0" w:rsidRPr="00A8331B">
        <w:rPr>
          <w:rFonts w:ascii="Arial" w:hAnsi="Arial" w:cs="Arial"/>
        </w:rPr>
        <w:t xml:space="preserve"> de acordo com a Instrução Normativa</w:t>
      </w:r>
      <w:r w:rsidR="005D0B49" w:rsidRPr="00A8331B">
        <w:rPr>
          <w:rFonts w:ascii="Arial" w:hAnsi="Arial" w:cs="Arial"/>
        </w:rPr>
        <w:t>;</w:t>
      </w:r>
    </w:p>
    <w:p w:rsidR="005D0B49" w:rsidRPr="002518C6" w:rsidRDefault="005D0B49" w:rsidP="002E6E4F">
      <w:pPr>
        <w:pStyle w:val="PargrafodaLista"/>
        <w:numPr>
          <w:ilvl w:val="3"/>
          <w:numId w:val="2"/>
        </w:numPr>
        <w:jc w:val="both"/>
        <w:rPr>
          <w:rFonts w:ascii="Arial" w:hAnsi="Arial" w:cs="Arial"/>
        </w:rPr>
      </w:pPr>
      <w:r w:rsidRPr="00A8331B">
        <w:rPr>
          <w:rFonts w:ascii="Arial" w:hAnsi="Arial" w:cs="Arial"/>
          <w:b/>
        </w:rPr>
        <w:t>Valor Final</w:t>
      </w:r>
      <w:r w:rsidRPr="00A8331B">
        <w:rPr>
          <w:rFonts w:ascii="Arial" w:hAnsi="Arial" w:cs="Arial"/>
        </w:rPr>
        <w:t xml:space="preserve">: valor do ativo sendo </w:t>
      </w:r>
      <w:r w:rsidRPr="00A8331B">
        <w:rPr>
          <w:rFonts w:ascii="Arial" w:hAnsi="Arial" w:cs="Arial"/>
          <w:b/>
        </w:rPr>
        <w:t>Valor Bruto do Ativo (R$) + (Valor Bruto do Ativo (R$) * Valor Institucional).</w:t>
      </w:r>
    </w:p>
    <w:p w:rsidR="002518C6" w:rsidRPr="006946FF" w:rsidRDefault="002518C6" w:rsidP="002518C6">
      <w:pPr>
        <w:pStyle w:val="PargrafodaLista"/>
        <w:ind w:left="1728"/>
        <w:jc w:val="both"/>
        <w:rPr>
          <w:rFonts w:ascii="Arial" w:hAnsi="Arial" w:cs="Arial"/>
        </w:rPr>
      </w:pPr>
    </w:p>
    <w:p w:rsidR="006946FF" w:rsidRPr="00CB10AE" w:rsidRDefault="00452033" w:rsidP="00CB10AE">
      <w:pPr>
        <w:pStyle w:val="PargrafodaLista"/>
        <w:numPr>
          <w:ilvl w:val="3"/>
          <w:numId w:val="4"/>
        </w:numPr>
        <w:jc w:val="both"/>
        <w:rPr>
          <w:rFonts w:ascii="Arial" w:hAnsi="Arial" w:cs="Arial"/>
        </w:rPr>
      </w:pPr>
      <w:r w:rsidRPr="00CB10AE">
        <w:rPr>
          <w:rFonts w:ascii="Arial" w:hAnsi="Arial" w:cs="Arial"/>
          <w:b/>
        </w:rPr>
        <w:t>Preço de referência</w:t>
      </w:r>
    </w:p>
    <w:p w:rsidR="00452033" w:rsidRDefault="00452033" w:rsidP="002E00B6">
      <w:pPr>
        <w:pStyle w:val="PargrafodaLista"/>
        <w:ind w:left="0" w:firstLine="851"/>
        <w:jc w:val="both"/>
        <w:rPr>
          <w:rFonts w:ascii="Arial" w:hAnsi="Arial" w:cs="Arial"/>
        </w:rPr>
      </w:pPr>
      <w:r>
        <w:rPr>
          <w:rFonts w:ascii="Arial" w:hAnsi="Arial" w:cs="Arial"/>
        </w:rPr>
        <w:t>O preço unitário de referência do ponto de função foi definido após pesquisas no mercado e em bancos de preços publicos, a</w:t>
      </w:r>
      <w:r w:rsidR="00272A2A">
        <w:rPr>
          <w:rFonts w:ascii="Arial" w:hAnsi="Arial" w:cs="Arial"/>
        </w:rPr>
        <w:t>fim de determinar o preço médio.</w:t>
      </w:r>
    </w:p>
    <w:p w:rsidR="00272A2A" w:rsidRDefault="00272A2A" w:rsidP="002E00B6">
      <w:pPr>
        <w:pStyle w:val="PargrafodaLista"/>
        <w:ind w:left="0" w:firstLine="851"/>
        <w:jc w:val="both"/>
        <w:rPr>
          <w:rFonts w:ascii="Arial" w:hAnsi="Arial" w:cs="Arial"/>
        </w:rPr>
      </w:pPr>
      <w:r>
        <w:rPr>
          <w:rFonts w:ascii="Arial" w:hAnsi="Arial" w:cs="Arial"/>
        </w:rPr>
        <w:t xml:space="preserve">As pesquisas analisaram atas de resgistros de preços e/ou contratos cujo objeto é igual ou similar ao do Contrato 014/2022/SEPLAG, este contrato está ativo e em execução junto a equipe STI/SEPLAG, entretanto, </w:t>
      </w:r>
      <w:r w:rsidR="002E00B6">
        <w:rPr>
          <w:rFonts w:ascii="Arial" w:hAnsi="Arial" w:cs="Arial"/>
        </w:rPr>
        <w:t xml:space="preserve">ainda está em trâmite o processo </w:t>
      </w:r>
      <w:r w:rsidR="002E00B6" w:rsidRPr="002E00B6">
        <w:rPr>
          <w:rFonts w:ascii="Arial" w:hAnsi="Arial" w:cs="Arial"/>
        </w:rPr>
        <w:t>SEPLAG-PRO-202303497</w:t>
      </w:r>
      <w:r w:rsidR="002E00B6">
        <w:rPr>
          <w:rFonts w:ascii="Arial" w:hAnsi="Arial" w:cs="Arial"/>
        </w:rPr>
        <w:t xml:space="preserve"> com o propósito de reajustar o valor/preço unitário do ponto de função e por defasagem do preço do ponto de funçaõ deste contrato, ele não será utilizado como referência.</w:t>
      </w:r>
    </w:p>
    <w:p w:rsidR="00937B09" w:rsidRDefault="00937B09" w:rsidP="002E00B6">
      <w:pPr>
        <w:pStyle w:val="PargrafodaLista"/>
        <w:ind w:left="0" w:firstLine="851"/>
        <w:jc w:val="both"/>
        <w:rPr>
          <w:rFonts w:ascii="Arial" w:hAnsi="Arial" w:cs="Arial"/>
        </w:rPr>
      </w:pPr>
      <w:r>
        <w:rPr>
          <w:rFonts w:ascii="Arial" w:hAnsi="Arial" w:cs="Arial"/>
        </w:rPr>
        <w:t>Vejamos as informações consolidadas para conhecimento:</w:t>
      </w:r>
    </w:p>
    <w:p w:rsidR="00937B09" w:rsidRDefault="00937B09" w:rsidP="00937B09">
      <w:pPr>
        <w:pStyle w:val="PargrafodaLista"/>
        <w:ind w:left="0"/>
        <w:jc w:val="center"/>
        <w:rPr>
          <w:rFonts w:ascii="Arial" w:hAnsi="Arial" w:cs="Arial"/>
        </w:rPr>
      </w:pPr>
      <w:r>
        <w:rPr>
          <w:lang w:eastAsia="pt-BR"/>
        </w:rPr>
        <w:drawing>
          <wp:inline distT="0" distB="0" distL="0" distR="0" wp14:anchorId="47FE3F42" wp14:editId="5947E74A">
            <wp:extent cx="5803026" cy="1514901"/>
            <wp:effectExtent l="0" t="0" r="762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5399" cy="1518131"/>
                    </a:xfrm>
                    <a:prstGeom prst="rect">
                      <a:avLst/>
                    </a:prstGeom>
                  </pic:spPr>
                </pic:pic>
              </a:graphicData>
            </a:graphic>
          </wp:inline>
        </w:drawing>
      </w:r>
    </w:p>
    <w:p w:rsidR="00E13C21" w:rsidRDefault="00E13C21" w:rsidP="00E13C21">
      <w:pPr>
        <w:pStyle w:val="PargrafodaLista"/>
        <w:ind w:left="0" w:firstLine="851"/>
        <w:jc w:val="both"/>
        <w:rPr>
          <w:rFonts w:ascii="Arial" w:hAnsi="Arial" w:cs="Arial"/>
        </w:rPr>
      </w:pPr>
      <w:r>
        <w:rPr>
          <w:rFonts w:ascii="Arial" w:hAnsi="Arial" w:cs="Arial"/>
        </w:rPr>
        <w:t>Logo, o preço médio de referência é R$ 705,60 (setecentos e cinco reais e sessenta centavos).</w:t>
      </w:r>
    </w:p>
    <w:p w:rsidR="00F604A3" w:rsidRDefault="00F604A3" w:rsidP="00E13C21">
      <w:pPr>
        <w:pStyle w:val="PargrafodaLista"/>
        <w:ind w:left="0" w:firstLine="851"/>
        <w:jc w:val="both"/>
        <w:rPr>
          <w:rFonts w:ascii="Arial" w:hAnsi="Arial" w:cs="Arial"/>
        </w:rPr>
      </w:pPr>
    </w:p>
    <w:p w:rsidR="00F604A3" w:rsidRDefault="00A27851" w:rsidP="00A27851">
      <w:pPr>
        <w:pStyle w:val="PargrafodaLista"/>
        <w:numPr>
          <w:ilvl w:val="2"/>
          <w:numId w:val="2"/>
        </w:numPr>
        <w:ind w:left="0" w:firstLine="0"/>
        <w:jc w:val="both"/>
        <w:rPr>
          <w:rFonts w:ascii="Arial" w:hAnsi="Arial" w:cs="Arial"/>
          <w:b/>
        </w:rPr>
      </w:pPr>
      <w:r w:rsidRPr="00A27851">
        <w:rPr>
          <w:rFonts w:ascii="Arial" w:hAnsi="Arial" w:cs="Arial"/>
          <w:b/>
        </w:rPr>
        <w:t>Produtos de softwares licenciados</w:t>
      </w:r>
      <w:r>
        <w:rPr>
          <w:rFonts w:ascii="Arial" w:hAnsi="Arial" w:cs="Arial"/>
          <w:b/>
        </w:rPr>
        <w:t xml:space="preserve"> (item 2.0 do escopo).</w:t>
      </w:r>
    </w:p>
    <w:p w:rsidR="001937C9" w:rsidRDefault="001937C9" w:rsidP="001937C9">
      <w:pPr>
        <w:pStyle w:val="PargrafodaLista"/>
        <w:ind w:left="0" w:firstLine="851"/>
        <w:jc w:val="both"/>
        <w:rPr>
          <w:rFonts w:ascii="Arial" w:hAnsi="Arial" w:cs="Arial"/>
        </w:rPr>
      </w:pPr>
      <w:r>
        <w:rPr>
          <w:rFonts w:ascii="Arial" w:hAnsi="Arial" w:cs="Arial"/>
        </w:rPr>
        <w:t>Utilizou-se as bases de conhecimento e controles próprios para identificar e avaliar os ativos licenciados.</w:t>
      </w:r>
    </w:p>
    <w:p w:rsidR="001937C9" w:rsidRDefault="001937C9" w:rsidP="001937C9">
      <w:pPr>
        <w:pStyle w:val="PargrafodaLista"/>
        <w:ind w:left="0" w:firstLine="851"/>
        <w:jc w:val="both"/>
        <w:rPr>
          <w:rFonts w:ascii="Arial" w:hAnsi="Arial" w:cs="Arial"/>
        </w:rPr>
      </w:pPr>
      <w:r>
        <w:rPr>
          <w:rFonts w:ascii="Arial" w:hAnsi="Arial" w:cs="Arial"/>
        </w:rPr>
        <w:t>Como mencionado anteriormente, encontra-se dificuldades na busca de informações completas que possam corroborar com o inventário, assim como ausência de documentação ou conhecimentos que deram origem a cada um dos ativos, por estas razões haverão lacunas nos relatórios destes ativos.</w:t>
      </w:r>
    </w:p>
    <w:p w:rsidR="001937C9" w:rsidRDefault="001937C9" w:rsidP="001937C9">
      <w:pPr>
        <w:pStyle w:val="PargrafodaLista"/>
        <w:ind w:left="0" w:firstLine="851"/>
        <w:jc w:val="both"/>
        <w:rPr>
          <w:rFonts w:ascii="Arial" w:hAnsi="Arial" w:cs="Arial"/>
        </w:rPr>
      </w:pPr>
      <w:r>
        <w:rPr>
          <w:rFonts w:ascii="Arial" w:hAnsi="Arial" w:cs="Arial"/>
        </w:rPr>
        <w:t>Deste modo, não é seguro tomar decisões ou mesmo fazer hipósteses que possam prejudicar a lizura do projeto.</w:t>
      </w:r>
    </w:p>
    <w:p w:rsidR="00042A20" w:rsidRDefault="00042A20" w:rsidP="001937C9">
      <w:pPr>
        <w:pStyle w:val="PargrafodaLista"/>
        <w:ind w:left="0" w:firstLine="851"/>
        <w:jc w:val="both"/>
        <w:rPr>
          <w:rFonts w:ascii="Arial" w:hAnsi="Arial" w:cs="Arial"/>
        </w:rPr>
      </w:pPr>
      <w:r>
        <w:rPr>
          <w:rFonts w:ascii="Arial" w:hAnsi="Arial" w:cs="Arial"/>
        </w:rPr>
        <w:t>Por oportuno, é recomendável estabelecer políticas para aprimorar a gestão e governanças destes ativos.</w:t>
      </w:r>
    </w:p>
    <w:p w:rsidR="00A27851" w:rsidRDefault="001937C9" w:rsidP="001937C9">
      <w:pPr>
        <w:pStyle w:val="PargrafodaLista"/>
        <w:ind w:left="0" w:firstLine="851"/>
        <w:jc w:val="both"/>
        <w:rPr>
          <w:rFonts w:ascii="Arial" w:hAnsi="Arial" w:cs="Arial"/>
        </w:rPr>
      </w:pPr>
      <w:r>
        <w:rPr>
          <w:rFonts w:ascii="Arial" w:hAnsi="Arial" w:cs="Arial"/>
        </w:rPr>
        <w:lastRenderedPageBreak/>
        <w:t>Quanto ao valor</w:t>
      </w:r>
      <w:r w:rsidR="004C4B2B">
        <w:rPr>
          <w:rFonts w:ascii="Arial" w:hAnsi="Arial" w:cs="Arial"/>
        </w:rPr>
        <w:t xml:space="preserve"> destes ativos</w:t>
      </w:r>
      <w:r>
        <w:rPr>
          <w:rFonts w:ascii="Arial" w:hAnsi="Arial" w:cs="Arial"/>
        </w:rPr>
        <w:t>, utiliza-se o valor de sua respectiva aquisição definida á época da compra</w:t>
      </w:r>
      <w:r w:rsidR="00CC0733">
        <w:rPr>
          <w:rFonts w:ascii="Arial" w:hAnsi="Arial" w:cs="Arial"/>
        </w:rPr>
        <w:t>.</w:t>
      </w:r>
    </w:p>
    <w:p w:rsidR="00127C64" w:rsidRDefault="00127C64" w:rsidP="001937C9">
      <w:pPr>
        <w:pStyle w:val="PargrafodaLista"/>
        <w:ind w:left="0" w:firstLine="851"/>
        <w:jc w:val="both"/>
        <w:rPr>
          <w:rFonts w:ascii="Arial" w:hAnsi="Arial" w:cs="Arial"/>
        </w:rPr>
      </w:pPr>
    </w:p>
    <w:p w:rsidR="00127C64" w:rsidRPr="00A80049" w:rsidRDefault="00383D16" w:rsidP="00383D16">
      <w:pPr>
        <w:pStyle w:val="PargrafodaLista"/>
        <w:numPr>
          <w:ilvl w:val="2"/>
          <w:numId w:val="2"/>
        </w:numPr>
        <w:ind w:left="0" w:firstLine="0"/>
        <w:jc w:val="both"/>
        <w:rPr>
          <w:rFonts w:ascii="Arial" w:hAnsi="Arial" w:cs="Arial"/>
          <w:b/>
        </w:rPr>
      </w:pPr>
      <w:r w:rsidRPr="00A80049">
        <w:rPr>
          <w:rFonts w:ascii="Arial" w:hAnsi="Arial" w:cs="Arial"/>
          <w:b/>
        </w:rPr>
        <w:t>Produtos de softwares licenciados e mantidos pela administração (item 3.0 do escopo).</w:t>
      </w:r>
    </w:p>
    <w:p w:rsidR="00383D16" w:rsidRPr="001937C9" w:rsidRDefault="00A80049" w:rsidP="00A80049">
      <w:pPr>
        <w:pStyle w:val="PargrafodaLista"/>
        <w:ind w:left="0" w:firstLine="851"/>
        <w:jc w:val="both"/>
        <w:rPr>
          <w:rFonts w:ascii="Arial" w:hAnsi="Arial" w:cs="Arial"/>
        </w:rPr>
      </w:pPr>
      <w:r>
        <w:rPr>
          <w:rFonts w:ascii="Arial" w:hAnsi="Arial" w:cs="Arial"/>
        </w:rPr>
        <w:t xml:space="preserve">Similar aos produtos de softwares licenciados, utilizamos os valores de aquisição da época, em virtude dos inúmeros contratos e termos aditivos, houveram dificuldades em determinar quais ao valores apropriados para cada ativo, por isso, os valores levantados podem sofrer divergências em virtude das diversas interpretações de cada contexto, devendo as unidades administrativas competentes em determinar </w:t>
      </w:r>
      <w:r w:rsidR="002C52EB">
        <w:rPr>
          <w:rFonts w:ascii="Arial" w:hAnsi="Arial" w:cs="Arial"/>
        </w:rPr>
        <w:t>futuramente em como determinar o valor, assim como os procedimentos para inventariá-los.</w:t>
      </w:r>
    </w:p>
    <w:p w:rsidR="00B4359E" w:rsidRDefault="00B4359E" w:rsidP="00B4359E">
      <w:pPr>
        <w:pStyle w:val="Ttulo1"/>
        <w:numPr>
          <w:ilvl w:val="0"/>
          <w:numId w:val="2"/>
        </w:numPr>
        <w:jc w:val="both"/>
        <w:rPr>
          <w:rFonts w:ascii="Arial" w:hAnsi="Arial" w:cs="Arial"/>
          <w:b/>
          <w:color w:val="000000" w:themeColor="text1"/>
          <w:sz w:val="24"/>
          <w:szCs w:val="24"/>
        </w:rPr>
      </w:pPr>
      <w:bookmarkStart w:id="3" w:name="_Toc153373227"/>
      <w:r>
        <w:rPr>
          <w:rFonts w:ascii="Arial" w:hAnsi="Arial" w:cs="Arial"/>
          <w:b/>
          <w:color w:val="000000" w:themeColor="text1"/>
          <w:sz w:val="24"/>
          <w:szCs w:val="24"/>
        </w:rPr>
        <w:t>Execução</w:t>
      </w:r>
      <w:bookmarkEnd w:id="3"/>
    </w:p>
    <w:p w:rsidR="00B4359E" w:rsidRDefault="00DE59F7" w:rsidP="00DE59F7">
      <w:pPr>
        <w:pStyle w:val="PargrafodaLista"/>
        <w:ind w:left="0" w:firstLine="851"/>
        <w:jc w:val="both"/>
        <w:rPr>
          <w:rFonts w:ascii="Arial" w:hAnsi="Arial" w:cs="Arial"/>
        </w:rPr>
      </w:pPr>
      <w:r w:rsidRPr="000B72C1">
        <w:rPr>
          <w:rFonts w:ascii="Arial" w:hAnsi="Arial" w:cs="Arial"/>
        </w:rPr>
        <w:t>Diant</w:t>
      </w:r>
      <w:r w:rsidR="002A51CF" w:rsidRPr="000B72C1">
        <w:rPr>
          <w:rFonts w:ascii="Arial" w:hAnsi="Arial" w:cs="Arial"/>
        </w:rPr>
        <w:t>e do planejamento</w:t>
      </w:r>
      <w:r w:rsidR="00CB279E">
        <w:rPr>
          <w:rFonts w:ascii="Arial" w:hAnsi="Arial" w:cs="Arial"/>
        </w:rPr>
        <w:t xml:space="preserve"> e metodologias</w:t>
      </w:r>
      <w:r w:rsidR="002A51CF" w:rsidRPr="000B72C1">
        <w:rPr>
          <w:rFonts w:ascii="Arial" w:hAnsi="Arial" w:cs="Arial"/>
        </w:rPr>
        <w:t>, fo</w:t>
      </w:r>
      <w:r w:rsidR="00CB279E">
        <w:rPr>
          <w:rFonts w:ascii="Arial" w:hAnsi="Arial" w:cs="Arial"/>
        </w:rPr>
        <w:t>ram</w:t>
      </w:r>
      <w:r w:rsidR="002A51CF" w:rsidRPr="000B72C1">
        <w:rPr>
          <w:rFonts w:ascii="Arial" w:hAnsi="Arial" w:cs="Arial"/>
        </w:rPr>
        <w:t xml:space="preserve"> realizada</w:t>
      </w:r>
      <w:r w:rsidR="00CB279E">
        <w:rPr>
          <w:rFonts w:ascii="Arial" w:hAnsi="Arial" w:cs="Arial"/>
        </w:rPr>
        <w:t>s</w:t>
      </w:r>
      <w:r w:rsidRPr="000B72C1">
        <w:rPr>
          <w:rFonts w:ascii="Arial" w:hAnsi="Arial" w:cs="Arial"/>
        </w:rPr>
        <w:t xml:space="preserve"> a </w:t>
      </w:r>
      <w:r w:rsidR="00CB279E">
        <w:rPr>
          <w:rFonts w:ascii="Arial" w:hAnsi="Arial" w:cs="Arial"/>
        </w:rPr>
        <w:t xml:space="preserve">identificação, avaliação/mensuração </w:t>
      </w:r>
      <w:r w:rsidR="00776733" w:rsidRPr="000B72C1">
        <w:rPr>
          <w:rFonts w:ascii="Arial" w:hAnsi="Arial" w:cs="Arial"/>
        </w:rPr>
        <w:t>de at</w:t>
      </w:r>
      <w:r w:rsidR="00CB279E">
        <w:rPr>
          <w:rFonts w:ascii="Arial" w:hAnsi="Arial" w:cs="Arial"/>
        </w:rPr>
        <w:t>ivos intangíveis.</w:t>
      </w:r>
    </w:p>
    <w:p w:rsidR="00CB279E" w:rsidRPr="000B72C1" w:rsidRDefault="00CB279E" w:rsidP="00DE59F7">
      <w:pPr>
        <w:pStyle w:val="PargrafodaLista"/>
        <w:ind w:left="0" w:firstLine="851"/>
        <w:jc w:val="both"/>
        <w:rPr>
          <w:rFonts w:ascii="Arial" w:hAnsi="Arial" w:cs="Arial"/>
        </w:rPr>
      </w:pPr>
      <w:r>
        <w:rPr>
          <w:rFonts w:ascii="Arial" w:hAnsi="Arial" w:cs="Arial"/>
        </w:rPr>
        <w:t>Cada grupo de ativos será exposto em um tópico para melhor organização e entendimento, como apresentado anteriormente no que refere a metodologia.</w:t>
      </w:r>
    </w:p>
    <w:p w:rsidR="00007BC7" w:rsidRDefault="00007BC7" w:rsidP="00DE59F7">
      <w:pPr>
        <w:pStyle w:val="PargrafodaLista"/>
        <w:ind w:left="0" w:firstLine="851"/>
        <w:jc w:val="both"/>
        <w:rPr>
          <w:rFonts w:ascii="Arial" w:hAnsi="Arial" w:cs="Arial"/>
          <w:sz w:val="24"/>
          <w:szCs w:val="24"/>
        </w:rPr>
      </w:pPr>
    </w:p>
    <w:p w:rsidR="00CB279E" w:rsidRPr="00FB6E3A" w:rsidRDefault="00CB279E" w:rsidP="00CB279E">
      <w:pPr>
        <w:pStyle w:val="PargrafodaLista"/>
        <w:numPr>
          <w:ilvl w:val="1"/>
          <w:numId w:val="2"/>
        </w:numPr>
        <w:ind w:left="0" w:firstLine="0"/>
        <w:jc w:val="both"/>
        <w:rPr>
          <w:rFonts w:ascii="Arial" w:hAnsi="Arial" w:cs="Arial"/>
          <w:b/>
          <w:sz w:val="24"/>
          <w:szCs w:val="24"/>
        </w:rPr>
      </w:pPr>
      <w:r w:rsidRPr="00FB6E3A">
        <w:rPr>
          <w:rFonts w:ascii="Arial" w:hAnsi="Arial" w:cs="Arial"/>
          <w:b/>
        </w:rPr>
        <w:t>Produtos de softwares desenvolvidos internamente (item 1.0 do escopo).</w:t>
      </w:r>
    </w:p>
    <w:p w:rsidR="00F134F8" w:rsidRDefault="00F134F8" w:rsidP="00F134F8">
      <w:pPr>
        <w:pStyle w:val="PargrafodaLista"/>
        <w:keepNext/>
        <w:ind w:left="-567"/>
        <w:jc w:val="center"/>
      </w:pPr>
      <w:r>
        <w:rPr>
          <w:lang w:eastAsia="pt-BR"/>
        </w:rPr>
        <w:drawing>
          <wp:inline distT="0" distB="0" distL="0" distR="0" wp14:anchorId="77B80738" wp14:editId="2F43E04E">
            <wp:extent cx="6277970" cy="2981740"/>
            <wp:effectExtent l="0" t="0" r="889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3365" cy="2989052"/>
                    </a:xfrm>
                    <a:prstGeom prst="rect">
                      <a:avLst/>
                    </a:prstGeom>
                  </pic:spPr>
                </pic:pic>
              </a:graphicData>
            </a:graphic>
          </wp:inline>
        </w:drawing>
      </w:r>
    </w:p>
    <w:p w:rsidR="00007BC7" w:rsidRDefault="00F134F8" w:rsidP="00F134F8">
      <w:pPr>
        <w:pStyle w:val="Legenda"/>
        <w:jc w:val="center"/>
      </w:pPr>
      <w:r>
        <w:t xml:space="preserve">Figura </w:t>
      </w:r>
      <w:r>
        <w:fldChar w:fldCharType="begin"/>
      </w:r>
      <w:r>
        <w:instrText xml:space="preserve"> SEQ Figura \* ARABIC </w:instrText>
      </w:r>
      <w:r>
        <w:fldChar w:fldCharType="separate"/>
      </w:r>
      <w:r w:rsidR="00B62B27">
        <w:t>1</w:t>
      </w:r>
      <w:r>
        <w:fldChar w:fldCharType="end"/>
      </w:r>
      <w:r>
        <w:t xml:space="preserve"> - Relatório de Avaliação de Bens Intangíveis Desenvolvidos Internamento, inventário 2023.</w:t>
      </w:r>
    </w:p>
    <w:p w:rsidR="00F134F8" w:rsidRDefault="00F134F8" w:rsidP="0036509F">
      <w:pPr>
        <w:pStyle w:val="PargrafodaLista"/>
        <w:ind w:left="0" w:firstLine="851"/>
        <w:jc w:val="both"/>
        <w:rPr>
          <w:rFonts w:ascii="Arial" w:hAnsi="Arial" w:cs="Arial"/>
        </w:rPr>
      </w:pPr>
      <w:r w:rsidRPr="00F134F8">
        <w:rPr>
          <w:rFonts w:ascii="Arial" w:hAnsi="Arial" w:cs="Arial"/>
        </w:rPr>
        <w:t>Devido a dimenssão da imagem acima, será fornecido o</w:t>
      </w:r>
      <w:r w:rsidRPr="0036509F">
        <w:rPr>
          <w:rFonts w:ascii="Arial" w:hAnsi="Arial" w:cs="Arial"/>
        </w:rPr>
        <w:t xml:space="preserve"> </w:t>
      </w:r>
      <w:r>
        <w:rPr>
          <w:rFonts w:ascii="Arial" w:hAnsi="Arial" w:cs="Arial"/>
        </w:rPr>
        <w:t>Relatório bens intangíveis desenvolvidos internamente para melhor facilitar o trabalho das demais equipes, em formato editável</w:t>
      </w:r>
      <w:r w:rsidR="002D1DD8">
        <w:rPr>
          <w:rFonts w:ascii="Arial" w:hAnsi="Arial" w:cs="Arial"/>
        </w:rPr>
        <w:t xml:space="preserve"> e em PDF</w:t>
      </w:r>
      <w:r>
        <w:rPr>
          <w:rFonts w:ascii="Arial" w:hAnsi="Arial" w:cs="Arial"/>
        </w:rPr>
        <w:t>.</w:t>
      </w:r>
    </w:p>
    <w:p w:rsidR="00F134F8" w:rsidRDefault="00EA496E" w:rsidP="0036509F">
      <w:pPr>
        <w:pStyle w:val="PargrafodaLista"/>
        <w:ind w:left="0" w:firstLine="851"/>
        <w:jc w:val="both"/>
        <w:rPr>
          <w:rFonts w:ascii="Arial" w:hAnsi="Arial" w:cs="Arial"/>
        </w:rPr>
      </w:pPr>
      <w:r>
        <w:rPr>
          <w:rFonts w:ascii="Arial" w:hAnsi="Arial" w:cs="Arial"/>
        </w:rPr>
        <w:t xml:space="preserve">Assim, o valor do patrimônio destes ativos é de </w:t>
      </w:r>
      <w:r w:rsidRPr="0036509F">
        <w:rPr>
          <w:rFonts w:ascii="Arial" w:hAnsi="Arial" w:cs="Arial"/>
        </w:rPr>
        <w:t>R$ 13.642.493,76</w:t>
      </w:r>
      <w:r>
        <w:rPr>
          <w:rFonts w:ascii="Arial" w:hAnsi="Arial" w:cs="Arial"/>
        </w:rPr>
        <w:t xml:space="preserve"> (Treze milhões, seiscentos e quarenta e dois mil, quatrocentos e noventa e três reais e setenta e seis centavos)</w:t>
      </w:r>
      <w:r w:rsidR="0000029A">
        <w:rPr>
          <w:rFonts w:ascii="Arial" w:hAnsi="Arial" w:cs="Arial"/>
        </w:rPr>
        <w:t>.</w:t>
      </w:r>
    </w:p>
    <w:p w:rsidR="0000029A" w:rsidRPr="00FB6E3A" w:rsidRDefault="00FB6E3A" w:rsidP="00FB6E3A">
      <w:pPr>
        <w:pStyle w:val="PargrafodaLista"/>
        <w:numPr>
          <w:ilvl w:val="1"/>
          <w:numId w:val="2"/>
        </w:numPr>
        <w:ind w:left="0" w:firstLine="0"/>
        <w:jc w:val="both"/>
        <w:rPr>
          <w:rFonts w:ascii="Arial" w:hAnsi="Arial" w:cs="Arial"/>
          <w:b/>
        </w:rPr>
      </w:pPr>
      <w:r w:rsidRPr="00FB6E3A">
        <w:rPr>
          <w:rFonts w:ascii="Arial" w:hAnsi="Arial" w:cs="Arial"/>
          <w:b/>
        </w:rPr>
        <w:t>Produtos de softwares licenciados (item 2.0 do escopo)</w:t>
      </w:r>
      <w:r w:rsidR="00F35215">
        <w:rPr>
          <w:rFonts w:ascii="Arial" w:hAnsi="Arial" w:cs="Arial"/>
          <w:b/>
        </w:rPr>
        <w:t xml:space="preserve"> e </w:t>
      </w:r>
      <w:r w:rsidR="00CA515D" w:rsidRPr="00CA515D">
        <w:rPr>
          <w:rFonts w:ascii="Arial" w:hAnsi="Arial" w:cs="Arial"/>
          <w:b/>
        </w:rPr>
        <w:t>Produtos de softwares licenciados e mantidos pela administração</w:t>
      </w:r>
      <w:r w:rsidR="00CA515D">
        <w:rPr>
          <w:rFonts w:ascii="Arial" w:hAnsi="Arial" w:cs="Arial"/>
          <w:b/>
        </w:rPr>
        <w:t xml:space="preserve"> (item 3.0 do escopo)</w:t>
      </w:r>
      <w:r w:rsidRPr="00FB6E3A">
        <w:rPr>
          <w:rFonts w:ascii="Arial" w:hAnsi="Arial" w:cs="Arial"/>
          <w:b/>
        </w:rPr>
        <w:t>.</w:t>
      </w:r>
    </w:p>
    <w:p w:rsidR="00FB6E3A" w:rsidRDefault="005C5618" w:rsidP="005C5618">
      <w:pPr>
        <w:pStyle w:val="PargrafodaLista"/>
        <w:ind w:left="-709"/>
        <w:jc w:val="both"/>
      </w:pPr>
      <w:r>
        <w:rPr>
          <w:lang w:eastAsia="pt-BR"/>
        </w:rPr>
        <w:lastRenderedPageBreak/>
        <w:drawing>
          <wp:inline distT="0" distB="0" distL="0" distR="0" wp14:anchorId="5D7B854C" wp14:editId="6D1E57B6">
            <wp:extent cx="6325737" cy="2680851"/>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9019" cy="2690718"/>
                    </a:xfrm>
                    <a:prstGeom prst="rect">
                      <a:avLst/>
                    </a:prstGeom>
                  </pic:spPr>
                </pic:pic>
              </a:graphicData>
            </a:graphic>
          </wp:inline>
        </w:drawing>
      </w:r>
    </w:p>
    <w:p w:rsidR="00081D94" w:rsidRDefault="00081D94" w:rsidP="005C5618">
      <w:pPr>
        <w:pStyle w:val="PargrafodaLista"/>
        <w:ind w:left="-709"/>
        <w:jc w:val="both"/>
      </w:pPr>
      <w:r>
        <w:rPr>
          <w:lang w:eastAsia="pt-BR"/>
        </w:rPr>
        <w:drawing>
          <wp:inline distT="0" distB="0" distL="0" distR="0" wp14:anchorId="4B8DC444" wp14:editId="105F31FE">
            <wp:extent cx="6309960" cy="322769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0043" cy="3243084"/>
                    </a:xfrm>
                    <a:prstGeom prst="rect">
                      <a:avLst/>
                    </a:prstGeom>
                  </pic:spPr>
                </pic:pic>
              </a:graphicData>
            </a:graphic>
          </wp:inline>
        </w:drawing>
      </w:r>
    </w:p>
    <w:p w:rsidR="00C30926" w:rsidRDefault="00517E69" w:rsidP="00C30926">
      <w:pPr>
        <w:pStyle w:val="PargrafodaLista"/>
        <w:keepNext/>
        <w:ind w:left="-709"/>
        <w:jc w:val="both"/>
      </w:pPr>
      <w:r>
        <w:rPr>
          <w:lang w:eastAsia="pt-BR"/>
        </w:rPr>
        <w:drawing>
          <wp:inline distT="0" distB="0" distL="0" distR="0" wp14:anchorId="28631287" wp14:editId="04BE22FE">
            <wp:extent cx="6304690" cy="2538483"/>
            <wp:effectExtent l="0" t="0" r="127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6982" cy="2551485"/>
                    </a:xfrm>
                    <a:prstGeom prst="rect">
                      <a:avLst/>
                    </a:prstGeom>
                  </pic:spPr>
                </pic:pic>
              </a:graphicData>
            </a:graphic>
          </wp:inline>
        </w:drawing>
      </w:r>
    </w:p>
    <w:p w:rsidR="00A36C71" w:rsidRDefault="00C30926" w:rsidP="00C30926">
      <w:pPr>
        <w:pStyle w:val="Legenda"/>
        <w:jc w:val="center"/>
      </w:pPr>
      <w:r>
        <w:t xml:space="preserve">Figura </w:t>
      </w:r>
      <w:r>
        <w:fldChar w:fldCharType="begin"/>
      </w:r>
      <w:r>
        <w:instrText xml:space="preserve"> SEQ Figura \* ARABIC </w:instrText>
      </w:r>
      <w:r>
        <w:fldChar w:fldCharType="separate"/>
      </w:r>
      <w:r w:rsidR="00B62B27">
        <w:t>2</w:t>
      </w:r>
      <w:r>
        <w:fldChar w:fldCharType="end"/>
      </w:r>
      <w:r>
        <w:t xml:space="preserve"> - Ativos intangíveis dos itens 2.0 e 3.0 do escopo, exercício 2023.</w:t>
      </w:r>
    </w:p>
    <w:p w:rsidR="00F35215" w:rsidRDefault="00F35215" w:rsidP="0036509F">
      <w:pPr>
        <w:pStyle w:val="PargrafodaLista"/>
        <w:ind w:left="0" w:firstLine="851"/>
        <w:jc w:val="both"/>
        <w:rPr>
          <w:rFonts w:ascii="Arial" w:hAnsi="Arial" w:cs="Arial"/>
        </w:rPr>
      </w:pPr>
      <w:r w:rsidRPr="00F134F8">
        <w:rPr>
          <w:rFonts w:ascii="Arial" w:hAnsi="Arial" w:cs="Arial"/>
        </w:rPr>
        <w:lastRenderedPageBreak/>
        <w:t>Devido a dimenssão da imagem acima, será fornecido o</w:t>
      </w:r>
      <w:r w:rsidRPr="00542E96">
        <w:rPr>
          <w:rFonts w:ascii="Arial" w:hAnsi="Arial" w:cs="Arial"/>
        </w:rPr>
        <w:t xml:space="preserve"> </w:t>
      </w:r>
      <w:r w:rsidR="00D574D8">
        <w:rPr>
          <w:rFonts w:ascii="Arial" w:hAnsi="Arial" w:cs="Arial"/>
        </w:rPr>
        <w:t>relatório</w:t>
      </w:r>
      <w:r>
        <w:rPr>
          <w:rFonts w:ascii="Arial" w:hAnsi="Arial" w:cs="Arial"/>
        </w:rPr>
        <w:t xml:space="preserve"> para melhor facilitar o trabalho das demais equipes, em formato editável e em PDF.</w:t>
      </w:r>
    </w:p>
    <w:p w:rsidR="00517E69" w:rsidRDefault="00F35215" w:rsidP="0036509F">
      <w:pPr>
        <w:pStyle w:val="PargrafodaLista"/>
        <w:ind w:left="0" w:firstLine="851"/>
        <w:jc w:val="both"/>
        <w:rPr>
          <w:rFonts w:ascii="Arial" w:hAnsi="Arial" w:cs="Arial"/>
        </w:rPr>
      </w:pPr>
      <w:r>
        <w:rPr>
          <w:rFonts w:ascii="Arial" w:hAnsi="Arial" w:cs="Arial"/>
        </w:rPr>
        <w:t xml:space="preserve">Assim, o valor do patrimônio destes ativos é de </w:t>
      </w:r>
      <w:r w:rsidRPr="0036509F">
        <w:rPr>
          <w:rFonts w:ascii="Arial" w:hAnsi="Arial" w:cs="Arial"/>
          <w:b/>
        </w:rPr>
        <w:t>R$</w:t>
      </w:r>
      <w:r w:rsidR="005A207F" w:rsidRPr="0036509F">
        <w:rPr>
          <w:rFonts w:ascii="Arial" w:hAnsi="Arial" w:cs="Arial"/>
          <w:b/>
        </w:rPr>
        <w:t xml:space="preserve"> 3.281.429,11</w:t>
      </w:r>
      <w:r w:rsidR="005A207F">
        <w:rPr>
          <w:rFonts w:ascii="Arial" w:hAnsi="Arial" w:cs="Arial"/>
        </w:rPr>
        <w:t xml:space="preserve"> (</w:t>
      </w:r>
      <w:r w:rsidR="00770AF1">
        <w:rPr>
          <w:rFonts w:ascii="Arial" w:hAnsi="Arial" w:cs="Arial"/>
        </w:rPr>
        <w:t>Três milhões, duzentos e oitenta e um mil, quatrocentos e vinte e nove reais e onze centavos</w:t>
      </w:r>
      <w:r w:rsidR="005A207F">
        <w:rPr>
          <w:rFonts w:ascii="Arial" w:hAnsi="Arial" w:cs="Arial"/>
        </w:rPr>
        <w:t>).</w:t>
      </w:r>
    </w:p>
    <w:p w:rsidR="00542E96" w:rsidRDefault="00542E96" w:rsidP="0036509F">
      <w:pPr>
        <w:pStyle w:val="PargrafodaLista"/>
        <w:ind w:left="0" w:firstLine="851"/>
        <w:jc w:val="both"/>
        <w:rPr>
          <w:rFonts w:ascii="Arial" w:hAnsi="Arial" w:cs="Arial"/>
        </w:rPr>
      </w:pPr>
      <w:r>
        <w:rPr>
          <w:rFonts w:ascii="Arial" w:hAnsi="Arial" w:cs="Arial"/>
        </w:rPr>
        <w:t xml:space="preserve">Chama a atenção da comissão a quantidade de contratos associados ao ativo </w:t>
      </w:r>
      <w:r w:rsidRPr="0076423B">
        <w:rPr>
          <w:rFonts w:ascii="Arial" w:hAnsi="Arial" w:cs="Arial"/>
          <w:b/>
        </w:rPr>
        <w:t>SEAP</w:t>
      </w:r>
      <w:r>
        <w:rPr>
          <w:rFonts w:ascii="Arial" w:hAnsi="Arial" w:cs="Arial"/>
        </w:rPr>
        <w:t>, pois este bem embora tenha sido adquido muitos anos atrás é dificil determinar seu valor atual, pois não foi requerida a atualização monetária na intrução normativa para calcular o atual valor do bem</w:t>
      </w:r>
      <w:r w:rsidR="00E7399B">
        <w:rPr>
          <w:rFonts w:ascii="Arial" w:hAnsi="Arial" w:cs="Arial"/>
        </w:rPr>
        <w:t>. Além disso, é um ativo cuja manutenção é realizada pela equipe interna da administração pública mas também pelos membros do fornecedor, regida por contrato</w:t>
      </w:r>
      <w:r w:rsidR="00C935EF">
        <w:rPr>
          <w:rFonts w:ascii="Arial" w:hAnsi="Arial" w:cs="Arial"/>
        </w:rPr>
        <w:t>.</w:t>
      </w:r>
    </w:p>
    <w:p w:rsidR="00783D87" w:rsidRDefault="00A13745" w:rsidP="0036509F">
      <w:pPr>
        <w:pStyle w:val="PargrafodaLista"/>
        <w:ind w:left="0" w:firstLine="851"/>
        <w:jc w:val="both"/>
        <w:rPr>
          <w:rFonts w:ascii="Arial" w:hAnsi="Arial" w:cs="Arial"/>
        </w:rPr>
      </w:pPr>
      <w:r>
        <w:rPr>
          <w:rFonts w:ascii="Arial" w:hAnsi="Arial" w:cs="Arial"/>
        </w:rPr>
        <w:t xml:space="preserve">De modo similar é o </w:t>
      </w:r>
      <w:r w:rsidRPr="0076423B">
        <w:rPr>
          <w:rFonts w:ascii="Arial" w:hAnsi="Arial" w:cs="Arial"/>
          <w:b/>
        </w:rPr>
        <w:t>SIAG</w:t>
      </w:r>
      <w:r>
        <w:rPr>
          <w:rFonts w:ascii="Arial" w:hAnsi="Arial" w:cs="Arial"/>
        </w:rPr>
        <w:t xml:space="preserve"> e </w:t>
      </w:r>
      <w:r w:rsidRPr="0076423B">
        <w:rPr>
          <w:rFonts w:ascii="Arial" w:hAnsi="Arial" w:cs="Arial"/>
          <w:b/>
        </w:rPr>
        <w:t>SIAG-C</w:t>
      </w:r>
      <w:r w:rsidR="0076423B">
        <w:rPr>
          <w:rFonts w:ascii="Arial" w:hAnsi="Arial" w:cs="Arial"/>
        </w:rPr>
        <w:t xml:space="preserve"> (módulo de compras)</w:t>
      </w:r>
      <w:r>
        <w:rPr>
          <w:rFonts w:ascii="Arial" w:hAnsi="Arial" w:cs="Arial"/>
        </w:rPr>
        <w:t>, onde o software é de propriedade da administração pública, mas a manutenção é realizada pelo fornecedor</w:t>
      </w:r>
      <w:r w:rsidR="00517C9A">
        <w:rPr>
          <w:rFonts w:ascii="Arial" w:hAnsi="Arial" w:cs="Arial"/>
        </w:rPr>
        <w:t>, logo, não é licenciamento ou locação.</w:t>
      </w:r>
    </w:p>
    <w:p w:rsidR="00517C9A" w:rsidRPr="00542E96" w:rsidRDefault="00544740" w:rsidP="00542E96">
      <w:pPr>
        <w:ind w:firstLine="851"/>
        <w:jc w:val="both"/>
        <w:rPr>
          <w:rFonts w:ascii="Arial" w:hAnsi="Arial" w:cs="Arial"/>
        </w:rPr>
      </w:pPr>
      <w:r>
        <w:rPr>
          <w:rFonts w:ascii="Arial" w:hAnsi="Arial" w:cs="Arial"/>
        </w:rPr>
        <w:t xml:space="preserve">Já o </w:t>
      </w:r>
      <w:r w:rsidRPr="00254292">
        <w:rPr>
          <w:rFonts w:ascii="Arial" w:hAnsi="Arial" w:cs="Arial"/>
          <w:b/>
        </w:rPr>
        <w:t>SIGPAT</w:t>
      </w:r>
      <w:r>
        <w:rPr>
          <w:rFonts w:ascii="Arial" w:hAnsi="Arial" w:cs="Arial"/>
        </w:rPr>
        <w:t>, será substituído pelo SISPAT e no momento não há informações que possam subsidiar o seu valor atual ou valor de aquisição, assim, recomenda-se baixá-lo do patrimônio da SEPLAG.</w:t>
      </w:r>
    </w:p>
    <w:p w:rsidR="00035F9E" w:rsidRDefault="00035F9E" w:rsidP="00035F9E">
      <w:pPr>
        <w:pStyle w:val="Ttulo1"/>
        <w:numPr>
          <w:ilvl w:val="0"/>
          <w:numId w:val="2"/>
        </w:numPr>
        <w:jc w:val="both"/>
        <w:rPr>
          <w:rFonts w:ascii="Arial" w:hAnsi="Arial" w:cs="Arial"/>
          <w:b/>
          <w:color w:val="000000" w:themeColor="text1"/>
          <w:sz w:val="24"/>
          <w:szCs w:val="24"/>
        </w:rPr>
      </w:pPr>
      <w:bookmarkStart w:id="4" w:name="_Toc153373228"/>
      <w:r>
        <w:rPr>
          <w:rFonts w:ascii="Arial" w:hAnsi="Arial" w:cs="Arial"/>
          <w:b/>
          <w:color w:val="000000" w:themeColor="text1"/>
          <w:sz w:val="24"/>
          <w:szCs w:val="24"/>
        </w:rPr>
        <w:t>Conclusão</w:t>
      </w:r>
      <w:bookmarkEnd w:id="4"/>
    </w:p>
    <w:p w:rsidR="003C561F" w:rsidRDefault="00035F9E" w:rsidP="007B4B6C">
      <w:pPr>
        <w:ind w:firstLine="851"/>
        <w:jc w:val="both"/>
        <w:rPr>
          <w:rFonts w:ascii="Arial" w:hAnsi="Arial" w:cs="Arial"/>
        </w:rPr>
      </w:pPr>
      <w:r w:rsidRPr="001253DE">
        <w:rPr>
          <w:rFonts w:ascii="Arial" w:hAnsi="Arial" w:cs="Arial"/>
        </w:rPr>
        <w:t xml:space="preserve">Em face ao exposto, foram identificados e avaliados </w:t>
      </w:r>
      <w:r w:rsidR="003E31EE" w:rsidRPr="00271F06">
        <w:rPr>
          <w:rFonts w:ascii="Arial" w:hAnsi="Arial" w:cs="Arial"/>
          <w:b/>
        </w:rPr>
        <w:t>43</w:t>
      </w:r>
      <w:r w:rsidRPr="001253DE">
        <w:rPr>
          <w:rFonts w:ascii="Arial" w:hAnsi="Arial" w:cs="Arial"/>
        </w:rPr>
        <w:t xml:space="preserve"> (</w:t>
      </w:r>
      <w:r w:rsidR="003E31EE">
        <w:rPr>
          <w:rFonts w:ascii="Arial" w:hAnsi="Arial" w:cs="Arial"/>
        </w:rPr>
        <w:t>quarenta e três</w:t>
      </w:r>
      <w:r w:rsidRPr="001253DE">
        <w:rPr>
          <w:rFonts w:ascii="Arial" w:hAnsi="Arial" w:cs="Arial"/>
        </w:rPr>
        <w:t xml:space="preserve">) ativos intangíveis, resultando no valor final de </w:t>
      </w:r>
      <w:r w:rsidR="00B967C0" w:rsidRPr="00271F06">
        <w:rPr>
          <w:rFonts w:ascii="Arial" w:hAnsi="Arial" w:cs="Arial"/>
          <w:b/>
        </w:rPr>
        <w:t>R$ 16.923.922,87</w:t>
      </w:r>
      <w:r w:rsidR="000D03D2" w:rsidRPr="000D03D2">
        <w:rPr>
          <w:rFonts w:ascii="Arial" w:hAnsi="Arial" w:cs="Arial"/>
        </w:rPr>
        <w:t xml:space="preserve"> </w:t>
      </w:r>
      <w:r w:rsidR="000D03D2">
        <w:rPr>
          <w:rFonts w:ascii="Arial" w:hAnsi="Arial" w:cs="Arial"/>
        </w:rPr>
        <w:t xml:space="preserve">(Dezesseis milhões, novecentos e vinte e três mil, </w:t>
      </w:r>
      <w:r w:rsidR="00D723F3">
        <w:rPr>
          <w:rFonts w:ascii="Arial" w:hAnsi="Arial" w:cs="Arial"/>
        </w:rPr>
        <w:t>novecentos e vinte e dois reais e oitenta e sete centavos</w:t>
      </w:r>
      <w:r w:rsidR="000D03D2">
        <w:rPr>
          <w:rFonts w:ascii="Arial" w:hAnsi="Arial" w:cs="Arial"/>
        </w:rPr>
        <w:t>).</w:t>
      </w:r>
    </w:p>
    <w:p w:rsidR="00196D36" w:rsidRDefault="007B4B6C" w:rsidP="007B4B6C">
      <w:pPr>
        <w:ind w:firstLine="851"/>
        <w:jc w:val="both"/>
        <w:rPr>
          <w:rFonts w:ascii="Arial" w:hAnsi="Arial" w:cs="Arial"/>
        </w:rPr>
      </w:pPr>
      <w:r>
        <w:rPr>
          <w:rFonts w:ascii="Arial" w:hAnsi="Arial" w:cs="Arial"/>
        </w:rPr>
        <w:t>Abaixo, quadro resumo dos valores dos ativos intangíveis do exercício:</w:t>
      </w:r>
    </w:p>
    <w:p w:rsidR="00701897" w:rsidRDefault="00701897" w:rsidP="00701897">
      <w:pPr>
        <w:keepNext/>
        <w:jc w:val="center"/>
      </w:pPr>
      <w:r>
        <w:rPr>
          <w:lang w:eastAsia="pt-BR"/>
        </w:rPr>
        <w:drawing>
          <wp:inline distT="0" distB="0" distL="0" distR="0" wp14:anchorId="25A3CA78" wp14:editId="42AEB49D">
            <wp:extent cx="3133725" cy="9334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933450"/>
                    </a:xfrm>
                    <a:prstGeom prst="rect">
                      <a:avLst/>
                    </a:prstGeom>
                  </pic:spPr>
                </pic:pic>
              </a:graphicData>
            </a:graphic>
          </wp:inline>
        </w:drawing>
      </w:r>
    </w:p>
    <w:p w:rsidR="007B4B6C" w:rsidRDefault="00701897" w:rsidP="00701897">
      <w:pPr>
        <w:pStyle w:val="Legenda"/>
        <w:jc w:val="center"/>
        <w:rPr>
          <w:rFonts w:ascii="Arial" w:hAnsi="Arial" w:cs="Arial"/>
        </w:rPr>
      </w:pPr>
      <w:r>
        <w:t xml:space="preserve">Figura </w:t>
      </w:r>
      <w:r>
        <w:fldChar w:fldCharType="begin"/>
      </w:r>
      <w:r>
        <w:instrText xml:space="preserve"> SEQ Figura \* ARABIC </w:instrText>
      </w:r>
      <w:r>
        <w:fldChar w:fldCharType="separate"/>
      </w:r>
      <w:r w:rsidR="00B62B27">
        <w:t>3</w:t>
      </w:r>
      <w:r>
        <w:fldChar w:fldCharType="end"/>
      </w:r>
      <w:r>
        <w:t xml:space="preserve"> - Overview dos valores dos ativos intangíveis do exercício 2023.</w:t>
      </w:r>
    </w:p>
    <w:p w:rsidR="00701897" w:rsidRPr="00196D36" w:rsidRDefault="00701897" w:rsidP="007B4B6C">
      <w:pPr>
        <w:ind w:firstLine="851"/>
        <w:jc w:val="both"/>
        <w:rPr>
          <w:rFonts w:ascii="Arial" w:hAnsi="Arial" w:cs="Arial"/>
        </w:rPr>
      </w:pPr>
    </w:p>
    <w:p w:rsidR="007E4A11" w:rsidRDefault="008337B7" w:rsidP="007E4A11">
      <w:pPr>
        <w:pStyle w:val="Ttulo1"/>
        <w:numPr>
          <w:ilvl w:val="0"/>
          <w:numId w:val="2"/>
        </w:numPr>
        <w:jc w:val="both"/>
        <w:rPr>
          <w:rFonts w:ascii="Arial" w:hAnsi="Arial" w:cs="Arial"/>
          <w:b/>
          <w:color w:val="000000" w:themeColor="text1"/>
          <w:sz w:val="24"/>
          <w:szCs w:val="24"/>
        </w:rPr>
      </w:pPr>
      <w:bookmarkStart w:id="5" w:name="_Toc153373229"/>
      <w:r>
        <w:rPr>
          <w:rFonts w:ascii="Arial" w:hAnsi="Arial" w:cs="Arial"/>
          <w:b/>
          <w:color w:val="000000" w:themeColor="text1"/>
          <w:sz w:val="24"/>
          <w:szCs w:val="24"/>
        </w:rPr>
        <w:t>Pendências do Inventário do Exercício 2022</w:t>
      </w:r>
      <w:bookmarkEnd w:id="5"/>
    </w:p>
    <w:p w:rsidR="008D7211" w:rsidRDefault="008337B7" w:rsidP="001253DE">
      <w:pPr>
        <w:pStyle w:val="PargrafodaLista"/>
        <w:ind w:left="0" w:firstLine="851"/>
        <w:jc w:val="both"/>
        <w:rPr>
          <w:rFonts w:ascii="Arial" w:hAnsi="Arial" w:cs="Arial"/>
        </w:rPr>
      </w:pPr>
      <w:r>
        <w:rPr>
          <w:rFonts w:ascii="Arial" w:hAnsi="Arial" w:cs="Arial"/>
        </w:rPr>
        <w:t>Constam nos autos do processo de inventário do ano de 2022 3 itens citados como irregularidades, Despacho nº 06294/2023/GSAAS/SEPLAG:</w:t>
      </w:r>
    </w:p>
    <w:p w:rsidR="008337B7" w:rsidRDefault="008337B7" w:rsidP="001253DE">
      <w:pPr>
        <w:pStyle w:val="PargrafodaLista"/>
        <w:ind w:left="0" w:firstLine="851"/>
        <w:jc w:val="both"/>
        <w:rPr>
          <w:rFonts w:ascii="Arial" w:hAnsi="Arial" w:cs="Arial"/>
        </w:rPr>
      </w:pPr>
      <w:r>
        <w:rPr>
          <w:rFonts w:ascii="Arial" w:hAnsi="Arial" w:cs="Arial"/>
        </w:rPr>
        <w:t>Item 02 – Ata de abertura do inventário anual;</w:t>
      </w:r>
    </w:p>
    <w:p w:rsidR="008337B7" w:rsidRDefault="008337B7" w:rsidP="001253DE">
      <w:pPr>
        <w:pStyle w:val="PargrafodaLista"/>
        <w:ind w:left="0" w:firstLine="851"/>
        <w:jc w:val="both"/>
        <w:rPr>
          <w:rFonts w:ascii="Arial" w:hAnsi="Arial" w:cs="Arial"/>
        </w:rPr>
      </w:pPr>
      <w:r>
        <w:rPr>
          <w:rFonts w:ascii="Arial" w:hAnsi="Arial" w:cs="Arial"/>
        </w:rPr>
        <w:t>Item 03 – Cronograma para execução do inventário;</w:t>
      </w:r>
    </w:p>
    <w:p w:rsidR="00007BC7" w:rsidRDefault="008337B7" w:rsidP="00B15260">
      <w:pPr>
        <w:pStyle w:val="PargrafodaLista"/>
        <w:ind w:left="0" w:firstLine="851"/>
        <w:jc w:val="both"/>
        <w:rPr>
          <w:rFonts w:ascii="Arial" w:hAnsi="Arial" w:cs="Arial"/>
        </w:rPr>
      </w:pPr>
      <w:r>
        <w:rPr>
          <w:rFonts w:ascii="Arial" w:hAnsi="Arial" w:cs="Arial"/>
        </w:rPr>
        <w:t>Item 11 – Ciência da autoridade máxima do órgão ou entidade e homologação quanto aos procedimentos realizados.</w:t>
      </w:r>
    </w:p>
    <w:p w:rsidR="00B15260" w:rsidRDefault="00B15260" w:rsidP="00B15260">
      <w:pPr>
        <w:pStyle w:val="PargrafodaLista"/>
        <w:ind w:left="0" w:firstLine="851"/>
        <w:jc w:val="both"/>
        <w:rPr>
          <w:rFonts w:ascii="Arial" w:hAnsi="Arial" w:cs="Arial"/>
        </w:rPr>
      </w:pPr>
      <w:r>
        <w:rPr>
          <w:rFonts w:ascii="Arial" w:hAnsi="Arial" w:cs="Arial"/>
        </w:rPr>
        <w:t>Acerca disso, temos que:</w:t>
      </w:r>
    </w:p>
    <w:p w:rsidR="00B15260" w:rsidRDefault="00B15260" w:rsidP="00B15260">
      <w:pPr>
        <w:pStyle w:val="PargrafodaLista"/>
        <w:numPr>
          <w:ilvl w:val="0"/>
          <w:numId w:val="6"/>
        </w:numPr>
        <w:jc w:val="both"/>
        <w:rPr>
          <w:rFonts w:ascii="Arial" w:hAnsi="Arial" w:cs="Arial"/>
        </w:rPr>
      </w:pPr>
      <w:r w:rsidRPr="0007633F">
        <w:rPr>
          <w:rFonts w:ascii="Arial" w:hAnsi="Arial" w:cs="Arial"/>
          <w:b/>
        </w:rPr>
        <w:t>Item 02</w:t>
      </w:r>
      <w:r>
        <w:rPr>
          <w:rFonts w:ascii="Arial" w:hAnsi="Arial" w:cs="Arial"/>
        </w:rPr>
        <w:t xml:space="preserve">: </w:t>
      </w:r>
      <w:r w:rsidR="00DE5A87">
        <w:rPr>
          <w:rFonts w:ascii="Arial" w:hAnsi="Arial" w:cs="Arial"/>
        </w:rPr>
        <w:t>considera-se a ata de abertua como mero artefato de todo o pro</w:t>
      </w:r>
      <w:r w:rsidR="00DD784F">
        <w:rPr>
          <w:rFonts w:ascii="Arial" w:hAnsi="Arial" w:cs="Arial"/>
        </w:rPr>
        <w:t>cesso ou projeto d</w:t>
      </w:r>
      <w:r w:rsidR="004A5075">
        <w:rPr>
          <w:rFonts w:ascii="Arial" w:hAnsi="Arial" w:cs="Arial"/>
        </w:rPr>
        <w:t>e inventário, sendo um documento que não faz parte do objeto de investigação e exame. Contudo, para o exercício de 2023 a Ata de abertura foi inclusa no processo.</w:t>
      </w:r>
    </w:p>
    <w:p w:rsidR="004A5075" w:rsidRDefault="00487B10" w:rsidP="00B15260">
      <w:pPr>
        <w:pStyle w:val="PargrafodaLista"/>
        <w:numPr>
          <w:ilvl w:val="0"/>
          <w:numId w:val="6"/>
        </w:numPr>
        <w:jc w:val="both"/>
        <w:rPr>
          <w:rFonts w:ascii="Arial" w:hAnsi="Arial" w:cs="Arial"/>
        </w:rPr>
      </w:pPr>
      <w:r w:rsidRPr="006634E1">
        <w:rPr>
          <w:rFonts w:ascii="Arial" w:hAnsi="Arial" w:cs="Arial"/>
          <w:b/>
        </w:rPr>
        <w:t>Item 03</w:t>
      </w:r>
      <w:r>
        <w:rPr>
          <w:rFonts w:ascii="Arial" w:hAnsi="Arial" w:cs="Arial"/>
        </w:rPr>
        <w:t>: de modo similar a ata de abertura, o cronograma é de uso da comissão de inventário</w:t>
      </w:r>
      <w:r w:rsidR="00796A37">
        <w:rPr>
          <w:rFonts w:ascii="Arial" w:hAnsi="Arial" w:cs="Arial"/>
        </w:rPr>
        <w:t xml:space="preserve"> para execução do projeto, não agregando valor para as demais partes interessadas</w:t>
      </w:r>
      <w:r w:rsidR="00727BDD">
        <w:rPr>
          <w:rFonts w:ascii="Arial" w:hAnsi="Arial" w:cs="Arial"/>
        </w:rPr>
        <w:t xml:space="preserve"> as atividades, folga livre, folga total, precedência, caminho crítico, responsáveis, duração das atividades, sequência das atividades, datas de início e fim das atividades. Assim, o </w:t>
      </w:r>
      <w:r w:rsidR="00727BDD">
        <w:rPr>
          <w:rFonts w:ascii="Arial" w:hAnsi="Arial" w:cs="Arial"/>
        </w:rPr>
        <w:lastRenderedPageBreak/>
        <w:t>que busca-se são os resultados o inventário que está sendo entregues, por isso, este artefato não será incluso no inventário do exercício de 2023.</w:t>
      </w:r>
    </w:p>
    <w:p w:rsidR="00315306" w:rsidRPr="00315306" w:rsidRDefault="006634E1" w:rsidP="00447A5F">
      <w:pPr>
        <w:pStyle w:val="PargrafodaLista"/>
        <w:numPr>
          <w:ilvl w:val="0"/>
          <w:numId w:val="6"/>
        </w:numPr>
        <w:jc w:val="both"/>
      </w:pPr>
      <w:r>
        <w:rPr>
          <w:rFonts w:ascii="Arial" w:hAnsi="Arial" w:cs="Arial"/>
          <w:b/>
        </w:rPr>
        <w:t>Item 11</w:t>
      </w:r>
      <w:r w:rsidRPr="006634E1">
        <w:rPr>
          <w:rFonts w:ascii="Arial" w:hAnsi="Arial" w:cs="Arial"/>
        </w:rPr>
        <w:t>:</w:t>
      </w:r>
      <w:r>
        <w:rPr>
          <w:rFonts w:ascii="Arial" w:hAnsi="Arial" w:cs="Arial"/>
        </w:rPr>
        <w:t xml:space="preserve"> a comissão de inventário não tem esta incumbência ou mesmo</w:t>
      </w:r>
      <w:r w:rsidR="007131A9">
        <w:rPr>
          <w:rFonts w:ascii="Arial" w:hAnsi="Arial" w:cs="Arial"/>
        </w:rPr>
        <w:t xml:space="preserve"> autoridade de remeter para homologação da autoridade máxima do Órgão.</w:t>
      </w:r>
      <w:r w:rsidR="00447A5F">
        <w:rPr>
          <w:rFonts w:ascii="Arial" w:hAnsi="Arial" w:cs="Arial"/>
        </w:rPr>
        <w:t xml:space="preserve"> Logo, acredita-se que outra unidade administrativa possa enviar todo o processo para homologação, haja vista que tal inventário é financeiro para regularização contábil (Portaria nº 044/2023/SEPLAG)</w:t>
      </w:r>
      <w:r w:rsidR="00447A5F" w:rsidRPr="00315306">
        <w:t xml:space="preserve"> </w:t>
      </w:r>
      <w:r w:rsidR="00447A5F">
        <w:t>.</w:t>
      </w:r>
    </w:p>
    <w:sectPr w:rsidR="00315306" w:rsidRPr="003153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243C"/>
    <w:multiLevelType w:val="multilevel"/>
    <w:tmpl w:val="1E80692A"/>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b/>
      </w:rPr>
    </w:lvl>
    <w:lvl w:ilvl="3">
      <w:start w:val="1"/>
      <w:numFmt w:val="decimal"/>
      <w:lvlText w:val="%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5669B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994793"/>
    <w:multiLevelType w:val="hybridMultilevel"/>
    <w:tmpl w:val="0860BD1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1670125"/>
    <w:multiLevelType w:val="hybridMultilevel"/>
    <w:tmpl w:val="511AA5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52D2A8C"/>
    <w:multiLevelType w:val="hybridMultilevel"/>
    <w:tmpl w:val="CF8A6A4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796E309C"/>
    <w:multiLevelType w:val="multilevel"/>
    <w:tmpl w:val="07A81892"/>
    <w:lvl w:ilvl="0">
      <w:start w:val="2"/>
      <w:numFmt w:val="decimal"/>
      <w:lvlText w:val="%1."/>
      <w:lvlJc w:val="left"/>
      <w:pPr>
        <w:ind w:left="720" w:hanging="720"/>
      </w:pPr>
      <w:rPr>
        <w:rFonts w:hint="default"/>
        <w:b/>
      </w:rPr>
    </w:lvl>
    <w:lvl w:ilvl="1">
      <w:start w:val="5"/>
      <w:numFmt w:val="decimal"/>
      <w:lvlText w:val="%1.%2."/>
      <w:lvlJc w:val="left"/>
      <w:pPr>
        <w:ind w:left="960" w:hanging="72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800" w:hanging="108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640" w:hanging="144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480" w:hanging="1800"/>
      </w:pPr>
      <w:rPr>
        <w:rFonts w:hint="default"/>
        <w:b/>
      </w:rPr>
    </w:lvl>
    <w:lvl w:ilvl="8">
      <w:start w:val="1"/>
      <w:numFmt w:val="decimal"/>
      <w:lvlText w:val="%1.%2.%3.%4.%5.%6.%7.%8.%9."/>
      <w:lvlJc w:val="left"/>
      <w:pPr>
        <w:ind w:left="3720" w:hanging="1800"/>
      </w:pPr>
      <w:rPr>
        <w:rFonts w:hint="default"/>
        <w:b/>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41E"/>
    <w:rsid w:val="0000029A"/>
    <w:rsid w:val="00007BC7"/>
    <w:rsid w:val="00020ED4"/>
    <w:rsid w:val="00024C39"/>
    <w:rsid w:val="00034B3B"/>
    <w:rsid w:val="00035F9E"/>
    <w:rsid w:val="000364A5"/>
    <w:rsid w:val="00042A20"/>
    <w:rsid w:val="00065FC4"/>
    <w:rsid w:val="000705F5"/>
    <w:rsid w:val="00072482"/>
    <w:rsid w:val="0007633F"/>
    <w:rsid w:val="00081D94"/>
    <w:rsid w:val="0008458D"/>
    <w:rsid w:val="000877B5"/>
    <w:rsid w:val="000A41B0"/>
    <w:rsid w:val="000B72C1"/>
    <w:rsid w:val="000B7E71"/>
    <w:rsid w:val="000C23B4"/>
    <w:rsid w:val="000D03D2"/>
    <w:rsid w:val="000D6987"/>
    <w:rsid w:val="000E18DB"/>
    <w:rsid w:val="000E740B"/>
    <w:rsid w:val="000E77B0"/>
    <w:rsid w:val="000F6912"/>
    <w:rsid w:val="000F7861"/>
    <w:rsid w:val="00107E14"/>
    <w:rsid w:val="00112C58"/>
    <w:rsid w:val="00114640"/>
    <w:rsid w:val="001253DE"/>
    <w:rsid w:val="00125D89"/>
    <w:rsid w:val="00127C64"/>
    <w:rsid w:val="0013528C"/>
    <w:rsid w:val="0015286B"/>
    <w:rsid w:val="0016466B"/>
    <w:rsid w:val="0017743B"/>
    <w:rsid w:val="00182A2C"/>
    <w:rsid w:val="001916EE"/>
    <w:rsid w:val="001923FA"/>
    <w:rsid w:val="001937C9"/>
    <w:rsid w:val="00196D36"/>
    <w:rsid w:val="00197018"/>
    <w:rsid w:val="001A1529"/>
    <w:rsid w:val="001B0366"/>
    <w:rsid w:val="001B1ACD"/>
    <w:rsid w:val="001B3A8A"/>
    <w:rsid w:val="001D40A7"/>
    <w:rsid w:val="001D426A"/>
    <w:rsid w:val="001E1705"/>
    <w:rsid w:val="002031CE"/>
    <w:rsid w:val="00204635"/>
    <w:rsid w:val="002053C2"/>
    <w:rsid w:val="002053E7"/>
    <w:rsid w:val="002166F1"/>
    <w:rsid w:val="00237A4E"/>
    <w:rsid w:val="00246910"/>
    <w:rsid w:val="002518C6"/>
    <w:rsid w:val="00254292"/>
    <w:rsid w:val="00256891"/>
    <w:rsid w:val="002664CC"/>
    <w:rsid w:val="00271F06"/>
    <w:rsid w:val="00272A2A"/>
    <w:rsid w:val="00281DBA"/>
    <w:rsid w:val="00283A97"/>
    <w:rsid w:val="00285765"/>
    <w:rsid w:val="002A51CF"/>
    <w:rsid w:val="002B00DE"/>
    <w:rsid w:val="002B1AB9"/>
    <w:rsid w:val="002C52EB"/>
    <w:rsid w:val="002D1DD8"/>
    <w:rsid w:val="002E00B6"/>
    <w:rsid w:val="002E57FF"/>
    <w:rsid w:val="002E6E4F"/>
    <w:rsid w:val="002F22FB"/>
    <w:rsid w:val="002F590C"/>
    <w:rsid w:val="00300D6A"/>
    <w:rsid w:val="003043E9"/>
    <w:rsid w:val="00315306"/>
    <w:rsid w:val="00327C30"/>
    <w:rsid w:val="003438FA"/>
    <w:rsid w:val="00347684"/>
    <w:rsid w:val="003508E8"/>
    <w:rsid w:val="00354AD4"/>
    <w:rsid w:val="0036509F"/>
    <w:rsid w:val="00372F3A"/>
    <w:rsid w:val="0037441E"/>
    <w:rsid w:val="00375E6F"/>
    <w:rsid w:val="00383D16"/>
    <w:rsid w:val="00383DFD"/>
    <w:rsid w:val="003A720A"/>
    <w:rsid w:val="003C561F"/>
    <w:rsid w:val="003E31EE"/>
    <w:rsid w:val="003E58DB"/>
    <w:rsid w:val="003E5FAA"/>
    <w:rsid w:val="003F000A"/>
    <w:rsid w:val="003F4568"/>
    <w:rsid w:val="00402DA2"/>
    <w:rsid w:val="00422EF0"/>
    <w:rsid w:val="00423D25"/>
    <w:rsid w:val="00426686"/>
    <w:rsid w:val="00427F0D"/>
    <w:rsid w:val="00447A5F"/>
    <w:rsid w:val="00452033"/>
    <w:rsid w:val="004735C5"/>
    <w:rsid w:val="00487B10"/>
    <w:rsid w:val="00492638"/>
    <w:rsid w:val="004A3269"/>
    <w:rsid w:val="004A3AE9"/>
    <w:rsid w:val="004A5075"/>
    <w:rsid w:val="004A7690"/>
    <w:rsid w:val="004B2A5B"/>
    <w:rsid w:val="004C2B41"/>
    <w:rsid w:val="004C3FFC"/>
    <w:rsid w:val="004C4B2B"/>
    <w:rsid w:val="004F0890"/>
    <w:rsid w:val="005014C0"/>
    <w:rsid w:val="00503063"/>
    <w:rsid w:val="00507161"/>
    <w:rsid w:val="005179B4"/>
    <w:rsid w:val="00517C9A"/>
    <w:rsid w:val="00517E69"/>
    <w:rsid w:val="00527EDC"/>
    <w:rsid w:val="00542E96"/>
    <w:rsid w:val="00544740"/>
    <w:rsid w:val="00576854"/>
    <w:rsid w:val="005776F0"/>
    <w:rsid w:val="0058055D"/>
    <w:rsid w:val="005821D0"/>
    <w:rsid w:val="005902D5"/>
    <w:rsid w:val="00596415"/>
    <w:rsid w:val="005A207F"/>
    <w:rsid w:val="005B3D57"/>
    <w:rsid w:val="005B68E0"/>
    <w:rsid w:val="005C5618"/>
    <w:rsid w:val="005D0B49"/>
    <w:rsid w:val="005D0D89"/>
    <w:rsid w:val="005D242D"/>
    <w:rsid w:val="005D7B77"/>
    <w:rsid w:val="005F0A9D"/>
    <w:rsid w:val="006371B6"/>
    <w:rsid w:val="006418A1"/>
    <w:rsid w:val="006516B6"/>
    <w:rsid w:val="00653931"/>
    <w:rsid w:val="0066092F"/>
    <w:rsid w:val="006634E1"/>
    <w:rsid w:val="006730A7"/>
    <w:rsid w:val="006946FF"/>
    <w:rsid w:val="006B425D"/>
    <w:rsid w:val="006B623F"/>
    <w:rsid w:val="006C1F84"/>
    <w:rsid w:val="006C25F5"/>
    <w:rsid w:val="006D0E87"/>
    <w:rsid w:val="006E2656"/>
    <w:rsid w:val="00700DE9"/>
    <w:rsid w:val="00701897"/>
    <w:rsid w:val="00702045"/>
    <w:rsid w:val="007131A9"/>
    <w:rsid w:val="007175DA"/>
    <w:rsid w:val="00727BDD"/>
    <w:rsid w:val="00735C59"/>
    <w:rsid w:val="00743C2C"/>
    <w:rsid w:val="00745496"/>
    <w:rsid w:val="00756FCD"/>
    <w:rsid w:val="0076423B"/>
    <w:rsid w:val="00770AF1"/>
    <w:rsid w:val="00776733"/>
    <w:rsid w:val="007805FE"/>
    <w:rsid w:val="00783D87"/>
    <w:rsid w:val="00796A37"/>
    <w:rsid w:val="007B2125"/>
    <w:rsid w:val="007B4B6C"/>
    <w:rsid w:val="007C0FC9"/>
    <w:rsid w:val="007C5E9F"/>
    <w:rsid w:val="007E45E5"/>
    <w:rsid w:val="007E4A11"/>
    <w:rsid w:val="007E6FD5"/>
    <w:rsid w:val="00801C5D"/>
    <w:rsid w:val="00807781"/>
    <w:rsid w:val="00807EFC"/>
    <w:rsid w:val="00815F58"/>
    <w:rsid w:val="008260AD"/>
    <w:rsid w:val="008337B7"/>
    <w:rsid w:val="008637C1"/>
    <w:rsid w:val="008669FA"/>
    <w:rsid w:val="00867BEB"/>
    <w:rsid w:val="00872096"/>
    <w:rsid w:val="008820D0"/>
    <w:rsid w:val="008901CE"/>
    <w:rsid w:val="008A6A3C"/>
    <w:rsid w:val="008B2634"/>
    <w:rsid w:val="008B2B07"/>
    <w:rsid w:val="008B72A0"/>
    <w:rsid w:val="008D7211"/>
    <w:rsid w:val="008F3EC7"/>
    <w:rsid w:val="008F5022"/>
    <w:rsid w:val="009003F1"/>
    <w:rsid w:val="00902F33"/>
    <w:rsid w:val="00916170"/>
    <w:rsid w:val="00920D05"/>
    <w:rsid w:val="00921D2D"/>
    <w:rsid w:val="00931126"/>
    <w:rsid w:val="00931B7C"/>
    <w:rsid w:val="00937B09"/>
    <w:rsid w:val="00947C6E"/>
    <w:rsid w:val="009772C0"/>
    <w:rsid w:val="00987170"/>
    <w:rsid w:val="009916B3"/>
    <w:rsid w:val="00994F1B"/>
    <w:rsid w:val="009B32CD"/>
    <w:rsid w:val="009B3372"/>
    <w:rsid w:val="009F6A92"/>
    <w:rsid w:val="00A13745"/>
    <w:rsid w:val="00A2099D"/>
    <w:rsid w:val="00A27851"/>
    <w:rsid w:val="00A32196"/>
    <w:rsid w:val="00A3676F"/>
    <w:rsid w:val="00A36C71"/>
    <w:rsid w:val="00A5225A"/>
    <w:rsid w:val="00A55EBF"/>
    <w:rsid w:val="00A753B7"/>
    <w:rsid w:val="00A80049"/>
    <w:rsid w:val="00A830F0"/>
    <w:rsid w:val="00A8331B"/>
    <w:rsid w:val="00A83A0F"/>
    <w:rsid w:val="00A83AD8"/>
    <w:rsid w:val="00A90F19"/>
    <w:rsid w:val="00AC3C0B"/>
    <w:rsid w:val="00AC672F"/>
    <w:rsid w:val="00AE029D"/>
    <w:rsid w:val="00AE7B6F"/>
    <w:rsid w:val="00AF03CB"/>
    <w:rsid w:val="00B06F89"/>
    <w:rsid w:val="00B15260"/>
    <w:rsid w:val="00B22C20"/>
    <w:rsid w:val="00B351E5"/>
    <w:rsid w:val="00B42F55"/>
    <w:rsid w:val="00B4359E"/>
    <w:rsid w:val="00B62B27"/>
    <w:rsid w:val="00B64A8C"/>
    <w:rsid w:val="00B73B91"/>
    <w:rsid w:val="00B90028"/>
    <w:rsid w:val="00B91E96"/>
    <w:rsid w:val="00B967C0"/>
    <w:rsid w:val="00B9694F"/>
    <w:rsid w:val="00BA73F0"/>
    <w:rsid w:val="00BA7FBE"/>
    <w:rsid w:val="00BD1B87"/>
    <w:rsid w:val="00BD3B7A"/>
    <w:rsid w:val="00BE3148"/>
    <w:rsid w:val="00BF4229"/>
    <w:rsid w:val="00C04ED5"/>
    <w:rsid w:val="00C11DCF"/>
    <w:rsid w:val="00C15074"/>
    <w:rsid w:val="00C2351F"/>
    <w:rsid w:val="00C26022"/>
    <w:rsid w:val="00C30926"/>
    <w:rsid w:val="00C423A4"/>
    <w:rsid w:val="00C619E2"/>
    <w:rsid w:val="00C7134F"/>
    <w:rsid w:val="00C717E9"/>
    <w:rsid w:val="00C7418F"/>
    <w:rsid w:val="00C80548"/>
    <w:rsid w:val="00C82B93"/>
    <w:rsid w:val="00C935EF"/>
    <w:rsid w:val="00CA1F92"/>
    <w:rsid w:val="00CA2FC7"/>
    <w:rsid w:val="00CA515D"/>
    <w:rsid w:val="00CB10AE"/>
    <w:rsid w:val="00CB279E"/>
    <w:rsid w:val="00CB6D24"/>
    <w:rsid w:val="00CC0733"/>
    <w:rsid w:val="00CD279C"/>
    <w:rsid w:val="00CE26CA"/>
    <w:rsid w:val="00D00A23"/>
    <w:rsid w:val="00D035A7"/>
    <w:rsid w:val="00D10582"/>
    <w:rsid w:val="00D270A0"/>
    <w:rsid w:val="00D51655"/>
    <w:rsid w:val="00D574D8"/>
    <w:rsid w:val="00D723F3"/>
    <w:rsid w:val="00DD784F"/>
    <w:rsid w:val="00DE2322"/>
    <w:rsid w:val="00DE4171"/>
    <w:rsid w:val="00DE59F7"/>
    <w:rsid w:val="00DE5A87"/>
    <w:rsid w:val="00DF7586"/>
    <w:rsid w:val="00E05578"/>
    <w:rsid w:val="00E13C21"/>
    <w:rsid w:val="00E31728"/>
    <w:rsid w:val="00E40A77"/>
    <w:rsid w:val="00E54F06"/>
    <w:rsid w:val="00E6170A"/>
    <w:rsid w:val="00E7399B"/>
    <w:rsid w:val="00E800DE"/>
    <w:rsid w:val="00E872E2"/>
    <w:rsid w:val="00E966BC"/>
    <w:rsid w:val="00EA139E"/>
    <w:rsid w:val="00EA496E"/>
    <w:rsid w:val="00EA6DB2"/>
    <w:rsid w:val="00EB1642"/>
    <w:rsid w:val="00EB38B6"/>
    <w:rsid w:val="00EB665A"/>
    <w:rsid w:val="00EB685C"/>
    <w:rsid w:val="00EC7DD2"/>
    <w:rsid w:val="00ED0445"/>
    <w:rsid w:val="00EF7419"/>
    <w:rsid w:val="00F106DB"/>
    <w:rsid w:val="00F1177E"/>
    <w:rsid w:val="00F134F8"/>
    <w:rsid w:val="00F254A3"/>
    <w:rsid w:val="00F2592F"/>
    <w:rsid w:val="00F32725"/>
    <w:rsid w:val="00F33DD1"/>
    <w:rsid w:val="00F35215"/>
    <w:rsid w:val="00F35EFF"/>
    <w:rsid w:val="00F52114"/>
    <w:rsid w:val="00F5573D"/>
    <w:rsid w:val="00F57B10"/>
    <w:rsid w:val="00F604A3"/>
    <w:rsid w:val="00F6559D"/>
    <w:rsid w:val="00F7112C"/>
    <w:rsid w:val="00F849DF"/>
    <w:rsid w:val="00F87E74"/>
    <w:rsid w:val="00F92002"/>
    <w:rsid w:val="00F9377B"/>
    <w:rsid w:val="00FB6E3A"/>
    <w:rsid w:val="00FC410A"/>
    <w:rsid w:val="00FD2221"/>
    <w:rsid w:val="00FD46A5"/>
    <w:rsid w:val="00FE492A"/>
    <w:rsid w:val="00FF44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608E9-439C-4DE0-873D-4CC07D98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1">
    <w:name w:val="heading 1"/>
    <w:basedOn w:val="Normal"/>
    <w:next w:val="Normal"/>
    <w:link w:val="Ttulo1Char"/>
    <w:uiPriority w:val="9"/>
    <w:qFormat/>
    <w:rsid w:val="003744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153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441E"/>
    <w:rPr>
      <w:rFonts w:asciiTheme="majorHAnsi" w:eastAsiaTheme="majorEastAsia" w:hAnsiTheme="majorHAnsi" w:cstheme="majorBidi"/>
      <w:noProof/>
      <w:color w:val="2E74B5" w:themeColor="accent1" w:themeShade="BF"/>
      <w:sz w:val="32"/>
      <w:szCs w:val="32"/>
    </w:rPr>
  </w:style>
  <w:style w:type="paragraph" w:styleId="CabealhodoSumrio">
    <w:name w:val="TOC Heading"/>
    <w:basedOn w:val="Ttulo1"/>
    <w:next w:val="Normal"/>
    <w:uiPriority w:val="39"/>
    <w:unhideWhenUsed/>
    <w:qFormat/>
    <w:rsid w:val="0037441E"/>
    <w:pPr>
      <w:outlineLvl w:val="9"/>
    </w:pPr>
    <w:rPr>
      <w:noProof w:val="0"/>
      <w:lang w:eastAsia="pt-BR"/>
    </w:rPr>
  </w:style>
  <w:style w:type="paragraph" w:styleId="PargrafodaLista">
    <w:name w:val="List Paragraph"/>
    <w:basedOn w:val="Normal"/>
    <w:uiPriority w:val="34"/>
    <w:qFormat/>
    <w:rsid w:val="00315306"/>
    <w:pPr>
      <w:ind w:left="720"/>
      <w:contextualSpacing/>
    </w:pPr>
  </w:style>
  <w:style w:type="character" w:customStyle="1" w:styleId="Ttulo2Char">
    <w:name w:val="Título 2 Char"/>
    <w:basedOn w:val="Fontepargpadro"/>
    <w:link w:val="Ttulo2"/>
    <w:uiPriority w:val="9"/>
    <w:rsid w:val="00315306"/>
    <w:rPr>
      <w:rFonts w:asciiTheme="majorHAnsi" w:eastAsiaTheme="majorEastAsia" w:hAnsiTheme="majorHAnsi" w:cstheme="majorBidi"/>
      <w:noProof/>
      <w:color w:val="2E74B5" w:themeColor="accent1" w:themeShade="BF"/>
      <w:sz w:val="26"/>
      <w:szCs w:val="26"/>
    </w:rPr>
  </w:style>
  <w:style w:type="table" w:styleId="Tabelacomgrade">
    <w:name w:val="Table Grid"/>
    <w:basedOn w:val="Tabelanormal"/>
    <w:uiPriority w:val="39"/>
    <w:rsid w:val="00087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16466B"/>
    <w:pPr>
      <w:spacing w:after="200" w:line="240" w:lineRule="auto"/>
    </w:pPr>
    <w:rPr>
      <w:i/>
      <w:iCs/>
      <w:color w:val="44546A" w:themeColor="text2"/>
      <w:sz w:val="18"/>
      <w:szCs w:val="18"/>
    </w:rPr>
  </w:style>
  <w:style w:type="paragraph" w:styleId="Sumrio1">
    <w:name w:val="toc 1"/>
    <w:basedOn w:val="Normal"/>
    <w:next w:val="Normal"/>
    <w:autoRedefine/>
    <w:uiPriority w:val="39"/>
    <w:unhideWhenUsed/>
    <w:rsid w:val="00F87E74"/>
    <w:pPr>
      <w:spacing w:after="100"/>
    </w:pPr>
  </w:style>
  <w:style w:type="character" w:styleId="Hyperlink">
    <w:name w:val="Hyperlink"/>
    <w:basedOn w:val="Fontepargpadro"/>
    <w:uiPriority w:val="99"/>
    <w:unhideWhenUsed/>
    <w:rsid w:val="00F87E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45193-EFEA-494E-8ABF-ACA19F12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11</Pages>
  <Words>2507</Words>
  <Characters>13544</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Jonathas Gomes Marques</dc:creator>
  <cp:keywords/>
  <dc:description/>
  <cp:lastModifiedBy>Jonathas Gomes Marques</cp:lastModifiedBy>
  <cp:revision>364</cp:revision>
  <cp:lastPrinted>2023-12-13T19:38:00Z</cp:lastPrinted>
  <dcterms:created xsi:type="dcterms:W3CDTF">2022-12-21T14:33:00Z</dcterms:created>
  <dcterms:modified xsi:type="dcterms:W3CDTF">2023-12-13T19:45:00Z</dcterms:modified>
</cp:coreProperties>
</file>