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6DC" w:rsidRDefault="007F76DC" w:rsidP="007F76DC">
      <w:pPr>
        <w:pStyle w:val="Ttulo2"/>
        <w:jc w:val="center"/>
      </w:pPr>
      <w:r>
        <w:t>Laudo de Pontos de Função</w:t>
      </w:r>
    </w:p>
    <w:tbl>
      <w:tblPr>
        <w:tblW w:w="9924" w:type="dxa"/>
        <w:tblInd w:w="-431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7F76DC" w:rsidTr="00EE6AE9">
        <w:trPr>
          <w:trHeight w:val="142"/>
        </w:trPr>
        <w:tc>
          <w:tcPr>
            <w:tcW w:w="9924" w:type="dxa"/>
            <w:shd w:val="clear" w:color="auto" w:fill="DBEEF3"/>
          </w:tcPr>
          <w:p w:rsidR="007F76DC" w:rsidRPr="00E52AA9" w:rsidRDefault="007F76DC" w:rsidP="00EE6AE9">
            <w:pPr>
              <w:jc w:val="center"/>
              <w:rPr>
                <w:b/>
              </w:rPr>
            </w:pPr>
            <w:r>
              <w:rPr>
                <w:b/>
              </w:rPr>
              <w:t>Dados do Projeto / Ordem de Serviço</w:t>
            </w:r>
          </w:p>
        </w:tc>
      </w:tr>
    </w:tbl>
    <w:tbl>
      <w:tblPr>
        <w:tblStyle w:val="Tabelacomgrade"/>
        <w:tblW w:w="9924" w:type="dxa"/>
        <w:tblInd w:w="-431" w:type="dxa"/>
        <w:tblLook w:val="04A0" w:firstRow="1" w:lastRow="0" w:firstColumn="1" w:lastColumn="0" w:noHBand="0" w:noVBand="1"/>
      </w:tblPr>
      <w:tblGrid>
        <w:gridCol w:w="2269"/>
        <w:gridCol w:w="3933"/>
        <w:gridCol w:w="1312"/>
        <w:gridCol w:w="2410"/>
      </w:tblGrid>
      <w:tr w:rsidR="007F76DC" w:rsidTr="00EE6AE9">
        <w:tc>
          <w:tcPr>
            <w:tcW w:w="2269" w:type="dxa"/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 w:rsidRPr="00AB3A68">
              <w:rPr>
                <w:sz w:val="18"/>
                <w:szCs w:val="18"/>
                <w:lang w:val="en-US"/>
              </w:rPr>
              <w:t>Nº OS:</w:t>
            </w:r>
          </w:p>
        </w:tc>
        <w:tc>
          <w:tcPr>
            <w:tcW w:w="3933" w:type="dxa"/>
            <w:tcBorders>
              <w:right w:val="single" w:sz="4" w:space="0" w:color="auto"/>
            </w:tcBorders>
          </w:tcPr>
          <w:p w:rsidR="007F76DC" w:rsidRPr="00AB3A68" w:rsidRDefault="00A25AAD" w:rsidP="00EE6AE9">
            <w:pPr>
              <w:rPr>
                <w:sz w:val="18"/>
                <w:szCs w:val="18"/>
                <w:lang w:val="en-US"/>
              </w:rPr>
            </w:pPr>
            <w:r w:rsidRPr="00A25AAD">
              <w:rPr>
                <w:sz w:val="18"/>
                <w:szCs w:val="18"/>
                <w:lang w:val="en-US"/>
              </w:rPr>
              <w:t>15716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 w:rsidRPr="00AB3A68">
              <w:rPr>
                <w:sz w:val="18"/>
                <w:szCs w:val="18"/>
                <w:lang w:val="en-US"/>
              </w:rPr>
              <w:t xml:space="preserve">Nº </w:t>
            </w:r>
            <w:r w:rsidRPr="00AB3A68">
              <w:rPr>
                <w:sz w:val="18"/>
                <w:szCs w:val="18"/>
              </w:rPr>
              <w:t>Contrato</w:t>
            </w:r>
            <w:r w:rsidRPr="00AB3A68">
              <w:rPr>
                <w:sz w:val="18"/>
                <w:szCs w:val="18"/>
                <w:lang w:val="en-US"/>
              </w:rPr>
              <w:t>: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</w:p>
        </w:tc>
      </w:tr>
      <w:tr w:rsidR="007F76DC" w:rsidTr="00EE6AE9">
        <w:tc>
          <w:tcPr>
            <w:tcW w:w="2269" w:type="dxa"/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 w:rsidRPr="00AB3A68">
              <w:rPr>
                <w:sz w:val="18"/>
                <w:szCs w:val="18"/>
                <w:lang w:val="en-US"/>
              </w:rPr>
              <w:t>Título da OS:</w:t>
            </w:r>
          </w:p>
        </w:tc>
        <w:tc>
          <w:tcPr>
            <w:tcW w:w="7655" w:type="dxa"/>
            <w:gridSpan w:val="3"/>
          </w:tcPr>
          <w:p w:rsidR="007F76DC" w:rsidRPr="00AB3A68" w:rsidRDefault="00A25AAD" w:rsidP="00EE6AE9">
            <w:pPr>
              <w:rPr>
                <w:sz w:val="18"/>
                <w:szCs w:val="18"/>
                <w:lang w:val="en-US"/>
              </w:rPr>
            </w:pPr>
            <w:r w:rsidRPr="00A25AAD">
              <w:rPr>
                <w:sz w:val="18"/>
                <w:szCs w:val="18"/>
                <w:lang w:val="en-US"/>
              </w:rPr>
              <w:t>Contagem de pontos por função para consulta ao catálogo de serviços - SIAG x APLIC</w:t>
            </w:r>
          </w:p>
        </w:tc>
      </w:tr>
      <w:tr w:rsidR="007F76DC" w:rsidTr="00EE6AE9">
        <w:trPr>
          <w:trHeight w:val="227"/>
        </w:trPr>
        <w:tc>
          <w:tcPr>
            <w:tcW w:w="2269" w:type="dxa"/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Data</w:t>
            </w:r>
            <w:r w:rsidRPr="00AB3A68">
              <w:rPr>
                <w:sz w:val="18"/>
                <w:szCs w:val="18"/>
                <w:lang w:val="en-US"/>
              </w:rPr>
              <w:t>:</w:t>
            </w:r>
          </w:p>
        </w:tc>
        <w:sdt>
          <w:sdtPr>
            <w:rPr>
              <w:sz w:val="18"/>
              <w:szCs w:val="18"/>
            </w:rPr>
            <w:alias w:val="Data da Entrega"/>
            <w:tag w:val="Data da Entrega"/>
            <w:id w:val="-249052149"/>
            <w:placeholder>
              <w:docPart w:val="09697D797C434E7982D0593193B0AF70"/>
            </w:placeholder>
            <w:date w:fullDate="2023-08-02T00:00:00Z">
              <w:dateFormat w:val="dd/MM/yyyy"/>
              <w:lid w:val="pt-BR"/>
              <w:storeMappedDataAs w:val="dateTime"/>
              <w:calendar w:val="gregorian"/>
            </w:date>
          </w:sdtPr>
          <w:sdtEndPr/>
          <w:sdtContent>
            <w:tc>
              <w:tcPr>
                <w:tcW w:w="7655" w:type="dxa"/>
                <w:gridSpan w:val="3"/>
                <w:vAlign w:val="center"/>
              </w:tcPr>
              <w:p w:rsidR="007F76DC" w:rsidRPr="00AB3A68" w:rsidRDefault="00A25AAD" w:rsidP="00EE6AE9">
                <w:pPr>
                  <w:rPr>
                    <w:sz w:val="18"/>
                    <w:szCs w:val="18"/>
                    <w:lang w:val="en-US"/>
                  </w:rPr>
                </w:pPr>
                <w:r>
                  <w:rPr>
                    <w:sz w:val="18"/>
                    <w:szCs w:val="18"/>
                  </w:rPr>
                  <w:t>02/08/2023</w:t>
                </w:r>
              </w:p>
            </w:tc>
          </w:sdtContent>
        </w:sdt>
      </w:tr>
      <w:tr w:rsidR="007F76DC" w:rsidTr="00EE6AE9">
        <w:trPr>
          <w:trHeight w:val="227"/>
        </w:trPr>
        <w:tc>
          <w:tcPr>
            <w:tcW w:w="2269" w:type="dxa"/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 w:rsidRPr="00AB3A68">
              <w:rPr>
                <w:sz w:val="18"/>
                <w:szCs w:val="18"/>
                <w:lang w:val="en-US"/>
              </w:rPr>
              <w:t>Produto/Sistema:</w:t>
            </w:r>
          </w:p>
        </w:tc>
        <w:tc>
          <w:tcPr>
            <w:tcW w:w="3933" w:type="dxa"/>
            <w:tcBorders>
              <w:right w:val="single" w:sz="4" w:space="0" w:color="auto"/>
            </w:tcBorders>
            <w:vAlign w:val="center"/>
          </w:tcPr>
          <w:p w:rsidR="007F76DC" w:rsidRPr="00AB3A68" w:rsidRDefault="00674B56" w:rsidP="00EE6AE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SIAG</w:t>
            </w:r>
          </w:p>
        </w:tc>
        <w:tc>
          <w:tcPr>
            <w:tcW w:w="1312" w:type="dxa"/>
            <w:tcBorders>
              <w:right w:val="single" w:sz="4" w:space="0" w:color="auto"/>
            </w:tcBorders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Versão:</w:t>
            </w:r>
          </w:p>
        </w:tc>
        <w:tc>
          <w:tcPr>
            <w:tcW w:w="2410" w:type="dxa"/>
            <w:tcBorders>
              <w:left w:val="single" w:sz="4" w:space="0" w:color="auto"/>
            </w:tcBorders>
            <w:vAlign w:val="center"/>
          </w:tcPr>
          <w:p w:rsidR="007F76DC" w:rsidRPr="00AB3A68" w:rsidRDefault="006C13B3" w:rsidP="00EE6A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</w:tr>
    </w:tbl>
    <w:p w:rsidR="007F76DC" w:rsidRDefault="007F76DC" w:rsidP="007F76DC">
      <w:pPr>
        <w:spacing w:after="0"/>
        <w:rPr>
          <w:lang w:val="en-US"/>
        </w:rPr>
      </w:pPr>
    </w:p>
    <w:tbl>
      <w:tblPr>
        <w:tblW w:w="9924" w:type="dxa"/>
        <w:tblInd w:w="-431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7F76DC" w:rsidTr="007F76DC">
        <w:trPr>
          <w:trHeight w:val="142"/>
        </w:trPr>
        <w:tc>
          <w:tcPr>
            <w:tcW w:w="9924" w:type="dxa"/>
            <w:shd w:val="clear" w:color="auto" w:fill="DBEEF3"/>
          </w:tcPr>
          <w:p w:rsidR="007F76DC" w:rsidRPr="006110D0" w:rsidRDefault="007F76DC" w:rsidP="007F76DC">
            <w:pPr>
              <w:pStyle w:val="PargrafodaLista"/>
              <w:numPr>
                <w:ilvl w:val="6"/>
                <w:numId w:val="1"/>
              </w:numPr>
              <w:ind w:left="318" w:hanging="318"/>
              <w:rPr>
                <w:b/>
              </w:rPr>
            </w:pPr>
            <w:r>
              <w:rPr>
                <w:b/>
              </w:rPr>
              <w:t>Escopo</w:t>
            </w:r>
            <w:r w:rsidR="008A5E28">
              <w:rPr>
                <w:b/>
              </w:rPr>
              <w:t xml:space="preserve"> e Resultados</w:t>
            </w:r>
            <w:r>
              <w:rPr>
                <w:b/>
              </w:rPr>
              <w:t xml:space="preserve"> da Análise</w:t>
            </w:r>
          </w:p>
        </w:tc>
      </w:tr>
      <w:tr w:rsidR="007F76DC" w:rsidTr="007F76DC">
        <w:trPr>
          <w:trHeight w:val="142"/>
        </w:trPr>
        <w:tc>
          <w:tcPr>
            <w:tcW w:w="9924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auto" w:fill="auto"/>
          </w:tcPr>
          <w:p w:rsidR="00FD25E2" w:rsidRPr="00FD25E2" w:rsidRDefault="00FD25E2" w:rsidP="00016475">
            <w:pPr>
              <w:pStyle w:val="PargrafodaLista"/>
              <w:spacing w:line="360" w:lineRule="auto"/>
              <w:ind w:left="0"/>
              <w:jc w:val="both"/>
              <w:rPr>
                <w:b/>
              </w:rPr>
            </w:pPr>
            <w:r w:rsidRPr="00FD25E2">
              <w:rPr>
                <w:b/>
              </w:rPr>
              <w:t>1.1 Contextualização</w:t>
            </w:r>
          </w:p>
          <w:p w:rsidR="007F76DC" w:rsidRDefault="007F76DC" w:rsidP="00F12311">
            <w:pPr>
              <w:pStyle w:val="PargrafodaLista"/>
              <w:spacing w:line="360" w:lineRule="auto"/>
              <w:ind w:left="0" w:firstLine="885"/>
              <w:jc w:val="both"/>
            </w:pPr>
            <w:r>
              <w:t xml:space="preserve">Trata-se a análise </w:t>
            </w:r>
            <w:r w:rsidR="00A25AAD">
              <w:t>estimativa</w:t>
            </w:r>
            <w:r>
              <w:t xml:space="preserve"> de pontos de função para o projeto </w:t>
            </w:r>
            <w:r w:rsidR="00A25AAD">
              <w:t>que visa consultar, vincular e disponibilizar para uso itens do Catálogo de Materiais e Serviços do Aplic do TCE/MT ao Catálogo de Itens do SIAG-C</w:t>
            </w:r>
            <w:r w:rsidR="006C13B3">
              <w:t xml:space="preserve">, afim de subsidiar a análise de </w:t>
            </w:r>
            <w:r w:rsidR="00F40586">
              <w:t>viabilidade</w:t>
            </w:r>
            <w:r w:rsidR="006C13B3">
              <w:t>, planejamento, gestão e monitoramento do referido projeto.</w:t>
            </w:r>
          </w:p>
          <w:p w:rsidR="00494ACD" w:rsidRDefault="00494ACD" w:rsidP="00F12311">
            <w:pPr>
              <w:pStyle w:val="PargrafodaLista"/>
              <w:spacing w:line="360" w:lineRule="auto"/>
              <w:ind w:left="0" w:firstLine="885"/>
              <w:jc w:val="both"/>
            </w:pPr>
            <w:r>
              <w:t>Outro propósito desta análise é a revisão da contagem de pontos de função elaborado pela empresa AZ Tecnologia em Gestão, que resultou em 58,00 PF (estimativa, segundo planilha de contagem).</w:t>
            </w:r>
          </w:p>
          <w:p w:rsidR="00E07E6C" w:rsidRDefault="00FD25E2" w:rsidP="00016475">
            <w:pPr>
              <w:spacing w:line="360" w:lineRule="auto"/>
              <w:jc w:val="both"/>
            </w:pPr>
            <w:r>
              <w:rPr>
                <w:b/>
              </w:rPr>
              <w:t xml:space="preserve">1.2 </w:t>
            </w:r>
            <w:r w:rsidR="006D0CCA" w:rsidRPr="009D1ACC">
              <w:rPr>
                <w:b/>
              </w:rPr>
              <w:t>Escopo da análise</w:t>
            </w:r>
          </w:p>
          <w:p w:rsidR="00D96213" w:rsidRDefault="00494ACD" w:rsidP="00320ECB">
            <w:pPr>
              <w:spacing w:line="360" w:lineRule="auto"/>
              <w:ind w:firstLine="885"/>
              <w:jc w:val="both"/>
            </w:pPr>
            <w:r>
              <w:t>A presente análise de pontos de função baseou-se na identificação dos arquivos lógicos internos (ALI´s), arquivos de interface externa (AIE´s), fronteiras entre os sistema, funções de transação, requisitos funcionais e regras de negócio, para atendimento específico dos requisitos identificados nos documentos (casos de uso) analisados.</w:t>
            </w:r>
          </w:p>
          <w:p w:rsidR="00494ACD" w:rsidRDefault="00494ACD" w:rsidP="00320ECB">
            <w:pPr>
              <w:spacing w:line="360" w:lineRule="auto"/>
              <w:ind w:firstLine="885"/>
              <w:jc w:val="both"/>
            </w:pPr>
            <w:r>
              <w:t>Assim, faz parte do escopo parte da aplicação do SIAG, no caso o Catálogo de Itens e a fronteira externa (Aplic)</w:t>
            </w:r>
            <w:r w:rsidR="00B26B5C">
              <w:t xml:space="preserve"> a respeito do Catálogo de Materiais e Serviços como um arquivo que armazena os itens e serviços necessários para atendimento dos requisitos levantados.</w:t>
            </w:r>
          </w:p>
          <w:p w:rsidR="00B26B5C" w:rsidRDefault="00B26B5C" w:rsidP="00320ECB">
            <w:pPr>
              <w:spacing w:line="360" w:lineRule="auto"/>
              <w:ind w:firstLine="885"/>
              <w:jc w:val="both"/>
            </w:pPr>
            <w:r>
              <w:t>Importante salientar que a presente análise não considerou outras manutenções ou implementações que se façam necessárias para atendimento dos requisitos do projeto, visto que, não constam nos documentos disponibilizados para análise.</w:t>
            </w:r>
          </w:p>
          <w:p w:rsidR="00B26B5C" w:rsidRDefault="00B26B5C" w:rsidP="00320ECB">
            <w:pPr>
              <w:spacing w:line="360" w:lineRule="auto"/>
              <w:ind w:firstLine="885"/>
              <w:jc w:val="both"/>
            </w:pPr>
            <w:r>
              <w:t>A documentação</w:t>
            </w:r>
            <w:r w:rsidR="0089478C">
              <w:t xml:space="preserve"> base utilizada foi:</w:t>
            </w:r>
          </w:p>
          <w:p w:rsidR="0089478C" w:rsidRDefault="00913357" w:rsidP="00913357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</w:pPr>
            <w:bookmarkStart w:id="0" w:name="_GoBack"/>
            <w:r w:rsidRPr="00913357">
              <w:t>Casos de Uso - UC-0010-Consultar Catálogo do TCE-MT</w:t>
            </w:r>
            <w:r>
              <w:t>.docx;</w:t>
            </w:r>
          </w:p>
          <w:p w:rsidR="00913357" w:rsidRDefault="00913357" w:rsidP="00913357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</w:pPr>
            <w:r w:rsidRPr="00913357">
              <w:t>Casos de Uso - UC-0014-Vincular Item ao Catálogo do TCE-MT</w:t>
            </w:r>
            <w:r>
              <w:t>.docx;</w:t>
            </w:r>
          </w:p>
          <w:p w:rsidR="00913357" w:rsidRDefault="00913357" w:rsidP="00913357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</w:pPr>
            <w:r w:rsidRPr="00913357">
              <w:t>Fluxo - SIAG x TCE-MT</w:t>
            </w:r>
            <w:r>
              <w:t>.pdf;</w:t>
            </w:r>
          </w:p>
          <w:p w:rsidR="00913357" w:rsidRDefault="00913357" w:rsidP="00913357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</w:pPr>
            <w:r w:rsidRPr="00913357">
              <w:t>2023-06-30_SIAGxTCE-MT</w:t>
            </w:r>
            <w:r>
              <w:t>.pdf</w:t>
            </w:r>
            <w:r w:rsidR="00591222">
              <w:t>.</w:t>
            </w:r>
            <w:bookmarkEnd w:id="0"/>
          </w:p>
          <w:p w:rsidR="00913357" w:rsidRDefault="00913357" w:rsidP="00913357">
            <w:pPr>
              <w:spacing w:line="360" w:lineRule="auto"/>
              <w:ind w:firstLine="885"/>
              <w:jc w:val="both"/>
            </w:pPr>
            <w:r>
              <w:t>As demais docunmentações disponibilizadas também foram analisadas, mas não contribuem com a visão funcional ou do usuário, sendo documentos técnicos para fins de desenvolvimento.</w:t>
            </w:r>
          </w:p>
          <w:p w:rsidR="00F91521" w:rsidRDefault="00F91521" w:rsidP="00913357">
            <w:pPr>
              <w:spacing w:line="360" w:lineRule="auto"/>
              <w:ind w:firstLine="885"/>
              <w:jc w:val="both"/>
            </w:pPr>
            <w:r>
              <w:t>Para finalizar o tópico do escopo, a presente análise baseou-se no Roteiro de Métricas do SISP.</w:t>
            </w:r>
          </w:p>
          <w:p w:rsidR="00FD25E2" w:rsidRDefault="0022563D" w:rsidP="0022563D">
            <w:pPr>
              <w:spacing w:line="360" w:lineRule="auto"/>
              <w:jc w:val="both"/>
            </w:pPr>
            <w:r>
              <w:rPr>
                <w:b/>
              </w:rPr>
              <w:lastRenderedPageBreak/>
              <w:t xml:space="preserve">1.3 </w:t>
            </w:r>
            <w:r w:rsidR="00400364">
              <w:rPr>
                <w:b/>
              </w:rPr>
              <w:t>T</w:t>
            </w:r>
            <w:r w:rsidR="00FD25E2" w:rsidRPr="00FD25E2">
              <w:rPr>
                <w:b/>
              </w:rPr>
              <w:t>amanho funcional</w:t>
            </w:r>
          </w:p>
          <w:p w:rsidR="00431B97" w:rsidRDefault="00655D79" w:rsidP="00431B97">
            <w:pPr>
              <w:spacing w:line="360" w:lineRule="auto"/>
              <w:ind w:firstLine="885"/>
              <w:jc w:val="both"/>
            </w:pPr>
            <w:r>
              <w:t xml:space="preserve">Com base na análise realizada, </w:t>
            </w:r>
            <w:r w:rsidR="00DB0FFD">
              <w:t xml:space="preserve">a contagem de pontos de função revisada resultou em </w:t>
            </w:r>
            <w:r w:rsidR="00DB0FFD" w:rsidRPr="0022164F">
              <w:rPr>
                <w:b/>
              </w:rPr>
              <w:t>49,50</w:t>
            </w:r>
            <w:r w:rsidR="00DB0FFD">
              <w:t xml:space="preserve"> pontos de função não ajustados, no nível (granulalidade) de estimativa. A contagem de pontos de função da empresa AZ resultou em </w:t>
            </w:r>
            <w:r w:rsidR="00DB0FFD" w:rsidRPr="0022164F">
              <w:rPr>
                <w:b/>
              </w:rPr>
              <w:t>58,00</w:t>
            </w:r>
            <w:r w:rsidR="00DB0FFD">
              <w:t xml:space="preserve"> pontos de função, uma diferença apromixada de </w:t>
            </w:r>
            <w:r w:rsidR="00DB0FFD" w:rsidRPr="00B221EB">
              <w:rPr>
                <w:b/>
              </w:rPr>
              <w:t>14,66%</w:t>
            </w:r>
            <w:r w:rsidR="00DB0FFD">
              <w:t>.</w:t>
            </w:r>
          </w:p>
          <w:p w:rsidR="00DB0FFD" w:rsidRDefault="00616FC9" w:rsidP="00431B97">
            <w:pPr>
              <w:spacing w:line="360" w:lineRule="auto"/>
              <w:ind w:firstLine="885"/>
              <w:jc w:val="both"/>
            </w:pPr>
            <w:r>
              <w:t>Abaixo demonstração de ambas as contagens de pontos de função:</w:t>
            </w:r>
          </w:p>
          <w:p w:rsidR="00616FC9" w:rsidRDefault="00616FC9" w:rsidP="00616FC9">
            <w:pPr>
              <w:keepNext/>
              <w:spacing w:line="360" w:lineRule="auto"/>
              <w:jc w:val="center"/>
            </w:pPr>
            <w:r>
              <w:drawing>
                <wp:inline distT="0" distB="0" distL="0" distR="0" wp14:anchorId="0D4C18C6" wp14:editId="0B20220E">
                  <wp:extent cx="6164580" cy="2066290"/>
                  <wp:effectExtent l="0" t="0" r="762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4580" cy="206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6FC9" w:rsidRPr="00616FC9" w:rsidRDefault="00616FC9" w:rsidP="00616FC9">
            <w:pPr>
              <w:pStyle w:val="Legenda"/>
              <w:jc w:val="center"/>
              <w:rPr>
                <w:color w:val="auto"/>
                <w:sz w:val="16"/>
                <w:szCs w:val="16"/>
              </w:rPr>
            </w:pPr>
            <w:r w:rsidRPr="00616FC9">
              <w:rPr>
                <w:color w:val="auto"/>
                <w:sz w:val="16"/>
                <w:szCs w:val="16"/>
              </w:rPr>
              <w:t xml:space="preserve">Figura </w:t>
            </w:r>
            <w:r w:rsidRPr="00616FC9">
              <w:rPr>
                <w:color w:val="auto"/>
                <w:sz w:val="16"/>
                <w:szCs w:val="16"/>
              </w:rPr>
              <w:fldChar w:fldCharType="begin"/>
            </w:r>
            <w:r w:rsidRPr="00616FC9">
              <w:rPr>
                <w:color w:val="auto"/>
                <w:sz w:val="16"/>
                <w:szCs w:val="16"/>
              </w:rPr>
              <w:instrText xml:space="preserve"> SEQ Figura \* ARABIC </w:instrText>
            </w:r>
            <w:r w:rsidRPr="00616FC9">
              <w:rPr>
                <w:color w:val="auto"/>
                <w:sz w:val="16"/>
                <w:szCs w:val="16"/>
              </w:rPr>
              <w:fldChar w:fldCharType="separate"/>
            </w:r>
            <w:r w:rsidRPr="00616FC9">
              <w:rPr>
                <w:color w:val="auto"/>
                <w:sz w:val="16"/>
                <w:szCs w:val="16"/>
              </w:rPr>
              <w:t>1</w:t>
            </w:r>
            <w:r w:rsidRPr="00616FC9">
              <w:rPr>
                <w:color w:val="auto"/>
                <w:sz w:val="16"/>
                <w:szCs w:val="16"/>
              </w:rPr>
              <w:fldChar w:fldCharType="end"/>
            </w:r>
            <w:r w:rsidRPr="00616FC9">
              <w:rPr>
                <w:color w:val="auto"/>
                <w:sz w:val="16"/>
                <w:szCs w:val="16"/>
              </w:rPr>
              <w:t xml:space="preserve"> - Contagens de pontos de função citadas neste laudo, a esquerda a contagem realizada pela empresa AZ e a direita a contagem realizada pela Seplag.</w:t>
            </w:r>
          </w:p>
          <w:p w:rsidR="00E55A2C" w:rsidRDefault="00202222" w:rsidP="00E55A2C">
            <w:pPr>
              <w:spacing w:line="360" w:lineRule="auto"/>
              <w:ind w:firstLine="885"/>
              <w:jc w:val="both"/>
            </w:pPr>
            <w:r>
              <w:t xml:space="preserve">De acordo com os requisitos identificados, está apropriada a identificação do AIE para o serviço do TCE-MT/Aplic com inclusão e o ALI do Catálogo de Itens da AZ, entretanto, pressupõe-se que o Catálogo de Itens da AZ é um </w:t>
            </w:r>
            <w:r w:rsidRPr="00E07DE2">
              <w:rPr>
                <w:b/>
              </w:rPr>
              <w:t>produto/funcionalidade existente</w:t>
            </w:r>
            <w:r>
              <w:t xml:space="preserve"> e o propósito do projeto é incrementar ou criar novas funcionalidades</w:t>
            </w:r>
            <w:r w:rsidR="00E07DE2">
              <w:t xml:space="preserve"> neste catálogo</w:t>
            </w:r>
            <w:r>
              <w:t xml:space="preserve">, logo, </w:t>
            </w:r>
            <w:r w:rsidR="00EC324B">
              <w:t>não se aplica o fator de impacto de inclusão (I)</w:t>
            </w:r>
            <w:r w:rsidR="00AD1547">
              <w:t xml:space="preserve"> com 100%</w:t>
            </w:r>
            <w:r w:rsidR="00EC324B">
              <w:t xml:space="preserve"> para funcionalidade incluída</w:t>
            </w:r>
            <w:r w:rsidR="00AD1547">
              <w:t>. O</w:t>
            </w:r>
            <w:r w:rsidR="00655F09">
              <w:t xml:space="preserve"> correto e seguindo o Roteiro de Métricas do SISP, o fator de impacto é </w:t>
            </w:r>
            <w:r w:rsidR="00AD1547">
              <w:t>funcionalidade</w:t>
            </w:r>
            <w:r w:rsidR="00655F09">
              <w:t xml:space="preserve"> alterada (A) com o deflator de 50%, ou seja, o tamanho funcional não é 100% para uma funcionalidade incluída e sim 50% para alteração de funcionalidade criada.</w:t>
            </w:r>
          </w:p>
          <w:p w:rsidR="00E90612" w:rsidRDefault="00AD1547" w:rsidP="00E55A2C">
            <w:pPr>
              <w:spacing w:line="360" w:lineRule="auto"/>
              <w:ind w:firstLine="885"/>
              <w:jc w:val="both"/>
            </w:pPr>
            <w:r>
              <w:t>Portanto</w:t>
            </w:r>
            <w:r w:rsidR="00E90612">
              <w:t>, há redução em 50% do tamanho fun</w:t>
            </w:r>
            <w:r w:rsidR="00DD775C">
              <w:t>cional para esta funcionalidade do Catálogo de Itens da AZ.</w:t>
            </w:r>
          </w:p>
          <w:p w:rsidR="00DD775C" w:rsidRDefault="003C1A2A" w:rsidP="00E55A2C">
            <w:pPr>
              <w:spacing w:line="360" w:lineRule="auto"/>
              <w:ind w:firstLine="885"/>
              <w:jc w:val="both"/>
            </w:pPr>
            <w:r>
              <w:t xml:space="preserve">Não foram identificadas nos requisitos as definições para as </w:t>
            </w:r>
            <w:r w:rsidRPr="00CA1DA9">
              <w:rPr>
                <w:b/>
              </w:rPr>
              <w:t>funcionalidades excluídas</w:t>
            </w:r>
            <w:r>
              <w:t xml:space="preserve"> conforme apontadas na contagem da empresa AZ, como “Campo de entrada Item Vinculado ao TCE-MT” e “Campo de entrada Item Vinculado ao TCE-MT”.</w:t>
            </w:r>
          </w:p>
          <w:p w:rsidR="00ED59F8" w:rsidRDefault="0014650C" w:rsidP="00E55A2C">
            <w:pPr>
              <w:spacing w:line="360" w:lineRule="auto"/>
              <w:ind w:firstLine="885"/>
              <w:jc w:val="both"/>
            </w:pPr>
            <w:r>
              <w:t xml:space="preserve">No mesmo sentido e de modo geral, não foram identificados os </w:t>
            </w:r>
            <w:r w:rsidRPr="00CA1DA9">
              <w:rPr>
                <w:b/>
              </w:rPr>
              <w:t>Itens Simplificados</w:t>
            </w:r>
            <w:r>
              <w:t>, pelo menos com esta nomencla</w:t>
            </w:r>
            <w:r w:rsidR="00CA1DA9">
              <w:t>tura ou contexto nos requisitos, sendo estas funções “iguais” em relação aos itens das Funções de Transação (linha 13 a 21) já contados.</w:t>
            </w:r>
          </w:p>
          <w:p w:rsidR="00CA1DA9" w:rsidRDefault="00E73849" w:rsidP="00E55A2C">
            <w:pPr>
              <w:spacing w:line="360" w:lineRule="auto"/>
              <w:ind w:firstLine="885"/>
              <w:jc w:val="both"/>
            </w:pPr>
            <w:r>
              <w:t>Para conluir, importante ressaltar que explicações de modo interpessoal ou refinamento dos requisitos podem contribuir para melhor entendimento e identificação das funcionalidades e requisitos, melhorando a acuracidade da análise de pontos de função,</w:t>
            </w:r>
          </w:p>
          <w:p w:rsidR="00F6757D" w:rsidRPr="00B70B5B" w:rsidRDefault="00E00A4E" w:rsidP="00E00A4E">
            <w:pPr>
              <w:spacing w:line="360" w:lineRule="auto"/>
              <w:ind w:firstLine="885"/>
              <w:jc w:val="both"/>
            </w:pPr>
            <w:r>
              <w:t>É o laudo.</w:t>
            </w:r>
          </w:p>
        </w:tc>
      </w:tr>
    </w:tbl>
    <w:p w:rsidR="007F76DC" w:rsidRDefault="007F76DC" w:rsidP="007F76DC">
      <w:pPr>
        <w:spacing w:after="0"/>
        <w:rPr>
          <w:lang w:val="en-US"/>
        </w:rPr>
      </w:pPr>
    </w:p>
    <w:tbl>
      <w:tblPr>
        <w:tblW w:w="9924" w:type="dxa"/>
        <w:tblInd w:w="-431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7F76DC" w:rsidTr="00EE6AE9">
        <w:trPr>
          <w:trHeight w:val="142"/>
        </w:trPr>
        <w:tc>
          <w:tcPr>
            <w:tcW w:w="9924" w:type="dxa"/>
            <w:shd w:val="clear" w:color="auto" w:fill="DBEEF3"/>
          </w:tcPr>
          <w:p w:rsidR="007F76DC" w:rsidRPr="00B441B5" w:rsidRDefault="007F76DC" w:rsidP="007F76DC">
            <w:pPr>
              <w:pStyle w:val="PargrafodaLista"/>
              <w:numPr>
                <w:ilvl w:val="6"/>
                <w:numId w:val="1"/>
              </w:numPr>
              <w:ind w:left="318" w:hanging="318"/>
              <w:rPr>
                <w:b/>
              </w:rPr>
            </w:pPr>
            <w:r w:rsidRPr="00B441B5">
              <w:rPr>
                <w:b/>
              </w:rPr>
              <w:lastRenderedPageBreak/>
              <w:t>Observações</w:t>
            </w:r>
          </w:p>
        </w:tc>
      </w:tr>
    </w:tbl>
    <w:tbl>
      <w:tblPr>
        <w:tblStyle w:val="Tabelacomgrade"/>
        <w:tblW w:w="9924" w:type="dxa"/>
        <w:tblInd w:w="-431" w:type="dxa"/>
        <w:tblLook w:val="04A0" w:firstRow="1" w:lastRow="0" w:firstColumn="1" w:lastColumn="0" w:noHBand="0" w:noVBand="1"/>
      </w:tblPr>
      <w:tblGrid>
        <w:gridCol w:w="9924"/>
      </w:tblGrid>
      <w:tr w:rsidR="007F76DC" w:rsidTr="00EE6AE9">
        <w:trPr>
          <w:trHeight w:val="227"/>
        </w:trPr>
        <w:tc>
          <w:tcPr>
            <w:tcW w:w="9924" w:type="dxa"/>
            <w:vAlign w:val="center"/>
          </w:tcPr>
          <w:p w:rsidR="00D63C33" w:rsidRPr="00D63C33" w:rsidRDefault="00D63C33" w:rsidP="00D63C33">
            <w:r>
              <w:t>O relatório detalhado da Análise de Pontos de Função deve acompanhar o presente Laudo, caso necessário.</w:t>
            </w:r>
          </w:p>
        </w:tc>
      </w:tr>
    </w:tbl>
    <w:p w:rsidR="007F76DC" w:rsidRDefault="007F76DC" w:rsidP="007F76DC">
      <w:pPr>
        <w:spacing w:after="0"/>
        <w:rPr>
          <w:lang w:val="en-US"/>
        </w:rPr>
      </w:pPr>
    </w:p>
    <w:tbl>
      <w:tblPr>
        <w:tblW w:w="9924" w:type="dxa"/>
        <w:tblInd w:w="-431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7F76DC" w:rsidTr="00EE6AE9">
        <w:trPr>
          <w:trHeight w:val="142"/>
        </w:trPr>
        <w:tc>
          <w:tcPr>
            <w:tcW w:w="9924" w:type="dxa"/>
            <w:shd w:val="clear" w:color="auto" w:fill="DBEEF3"/>
          </w:tcPr>
          <w:p w:rsidR="007F76DC" w:rsidRPr="00B441B5" w:rsidRDefault="007F76DC" w:rsidP="007F76DC">
            <w:pPr>
              <w:pStyle w:val="PargrafodaLista"/>
              <w:numPr>
                <w:ilvl w:val="6"/>
                <w:numId w:val="1"/>
              </w:numPr>
              <w:ind w:left="318" w:hanging="318"/>
              <w:rPr>
                <w:b/>
              </w:rPr>
            </w:pPr>
            <w:r w:rsidRPr="00B441B5">
              <w:rPr>
                <w:b/>
              </w:rPr>
              <w:t>Responsável</w:t>
            </w:r>
            <w:r w:rsidR="002561D3">
              <w:rPr>
                <w:b/>
              </w:rPr>
              <w:t xml:space="preserve"> pelo Laudo</w:t>
            </w:r>
          </w:p>
        </w:tc>
      </w:tr>
    </w:tbl>
    <w:tbl>
      <w:tblPr>
        <w:tblStyle w:val="Tabelacomgrade"/>
        <w:tblW w:w="9924" w:type="dxa"/>
        <w:tblInd w:w="-431" w:type="dxa"/>
        <w:tblLook w:val="04A0" w:firstRow="1" w:lastRow="0" w:firstColumn="1" w:lastColumn="0" w:noHBand="0" w:noVBand="1"/>
      </w:tblPr>
      <w:tblGrid>
        <w:gridCol w:w="2553"/>
        <w:gridCol w:w="3207"/>
        <w:gridCol w:w="4164"/>
      </w:tblGrid>
      <w:tr w:rsidR="007F76DC" w:rsidTr="00EE6AE9">
        <w:trPr>
          <w:trHeight w:val="227"/>
        </w:trPr>
        <w:tc>
          <w:tcPr>
            <w:tcW w:w="2553" w:type="dxa"/>
            <w:tcBorders>
              <w:right w:val="single" w:sz="4" w:space="0" w:color="auto"/>
            </w:tcBorders>
            <w:vAlign w:val="center"/>
          </w:tcPr>
          <w:p w:rsidR="007F76DC" w:rsidRPr="008B3532" w:rsidRDefault="007F76DC" w:rsidP="00EE6AE9">
            <w:pPr>
              <w:jc w:val="center"/>
              <w:rPr>
                <w:b/>
              </w:rPr>
            </w:pPr>
            <w:r w:rsidRPr="008B3532">
              <w:rPr>
                <w:b/>
              </w:rPr>
              <w:t>Papel</w:t>
            </w:r>
          </w:p>
        </w:tc>
        <w:tc>
          <w:tcPr>
            <w:tcW w:w="320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F76DC" w:rsidRPr="008B3532" w:rsidRDefault="007F76DC" w:rsidP="00EE6AE9">
            <w:pPr>
              <w:jc w:val="center"/>
              <w:rPr>
                <w:b/>
              </w:rPr>
            </w:pPr>
            <w:r w:rsidRPr="008B3532">
              <w:rPr>
                <w:b/>
              </w:rPr>
              <w:t>Nome</w:t>
            </w:r>
          </w:p>
        </w:tc>
        <w:tc>
          <w:tcPr>
            <w:tcW w:w="4164" w:type="dxa"/>
            <w:tcBorders>
              <w:left w:val="single" w:sz="4" w:space="0" w:color="auto"/>
            </w:tcBorders>
            <w:vAlign w:val="center"/>
          </w:tcPr>
          <w:p w:rsidR="007F76DC" w:rsidRPr="008B3532" w:rsidRDefault="007F76DC" w:rsidP="00EE6AE9">
            <w:pPr>
              <w:jc w:val="center"/>
              <w:rPr>
                <w:b/>
              </w:rPr>
            </w:pPr>
            <w:r w:rsidRPr="008B3532">
              <w:rPr>
                <w:b/>
              </w:rPr>
              <w:t>Assinatura</w:t>
            </w:r>
          </w:p>
        </w:tc>
      </w:tr>
      <w:tr w:rsidR="007F76DC" w:rsidTr="00EE6AE9">
        <w:trPr>
          <w:trHeight w:val="227"/>
        </w:trPr>
        <w:tc>
          <w:tcPr>
            <w:tcW w:w="2553" w:type="dxa"/>
            <w:tcBorders>
              <w:right w:val="single" w:sz="4" w:space="0" w:color="auto"/>
            </w:tcBorders>
            <w:vAlign w:val="center"/>
          </w:tcPr>
          <w:p w:rsidR="007F76DC" w:rsidRPr="00E6616D" w:rsidRDefault="002561D3" w:rsidP="00EE6AE9">
            <w:r>
              <w:t>Analista de Projetos</w:t>
            </w:r>
          </w:p>
        </w:tc>
        <w:tc>
          <w:tcPr>
            <w:tcW w:w="320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F76DC" w:rsidRPr="00E6616D" w:rsidRDefault="002561D3" w:rsidP="00EE6AE9">
            <w:pPr>
              <w:jc w:val="center"/>
            </w:pPr>
            <w:r>
              <w:t>Jonathas Gomes Marques</w:t>
            </w:r>
          </w:p>
        </w:tc>
        <w:tc>
          <w:tcPr>
            <w:tcW w:w="4164" w:type="dxa"/>
            <w:tcBorders>
              <w:left w:val="single" w:sz="4" w:space="0" w:color="auto"/>
            </w:tcBorders>
            <w:vAlign w:val="center"/>
          </w:tcPr>
          <w:p w:rsidR="007F76DC" w:rsidRPr="008B3532" w:rsidRDefault="007F76DC" w:rsidP="00EE6AE9">
            <w:pPr>
              <w:jc w:val="center"/>
              <w:rPr>
                <w:b/>
              </w:rPr>
            </w:pPr>
          </w:p>
        </w:tc>
      </w:tr>
    </w:tbl>
    <w:p w:rsidR="00B73B91" w:rsidRDefault="00B73B91"/>
    <w:sectPr w:rsidR="00B73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6C0B" w:rsidRDefault="00DE6C0B" w:rsidP="007F190C">
      <w:pPr>
        <w:spacing w:before="0" w:after="0"/>
      </w:pPr>
      <w:r>
        <w:separator/>
      </w:r>
    </w:p>
  </w:endnote>
  <w:endnote w:type="continuationSeparator" w:id="0">
    <w:p w:rsidR="00DE6C0B" w:rsidRDefault="00DE6C0B" w:rsidP="007F190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6C0B" w:rsidRDefault="00DE6C0B" w:rsidP="007F190C">
      <w:pPr>
        <w:spacing w:before="0" w:after="0"/>
      </w:pPr>
      <w:r>
        <w:separator/>
      </w:r>
    </w:p>
  </w:footnote>
  <w:footnote w:type="continuationSeparator" w:id="0">
    <w:p w:rsidR="00DE6C0B" w:rsidRDefault="00DE6C0B" w:rsidP="007F190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E219C"/>
    <w:multiLevelType w:val="hybridMultilevel"/>
    <w:tmpl w:val="4EDA8C32"/>
    <w:lvl w:ilvl="0" w:tplc="0416000F">
      <w:start w:val="1"/>
      <w:numFmt w:val="decimal"/>
      <w:lvlText w:val="%1."/>
      <w:lvlJc w:val="left"/>
      <w:pPr>
        <w:ind w:left="2325" w:hanging="360"/>
      </w:pPr>
    </w:lvl>
    <w:lvl w:ilvl="1" w:tplc="04160019" w:tentative="1">
      <w:start w:val="1"/>
      <w:numFmt w:val="lowerLetter"/>
      <w:lvlText w:val="%2."/>
      <w:lvlJc w:val="left"/>
      <w:pPr>
        <w:ind w:left="3045" w:hanging="360"/>
      </w:pPr>
    </w:lvl>
    <w:lvl w:ilvl="2" w:tplc="0416001B" w:tentative="1">
      <w:start w:val="1"/>
      <w:numFmt w:val="lowerRoman"/>
      <w:lvlText w:val="%3."/>
      <w:lvlJc w:val="right"/>
      <w:pPr>
        <w:ind w:left="3765" w:hanging="180"/>
      </w:pPr>
    </w:lvl>
    <w:lvl w:ilvl="3" w:tplc="0416000F" w:tentative="1">
      <w:start w:val="1"/>
      <w:numFmt w:val="decimal"/>
      <w:lvlText w:val="%4."/>
      <w:lvlJc w:val="left"/>
      <w:pPr>
        <w:ind w:left="4485" w:hanging="360"/>
      </w:pPr>
    </w:lvl>
    <w:lvl w:ilvl="4" w:tplc="04160019" w:tentative="1">
      <w:start w:val="1"/>
      <w:numFmt w:val="lowerLetter"/>
      <w:lvlText w:val="%5."/>
      <w:lvlJc w:val="left"/>
      <w:pPr>
        <w:ind w:left="5205" w:hanging="360"/>
      </w:pPr>
    </w:lvl>
    <w:lvl w:ilvl="5" w:tplc="0416001B" w:tentative="1">
      <w:start w:val="1"/>
      <w:numFmt w:val="lowerRoman"/>
      <w:lvlText w:val="%6."/>
      <w:lvlJc w:val="right"/>
      <w:pPr>
        <w:ind w:left="5925" w:hanging="180"/>
      </w:pPr>
    </w:lvl>
    <w:lvl w:ilvl="6" w:tplc="0416000F" w:tentative="1">
      <w:start w:val="1"/>
      <w:numFmt w:val="decimal"/>
      <w:lvlText w:val="%7."/>
      <w:lvlJc w:val="left"/>
      <w:pPr>
        <w:ind w:left="6645" w:hanging="360"/>
      </w:pPr>
    </w:lvl>
    <w:lvl w:ilvl="7" w:tplc="04160019" w:tentative="1">
      <w:start w:val="1"/>
      <w:numFmt w:val="lowerLetter"/>
      <w:lvlText w:val="%8."/>
      <w:lvlJc w:val="left"/>
      <w:pPr>
        <w:ind w:left="7365" w:hanging="360"/>
      </w:pPr>
    </w:lvl>
    <w:lvl w:ilvl="8" w:tplc="0416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1" w15:restartNumberingAfterBreak="0">
    <w:nsid w:val="22B2313C"/>
    <w:multiLevelType w:val="hybridMultilevel"/>
    <w:tmpl w:val="18CCA67C"/>
    <w:lvl w:ilvl="0" w:tplc="0416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" w15:restartNumberingAfterBreak="0">
    <w:nsid w:val="30C07884"/>
    <w:multiLevelType w:val="hybridMultilevel"/>
    <w:tmpl w:val="485429AC"/>
    <w:lvl w:ilvl="0" w:tplc="0416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" w15:restartNumberingAfterBreak="0">
    <w:nsid w:val="385F5D2D"/>
    <w:multiLevelType w:val="hybridMultilevel"/>
    <w:tmpl w:val="9F5E5C34"/>
    <w:lvl w:ilvl="0" w:tplc="0416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4" w15:restartNumberingAfterBreak="0">
    <w:nsid w:val="3C9F636E"/>
    <w:multiLevelType w:val="multilevel"/>
    <w:tmpl w:val="7D8E1822"/>
    <w:lvl w:ilvl="0">
      <w:start w:val="5"/>
      <w:numFmt w:val="decimal"/>
      <w:lvlText w:val="%1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C29FC"/>
    <w:multiLevelType w:val="hybridMultilevel"/>
    <w:tmpl w:val="ACC69310"/>
    <w:lvl w:ilvl="0" w:tplc="0416000F">
      <w:start w:val="1"/>
      <w:numFmt w:val="decimal"/>
      <w:lvlText w:val="%1."/>
      <w:lvlJc w:val="left"/>
      <w:pPr>
        <w:ind w:left="2325" w:hanging="360"/>
      </w:pPr>
    </w:lvl>
    <w:lvl w:ilvl="1" w:tplc="04160019" w:tentative="1">
      <w:start w:val="1"/>
      <w:numFmt w:val="lowerLetter"/>
      <w:lvlText w:val="%2."/>
      <w:lvlJc w:val="left"/>
      <w:pPr>
        <w:ind w:left="3045" w:hanging="360"/>
      </w:pPr>
    </w:lvl>
    <w:lvl w:ilvl="2" w:tplc="0416001B" w:tentative="1">
      <w:start w:val="1"/>
      <w:numFmt w:val="lowerRoman"/>
      <w:lvlText w:val="%3."/>
      <w:lvlJc w:val="right"/>
      <w:pPr>
        <w:ind w:left="3765" w:hanging="180"/>
      </w:pPr>
    </w:lvl>
    <w:lvl w:ilvl="3" w:tplc="0416000F" w:tentative="1">
      <w:start w:val="1"/>
      <w:numFmt w:val="decimal"/>
      <w:lvlText w:val="%4."/>
      <w:lvlJc w:val="left"/>
      <w:pPr>
        <w:ind w:left="4485" w:hanging="360"/>
      </w:pPr>
    </w:lvl>
    <w:lvl w:ilvl="4" w:tplc="04160019" w:tentative="1">
      <w:start w:val="1"/>
      <w:numFmt w:val="lowerLetter"/>
      <w:lvlText w:val="%5."/>
      <w:lvlJc w:val="left"/>
      <w:pPr>
        <w:ind w:left="5205" w:hanging="360"/>
      </w:pPr>
    </w:lvl>
    <w:lvl w:ilvl="5" w:tplc="0416001B" w:tentative="1">
      <w:start w:val="1"/>
      <w:numFmt w:val="lowerRoman"/>
      <w:lvlText w:val="%6."/>
      <w:lvlJc w:val="right"/>
      <w:pPr>
        <w:ind w:left="5925" w:hanging="180"/>
      </w:pPr>
    </w:lvl>
    <w:lvl w:ilvl="6" w:tplc="0416000F" w:tentative="1">
      <w:start w:val="1"/>
      <w:numFmt w:val="decimal"/>
      <w:lvlText w:val="%7."/>
      <w:lvlJc w:val="left"/>
      <w:pPr>
        <w:ind w:left="6645" w:hanging="360"/>
      </w:pPr>
    </w:lvl>
    <w:lvl w:ilvl="7" w:tplc="04160019" w:tentative="1">
      <w:start w:val="1"/>
      <w:numFmt w:val="lowerLetter"/>
      <w:lvlText w:val="%8."/>
      <w:lvlJc w:val="left"/>
      <w:pPr>
        <w:ind w:left="7365" w:hanging="360"/>
      </w:pPr>
    </w:lvl>
    <w:lvl w:ilvl="8" w:tplc="0416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6" w15:restartNumberingAfterBreak="0">
    <w:nsid w:val="77FD6CEA"/>
    <w:multiLevelType w:val="hybridMultilevel"/>
    <w:tmpl w:val="4A24AC48"/>
    <w:lvl w:ilvl="0" w:tplc="0416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6DC"/>
    <w:rsid w:val="00000D22"/>
    <w:rsid w:val="00000F8F"/>
    <w:rsid w:val="00006222"/>
    <w:rsid w:val="00015F9E"/>
    <w:rsid w:val="00016475"/>
    <w:rsid w:val="00024806"/>
    <w:rsid w:val="000367A5"/>
    <w:rsid w:val="00037054"/>
    <w:rsid w:val="00044F88"/>
    <w:rsid w:val="0004588F"/>
    <w:rsid w:val="000549E2"/>
    <w:rsid w:val="0005550E"/>
    <w:rsid w:val="00055D48"/>
    <w:rsid w:val="00061A9A"/>
    <w:rsid w:val="00061BC5"/>
    <w:rsid w:val="000A033F"/>
    <w:rsid w:val="000B66E4"/>
    <w:rsid w:val="000C1344"/>
    <w:rsid w:val="000F110C"/>
    <w:rsid w:val="000F664E"/>
    <w:rsid w:val="00106D51"/>
    <w:rsid w:val="001167FD"/>
    <w:rsid w:val="001173AF"/>
    <w:rsid w:val="001323E6"/>
    <w:rsid w:val="0014650C"/>
    <w:rsid w:val="001701DA"/>
    <w:rsid w:val="0017175F"/>
    <w:rsid w:val="00171E00"/>
    <w:rsid w:val="001760CC"/>
    <w:rsid w:val="00181852"/>
    <w:rsid w:val="001936AD"/>
    <w:rsid w:val="001971C7"/>
    <w:rsid w:val="001D68B2"/>
    <w:rsid w:val="001E4E06"/>
    <w:rsid w:val="00202222"/>
    <w:rsid w:val="00202B09"/>
    <w:rsid w:val="0022164F"/>
    <w:rsid w:val="0022563D"/>
    <w:rsid w:val="0022622D"/>
    <w:rsid w:val="002561D3"/>
    <w:rsid w:val="002644A0"/>
    <w:rsid w:val="00277AE9"/>
    <w:rsid w:val="00284394"/>
    <w:rsid w:val="00287C67"/>
    <w:rsid w:val="002C13B6"/>
    <w:rsid w:val="003020DE"/>
    <w:rsid w:val="00302667"/>
    <w:rsid w:val="003052C7"/>
    <w:rsid w:val="00314CA5"/>
    <w:rsid w:val="00320ECB"/>
    <w:rsid w:val="00322551"/>
    <w:rsid w:val="00335B4A"/>
    <w:rsid w:val="00355B7F"/>
    <w:rsid w:val="00366DA5"/>
    <w:rsid w:val="0038047A"/>
    <w:rsid w:val="00385EE6"/>
    <w:rsid w:val="00393743"/>
    <w:rsid w:val="003A3611"/>
    <w:rsid w:val="003A75B0"/>
    <w:rsid w:val="003B11FD"/>
    <w:rsid w:val="003C1A2A"/>
    <w:rsid w:val="003C3E3C"/>
    <w:rsid w:val="003E6964"/>
    <w:rsid w:val="003E7D69"/>
    <w:rsid w:val="003F35E3"/>
    <w:rsid w:val="00400364"/>
    <w:rsid w:val="00412A16"/>
    <w:rsid w:val="004160CA"/>
    <w:rsid w:val="00431B97"/>
    <w:rsid w:val="0043271E"/>
    <w:rsid w:val="00444F5B"/>
    <w:rsid w:val="00465446"/>
    <w:rsid w:val="004675C2"/>
    <w:rsid w:val="00477F23"/>
    <w:rsid w:val="00483367"/>
    <w:rsid w:val="00494ACD"/>
    <w:rsid w:val="00497126"/>
    <w:rsid w:val="004A09F3"/>
    <w:rsid w:val="004A6667"/>
    <w:rsid w:val="004B11C2"/>
    <w:rsid w:val="004C5215"/>
    <w:rsid w:val="004D76E2"/>
    <w:rsid w:val="004F0428"/>
    <w:rsid w:val="004F0AC6"/>
    <w:rsid w:val="00580EEB"/>
    <w:rsid w:val="0059051F"/>
    <w:rsid w:val="00591222"/>
    <w:rsid w:val="005A31A7"/>
    <w:rsid w:val="005A6057"/>
    <w:rsid w:val="005A7267"/>
    <w:rsid w:val="005D6F7F"/>
    <w:rsid w:val="005E0403"/>
    <w:rsid w:val="005E0AC6"/>
    <w:rsid w:val="0061071C"/>
    <w:rsid w:val="00616FC9"/>
    <w:rsid w:val="00627264"/>
    <w:rsid w:val="00644994"/>
    <w:rsid w:val="006478E9"/>
    <w:rsid w:val="00655D79"/>
    <w:rsid w:val="00655F09"/>
    <w:rsid w:val="00660996"/>
    <w:rsid w:val="00663A02"/>
    <w:rsid w:val="00674B56"/>
    <w:rsid w:val="00675AF0"/>
    <w:rsid w:val="00676406"/>
    <w:rsid w:val="006769A7"/>
    <w:rsid w:val="006A2AFF"/>
    <w:rsid w:val="006C13B3"/>
    <w:rsid w:val="006D08CB"/>
    <w:rsid w:val="006D0CCA"/>
    <w:rsid w:val="006D172B"/>
    <w:rsid w:val="006D2A1D"/>
    <w:rsid w:val="006D67C1"/>
    <w:rsid w:val="0070106C"/>
    <w:rsid w:val="0070772C"/>
    <w:rsid w:val="00711A59"/>
    <w:rsid w:val="0071339E"/>
    <w:rsid w:val="00723B54"/>
    <w:rsid w:val="007417B5"/>
    <w:rsid w:val="00752370"/>
    <w:rsid w:val="00785208"/>
    <w:rsid w:val="007A37FE"/>
    <w:rsid w:val="007A6AB9"/>
    <w:rsid w:val="007A771F"/>
    <w:rsid w:val="007F190C"/>
    <w:rsid w:val="007F76DC"/>
    <w:rsid w:val="00800305"/>
    <w:rsid w:val="0080683E"/>
    <w:rsid w:val="00824C59"/>
    <w:rsid w:val="00832987"/>
    <w:rsid w:val="00835CC7"/>
    <w:rsid w:val="00844437"/>
    <w:rsid w:val="00871BF3"/>
    <w:rsid w:val="00875896"/>
    <w:rsid w:val="00881F40"/>
    <w:rsid w:val="0089478C"/>
    <w:rsid w:val="008974D6"/>
    <w:rsid w:val="008A054D"/>
    <w:rsid w:val="008A5E28"/>
    <w:rsid w:val="008E46AE"/>
    <w:rsid w:val="00904914"/>
    <w:rsid w:val="00906AF7"/>
    <w:rsid w:val="00913357"/>
    <w:rsid w:val="00914CC5"/>
    <w:rsid w:val="00925113"/>
    <w:rsid w:val="009259E0"/>
    <w:rsid w:val="009269A0"/>
    <w:rsid w:val="009566A5"/>
    <w:rsid w:val="00995AF8"/>
    <w:rsid w:val="00997A3A"/>
    <w:rsid w:val="009A3021"/>
    <w:rsid w:val="009B1A14"/>
    <w:rsid w:val="009C6A22"/>
    <w:rsid w:val="009D1ACC"/>
    <w:rsid w:val="009D1F87"/>
    <w:rsid w:val="009E3521"/>
    <w:rsid w:val="009F0325"/>
    <w:rsid w:val="00A03F97"/>
    <w:rsid w:val="00A20408"/>
    <w:rsid w:val="00A2411F"/>
    <w:rsid w:val="00A25AAD"/>
    <w:rsid w:val="00A52300"/>
    <w:rsid w:val="00A55403"/>
    <w:rsid w:val="00A61D04"/>
    <w:rsid w:val="00A9742E"/>
    <w:rsid w:val="00AD1547"/>
    <w:rsid w:val="00AD2B4A"/>
    <w:rsid w:val="00AD61C5"/>
    <w:rsid w:val="00AE170A"/>
    <w:rsid w:val="00B14E8F"/>
    <w:rsid w:val="00B221EB"/>
    <w:rsid w:val="00B26B5C"/>
    <w:rsid w:val="00B31A13"/>
    <w:rsid w:val="00B34CA0"/>
    <w:rsid w:val="00B50325"/>
    <w:rsid w:val="00B533B7"/>
    <w:rsid w:val="00B619A2"/>
    <w:rsid w:val="00B70B5B"/>
    <w:rsid w:val="00B715A7"/>
    <w:rsid w:val="00B73B91"/>
    <w:rsid w:val="00B92BBD"/>
    <w:rsid w:val="00B96D56"/>
    <w:rsid w:val="00BE76B3"/>
    <w:rsid w:val="00C26D51"/>
    <w:rsid w:val="00C37CF6"/>
    <w:rsid w:val="00C5292C"/>
    <w:rsid w:val="00C725EF"/>
    <w:rsid w:val="00C832C1"/>
    <w:rsid w:val="00CA1DA9"/>
    <w:rsid w:val="00CA4D52"/>
    <w:rsid w:val="00CD49A1"/>
    <w:rsid w:val="00CD592B"/>
    <w:rsid w:val="00CE4376"/>
    <w:rsid w:val="00D000A0"/>
    <w:rsid w:val="00D01E7F"/>
    <w:rsid w:val="00D10161"/>
    <w:rsid w:val="00D213BB"/>
    <w:rsid w:val="00D408D9"/>
    <w:rsid w:val="00D422DA"/>
    <w:rsid w:val="00D46E38"/>
    <w:rsid w:val="00D609B8"/>
    <w:rsid w:val="00D60D98"/>
    <w:rsid w:val="00D63C33"/>
    <w:rsid w:val="00D709ED"/>
    <w:rsid w:val="00D96213"/>
    <w:rsid w:val="00DA514F"/>
    <w:rsid w:val="00DA55CD"/>
    <w:rsid w:val="00DB0F7A"/>
    <w:rsid w:val="00DB0FFD"/>
    <w:rsid w:val="00DC4666"/>
    <w:rsid w:val="00DC69C8"/>
    <w:rsid w:val="00DD775C"/>
    <w:rsid w:val="00DE6C0B"/>
    <w:rsid w:val="00DF5385"/>
    <w:rsid w:val="00E00A4E"/>
    <w:rsid w:val="00E07DE2"/>
    <w:rsid w:val="00E07E6C"/>
    <w:rsid w:val="00E44576"/>
    <w:rsid w:val="00E55A2C"/>
    <w:rsid w:val="00E57AC5"/>
    <w:rsid w:val="00E62ADB"/>
    <w:rsid w:val="00E65BE6"/>
    <w:rsid w:val="00E70EE1"/>
    <w:rsid w:val="00E73849"/>
    <w:rsid w:val="00E90612"/>
    <w:rsid w:val="00EC324B"/>
    <w:rsid w:val="00EC47EE"/>
    <w:rsid w:val="00ED0F7B"/>
    <w:rsid w:val="00ED4553"/>
    <w:rsid w:val="00ED59F8"/>
    <w:rsid w:val="00EE1112"/>
    <w:rsid w:val="00EF3CAA"/>
    <w:rsid w:val="00F12311"/>
    <w:rsid w:val="00F25C57"/>
    <w:rsid w:val="00F26800"/>
    <w:rsid w:val="00F40586"/>
    <w:rsid w:val="00F544CC"/>
    <w:rsid w:val="00F6757D"/>
    <w:rsid w:val="00F91521"/>
    <w:rsid w:val="00F9714C"/>
    <w:rsid w:val="00FC4652"/>
    <w:rsid w:val="00FD25E2"/>
    <w:rsid w:val="00FE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A1D230-8DF7-4220-9FAE-C764612B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76DC"/>
    <w:pPr>
      <w:spacing w:before="120" w:after="120" w:line="240" w:lineRule="auto"/>
    </w:pPr>
    <w:rPr>
      <w:rFonts w:ascii="Arial" w:eastAsia="Arial" w:hAnsi="Arial" w:cs="Arial"/>
      <w:noProof/>
      <w:sz w:val="20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F76DC"/>
    <w:pPr>
      <w:keepNext/>
      <w:outlineLvl w:val="0"/>
    </w:pPr>
    <w:rPr>
      <w:rFonts w:ascii="Verdana" w:hAnsi="Verdana"/>
      <w:b/>
      <w:bCs/>
      <w:sz w:val="36"/>
      <w:lang w:val="en-US"/>
    </w:rPr>
  </w:style>
  <w:style w:type="paragraph" w:styleId="Ttulo2">
    <w:name w:val="heading 2"/>
    <w:basedOn w:val="Normal"/>
    <w:next w:val="Normal"/>
    <w:link w:val="Ttulo2Char"/>
    <w:qFormat/>
    <w:rsid w:val="007F76DC"/>
    <w:pPr>
      <w:keepNext/>
      <w:outlineLvl w:val="1"/>
    </w:pPr>
    <w:rPr>
      <w:rFonts w:ascii="Verdana" w:hAnsi="Verdana"/>
      <w:b/>
      <w:bC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F76DC"/>
    <w:rPr>
      <w:rFonts w:ascii="Verdana" w:eastAsia="Arial" w:hAnsi="Verdana" w:cs="Arial"/>
      <w:b/>
      <w:bCs/>
      <w:noProof/>
      <w:sz w:val="36"/>
      <w:szCs w:val="24"/>
      <w:lang w:val="en-US" w:eastAsia="pt-BR"/>
    </w:rPr>
  </w:style>
  <w:style w:type="character" w:customStyle="1" w:styleId="Ttulo2Char">
    <w:name w:val="Título 2 Char"/>
    <w:basedOn w:val="Fontepargpadro"/>
    <w:link w:val="Ttulo2"/>
    <w:rsid w:val="007F76DC"/>
    <w:rPr>
      <w:rFonts w:ascii="Verdana" w:eastAsia="Arial" w:hAnsi="Verdana" w:cs="Arial"/>
      <w:b/>
      <w:bCs/>
      <w:noProof/>
      <w:sz w:val="20"/>
      <w:szCs w:val="24"/>
      <w:lang w:val="en-US" w:eastAsia="pt-BR"/>
    </w:rPr>
  </w:style>
  <w:style w:type="paragraph" w:styleId="PargrafodaLista">
    <w:name w:val="List Paragraph"/>
    <w:basedOn w:val="Normal"/>
    <w:uiPriority w:val="34"/>
    <w:qFormat/>
    <w:rsid w:val="007F76DC"/>
    <w:pPr>
      <w:ind w:left="720"/>
      <w:contextualSpacing/>
    </w:pPr>
  </w:style>
  <w:style w:type="table" w:styleId="Tabelacomgrade">
    <w:name w:val="Table Grid"/>
    <w:basedOn w:val="Tabelanormal"/>
    <w:uiPriority w:val="59"/>
    <w:rsid w:val="007F76DC"/>
    <w:pPr>
      <w:spacing w:before="120" w:after="120" w:line="240" w:lineRule="auto"/>
    </w:pPr>
    <w:rPr>
      <w:rFonts w:ascii="Arial" w:eastAsia="Arial" w:hAnsi="Arial" w:cs="Arial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sid w:val="007F76DC"/>
    <w:rPr>
      <w:color w:val="808080"/>
    </w:rPr>
  </w:style>
  <w:style w:type="paragraph" w:styleId="Legenda">
    <w:name w:val="caption"/>
    <w:basedOn w:val="Normal"/>
    <w:next w:val="Normal"/>
    <w:uiPriority w:val="35"/>
    <w:unhideWhenUsed/>
    <w:qFormat/>
    <w:rsid w:val="00E57AC5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F190C"/>
    <w:pPr>
      <w:spacing w:before="0" w:after="0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F190C"/>
    <w:rPr>
      <w:rFonts w:ascii="Arial" w:eastAsia="Arial" w:hAnsi="Arial" w:cs="Arial"/>
      <w:noProof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7F190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73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9697D797C434E7982D0593193B0AF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744EE4-EFD0-4938-A407-FA4707DF7617}"/>
      </w:docPartPr>
      <w:docPartBody>
        <w:p w:rsidR="00DE6DD0" w:rsidRDefault="002C5664" w:rsidP="002C5664">
          <w:pPr>
            <w:pStyle w:val="09697D797C434E7982D0593193B0AF70"/>
          </w:pPr>
          <w:r w:rsidRPr="00AB3A68">
            <w:rPr>
              <w:rStyle w:val="TextodoEspaoReservado"/>
              <w:sz w:val="18"/>
              <w:szCs w:val="18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664"/>
    <w:rsid w:val="00284654"/>
    <w:rsid w:val="002C5664"/>
    <w:rsid w:val="004C5816"/>
    <w:rsid w:val="00750184"/>
    <w:rsid w:val="00761B6A"/>
    <w:rsid w:val="008257C2"/>
    <w:rsid w:val="00B130E7"/>
    <w:rsid w:val="00BD3E7B"/>
    <w:rsid w:val="00DE6DD0"/>
    <w:rsid w:val="00E0082E"/>
    <w:rsid w:val="00E60E72"/>
    <w:rsid w:val="00ED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C5664"/>
    <w:rPr>
      <w:color w:val="808080"/>
    </w:rPr>
  </w:style>
  <w:style w:type="paragraph" w:customStyle="1" w:styleId="09697D797C434E7982D0593193B0AF70">
    <w:name w:val="09697D797C434E7982D0593193B0AF70"/>
    <w:rsid w:val="002C5664"/>
  </w:style>
  <w:style w:type="paragraph" w:customStyle="1" w:styleId="164931D68F2145D1876A0545993D99B3">
    <w:name w:val="164931D68F2145D1876A0545993D99B3"/>
    <w:rsid w:val="002C5664"/>
  </w:style>
  <w:style w:type="paragraph" w:customStyle="1" w:styleId="7FCFB40A52BF4737AFB06666C142FFAE">
    <w:name w:val="7FCFB40A52BF4737AFB06666C142FFAE"/>
    <w:rsid w:val="002C5664"/>
  </w:style>
  <w:style w:type="paragraph" w:customStyle="1" w:styleId="8FA40839680C451D8E4E7149D38810DC">
    <w:name w:val="8FA40839680C451D8E4E7149D38810DC"/>
    <w:rsid w:val="002C5664"/>
  </w:style>
  <w:style w:type="paragraph" w:customStyle="1" w:styleId="AA8CC9E79C8146999FA5ABD6B19D0EBA">
    <w:name w:val="AA8CC9E79C8146999FA5ABD6B19D0EBA"/>
    <w:rsid w:val="002C5664"/>
  </w:style>
  <w:style w:type="paragraph" w:customStyle="1" w:styleId="5F1B68044B2B4C55BD59466EC24CD1F7">
    <w:name w:val="5F1B68044B2B4C55BD59466EC24CD1F7"/>
    <w:rsid w:val="002C5664"/>
  </w:style>
  <w:style w:type="paragraph" w:customStyle="1" w:styleId="DB55C00165D54356A8C958A06A696080">
    <w:name w:val="DB55C00165D54356A8C958A06A696080"/>
    <w:rsid w:val="002C5664"/>
  </w:style>
  <w:style w:type="paragraph" w:customStyle="1" w:styleId="9AA49F146C494811B886D1E592002261">
    <w:name w:val="9AA49F146C494811B886D1E592002261"/>
    <w:rsid w:val="002C5664"/>
  </w:style>
  <w:style w:type="paragraph" w:customStyle="1" w:styleId="399DA0BA65AD4508B4AECF29F61D44E2">
    <w:name w:val="399DA0BA65AD4508B4AECF29F61D44E2"/>
    <w:rsid w:val="002C5664"/>
  </w:style>
  <w:style w:type="paragraph" w:customStyle="1" w:styleId="C68D6C4C50FB4EAC94ACC1A6BA6D4718">
    <w:name w:val="C68D6C4C50FB4EAC94ACC1A6BA6D4718"/>
    <w:rsid w:val="002C56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2896D-DFFA-4BD7-BF7E-5BE23531E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3</Pages>
  <Words>692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Jonathas Gomes Marques</dc:creator>
  <cp:keywords/>
  <dc:description/>
  <cp:lastModifiedBy>Jonathas Gomes Marques</cp:lastModifiedBy>
  <cp:revision>166</cp:revision>
  <cp:lastPrinted>2022-09-16T14:01:00Z</cp:lastPrinted>
  <dcterms:created xsi:type="dcterms:W3CDTF">2023-06-07T13:56:00Z</dcterms:created>
  <dcterms:modified xsi:type="dcterms:W3CDTF">2023-08-02T13:35:00Z</dcterms:modified>
</cp:coreProperties>
</file>