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Category Strategy Methodology</w:t>
      </w:r>
    </w:p>
    <w:p>
      <w:pPr>
        <w:jc w:val="center"/>
      </w:pPr>
      <w:r>
        <w:rPr>
          <w:i/>
          <w:color w:val="2B6CB0"/>
          <w:sz w:val="24"/>
        </w:rPr>
        <w:t>Manu Forti Intelligence | Essence Document</w:t>
      </w:r>
    </w:p>
    <w:p/>
    <w:p>
      <w:pPr>
        <w:pStyle w:val="Heading1"/>
      </w:pPr>
      <w:r>
        <w:t>The Core Idea</w:t>
      </w:r>
    </w:p>
    <w:p>
      <w:r>
        <w:rPr>
          <w:b/>
        </w:rPr>
        <w:t>Category Strategy is a decision-making instrument.</w:t>
      </w:r>
    </w:p>
    <w:p>
      <w:r>
        <w:t>It transforms procurement from reactive buying into proactive, value-creating strategy. We give clients the evidence, argument, and presentation they need to make bold moves with confidence.</w:t>
      </w:r>
    </w:p>
    <w:p>
      <w:pPr>
        <w:pStyle w:val="Heading1"/>
      </w:pPr>
      <w:r>
        <w:t>The Three Questions</w:t>
      </w:r>
    </w:p>
    <w:p>
      <w:pPr>
        <w:pStyle w:val="ListBullet"/>
      </w:pPr>
      <w:r>
        <w:t>Every Category Strategy answers:</w:t>
      </w:r>
    </w:p>
    <w:p>
      <w:pPr>
        <w:pStyle w:val="ListNumber"/>
      </w:pPr>
      <w:r>
        <w:t>Where are we now? — Market reality, supplier landscape, current approach</w:t>
      </w:r>
    </w:p>
    <w:p>
      <w:pPr>
        <w:pStyle w:val="ListNumber"/>
      </w:pPr>
      <w:r>
        <w:t>What could we do? — Strategic options, evaluated rigorously</w:t>
      </w:r>
    </w:p>
    <w:p>
      <w:pPr>
        <w:pStyle w:val="ListNumber"/>
      </w:pPr>
      <w:r>
        <w:t>What should we do? — Clear recommendation with financial justification</w:t>
      </w:r>
    </w:p>
    <w:p>
      <w:pPr>
        <w:pStyle w:val="Heading1"/>
      </w:pPr>
      <w:r>
        <w:t>The Method at a Glance</w:t>
      </w:r>
    </w:p>
    <w:p>
      <w:r>
        <w:t>INTAKE → RESEARCH → OPTIONS → EVALUATION → BUSINESS CASE → DELIVERY</w:t>
      </w:r>
    </w:p>
    <w:p>
      <w:pPr>
        <w:pStyle w:val="Heading1"/>
      </w:pPr>
      <w:r>
        <w:t>The Four Pillars</w:t>
      </w:r>
    </w:p>
    <w:p>
      <w:r>
        <w:rPr>
          <w:b/>
        </w:rPr>
        <w:t xml:space="preserve">Evidence-Based: </w:t>
      </w:r>
      <w:r>
        <w:t>No opinions without numbers. Every claim backed by market data, pricing intelligence, and quantified value in €.</w:t>
      </w:r>
    </w:p>
    <w:p>
      <w:r>
        <w:rPr>
          <w:b/>
        </w:rPr>
        <w:t xml:space="preserve">Decision-Focused: </w:t>
      </w:r>
      <w:r>
        <w:t>Not a research report — a decision tool. Problem in one paragraph. Solution in one sentence. Justification in one financial summary.</w:t>
      </w:r>
    </w:p>
    <w:p>
      <w:r>
        <w:rPr>
          <w:b/>
        </w:rPr>
        <w:t xml:space="preserve">Rigorously Evaluated: </w:t>
      </w:r>
      <w:r>
        <w:t>Multiple options scored objectively using AHP (weights criteria) + TOPSIS (ranks options) + sensitivity analysis (tests robustness).</w:t>
      </w:r>
    </w:p>
    <w:p>
      <w:r>
        <w:rPr>
          <w:b/>
        </w:rPr>
        <w:t xml:space="preserve">Implementation-Ready: </w:t>
      </w:r>
      <w:r>
        <w:t>Includes roadmap, phases, owners, and next steps. Strategy without implementation is just a document.</w:t>
      </w:r>
    </w:p>
    <w:p>
      <w:pPr>
        <w:pStyle w:val="Heading1"/>
      </w:pPr>
      <w:r>
        <w:t>The Value Formula</w:t>
      </w:r>
    </w:p>
    <w:p>
      <w:r>
        <w:rPr>
          <w:b/>
        </w:rPr>
        <w:t>Category Strategy Value = (Cost of Inaction) + (Opportunity Captured) − (Programme Cost)</w:t>
      </w:r>
    </w:p>
    <w:p/>
    <w:p>
      <w:r>
        <w:t>Cost of Inaction: What continuing the current approach costs per year (delays, overpayments, risks)</w:t>
      </w:r>
    </w:p>
    <w:p>
      <w:r>
        <w:t>Opportunity Captured: What the recommended strategy delivers (savings, risk reduction, revenue enablement)</w:t>
      </w:r>
    </w:p>
    <w:p>
      <w:r>
        <w:t>Programme Cost: What it takes to implement (fees, internal time, transition costs)</w:t>
      </w:r>
    </w:p>
    <w:p>
      <w:pPr>
        <w:pStyle w:val="Heading1"/>
      </w:pPr>
      <w:r>
        <w:t>The Output</w:t>
      </w:r>
    </w:p>
    <w:p>
      <w:r>
        <w:t>Two documents: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  <w:tr>
        <w:tc>
          <w:tcPr>
            <w:tcW w:type="dxa" w:w="2880"/>
          </w:tcPr>
          <w:p>
            <w:r>
              <w:t>Word Strategy</w:t>
            </w:r>
          </w:p>
        </w:tc>
        <w:tc>
          <w:tcPr>
            <w:tcW w:type="dxa" w:w="2880"/>
          </w:tcPr>
          <w:p>
            <w:r>
              <w:t>The argument</w:t>
            </w:r>
          </w:p>
        </w:tc>
        <w:tc>
          <w:tcPr>
            <w:tcW w:type="dxa" w:w="2880"/>
          </w:tcPr>
          <w:p>
            <w:r>
              <w:t>10 sections: context, market, options, evaluation, recommendation, business case, roadmap</w:t>
            </w:r>
          </w:p>
        </w:tc>
      </w:tr>
      <w:tr>
        <w:tc>
          <w:tcPr>
            <w:tcW w:type="dxa" w:w="2880"/>
          </w:tcPr>
          <w:p>
            <w:r>
              <w:t>Excel Model</w:t>
            </w:r>
          </w:p>
        </w:tc>
        <w:tc>
          <w:tcPr>
            <w:tcW w:type="dxa" w:w="2880"/>
          </w:tcPr>
          <w:p>
            <w:r>
              <w:t>The evidence</w:t>
            </w:r>
          </w:p>
        </w:tc>
        <w:tc>
          <w:tcPr>
            <w:tcW w:type="dxa" w:w="2880"/>
          </w:tcPr>
          <w:p>
            <w:r>
              <w:t>5 sheets: assumptions, dashboard, financial calculator, MCDM scoring, component analysis</w:t>
            </w:r>
          </w:p>
        </w:tc>
      </w:tr>
    </w:tbl>
    <w:p/>
    <w:p>
      <w:r>
        <w:rPr>
          <w:b/>
        </w:rPr>
        <w:t>No PowerPoint.</w:t>
      </w:r>
      <w:r>
        <w:t xml:space="preserve"> The Word document tells the story. The Excel model proves the numbers.</w:t>
      </w:r>
    </w:p>
    <w:p>
      <w:pPr>
        <w:pStyle w:val="Heading1"/>
      </w:pPr>
      <w:r>
        <w:t>The Quality Gate</w:t>
      </w:r>
    </w:p>
    <w:p>
      <w:r>
        <w:t>Before delivery, verify:</w:t>
      </w:r>
    </w:p>
    <w:p>
      <w:pPr>
        <w:pStyle w:val="ListBullet"/>
      </w:pPr>
      <w:r>
        <w:t>Recommendation is unambiguous (one sentence, bold)</w:t>
      </w:r>
    </w:p>
    <w:p>
      <w:pPr>
        <w:pStyle w:val="ListBullet"/>
      </w:pPr>
      <w:r>
        <w:t>Financial summary matches detailed calculations</w:t>
      </w:r>
    </w:p>
    <w:p>
      <w:pPr>
        <w:pStyle w:val="ListBullet"/>
      </w:pPr>
      <w:r>
        <w:t>TOPSIS winner = recommended strategy</w:t>
      </w:r>
    </w:p>
    <w:p>
      <w:pPr>
        <w:pStyle w:val="ListBullet"/>
      </w:pPr>
      <w:r>
        <w:t>All monetary values in EUR with € symbol</w:t>
      </w:r>
    </w:p>
    <w:p>
      <w:pPr>
        <w:pStyle w:val="ListBullet"/>
      </w:pPr>
      <w:r>
        <w:t>No placeholder text remains</w:t>
      </w:r>
    </w:p>
    <w:p>
      <w:pPr>
        <w:pStyle w:val="ListBullet"/>
      </w:pPr>
      <w:r>
        <w:t>Excel formulas work, no #REF errors</w:t>
      </w:r>
    </w:p>
    <w:p>
      <w:pPr>
        <w:pStyle w:val="ListBullet"/>
      </w:pPr>
      <w:r>
        <w:t>Bear/Base/Bull scenarios all modelled</w:t>
      </w:r>
    </w:p>
    <w:p>
      <w:pPr>
        <w:pStyle w:val="ListBullet"/>
      </w:pPr>
      <w:r>
        <w:t>Implementation roadmap has owners and dates</w:t>
      </w:r>
    </w:p>
    <w:p>
      <w:pPr>
        <w:pStyle w:val="Heading1"/>
      </w:pPr>
      <w:r>
        <w:t>The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Strategy Full</w:t>
            </w:r>
          </w:p>
        </w:tc>
        <w:tc>
          <w:tcPr>
            <w:tcW w:type="dxa" w:w="2160"/>
          </w:tcPr>
          <w:p>
            <w:r>
              <w:t>€2,499</w:t>
            </w:r>
          </w:p>
        </w:tc>
        <w:tc>
          <w:tcPr>
            <w:tcW w:type="dxa" w:w="2160"/>
          </w:tcPr>
          <w:p>
            <w:r>
              <w:t>Word + Excel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</w:tr>
      <w:tr>
        <w:tc>
          <w:tcPr>
            <w:tcW w:type="dxa" w:w="2160"/>
          </w:tcPr>
          <w:p>
            <w:r>
              <w:t>Strategy + Intelligence</w:t>
            </w:r>
          </w:p>
        </w:tc>
        <w:tc>
          <w:tcPr>
            <w:tcW w:type="dxa" w:w="2160"/>
          </w:tcPr>
          <w:p>
            <w:r>
              <w:t>€3,999</w:t>
            </w:r>
          </w:p>
        </w:tc>
        <w:tc>
          <w:tcPr>
            <w:tcW w:type="dxa" w:w="2160"/>
          </w:tcPr>
          <w:p>
            <w:r>
              <w:t>Above + 3× Product 1 reports</w:t>
            </w:r>
          </w:p>
        </w:tc>
        <w:tc>
          <w:tcPr>
            <w:tcW w:type="dxa" w:w="2160"/>
          </w:tcPr>
          <w:p>
            <w:r>
              <w:t>7–10 days</w:t>
            </w:r>
          </w:p>
        </w:tc>
      </w:tr>
      <w:tr>
        <w:tc>
          <w:tcPr>
            <w:tcW w:type="dxa" w:w="2160"/>
          </w:tcPr>
          <w:p>
            <w:r>
              <w:t>Category Partner</w:t>
            </w:r>
          </w:p>
        </w:tc>
        <w:tc>
          <w:tcPr>
            <w:tcW w:type="dxa" w:w="2160"/>
          </w:tcPr>
          <w:p>
            <w:r>
              <w:t>€800/month</w:t>
            </w:r>
          </w:p>
        </w:tc>
        <w:tc>
          <w:tcPr>
            <w:tcW w:type="dxa" w:w="2160"/>
          </w:tcPr>
          <w:p>
            <w:r>
              <w:t>4 strategies/yr + monitoring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</w:tbl>
    <w:p>
      <w:pPr>
        <w:pStyle w:val="Heading1"/>
      </w:pPr>
      <w:r>
        <w:t>The Differentiation</w:t>
      </w:r>
    </w:p>
    <w:p>
      <w:r>
        <w:t>What makes this special:</w:t>
      </w:r>
    </w:p>
    <w:p>
      <w:pPr>
        <w:pStyle w:val="ListBullet"/>
      </w:pPr>
      <w:r>
        <w:t>Built by procurement people — not consultants who've never run a tender</w:t>
      </w:r>
    </w:p>
    <w:p>
      <w:pPr>
        <w:pStyle w:val="ListBullet"/>
      </w:pPr>
      <w:r>
        <w:t>MCDM rigor — AHP + TOPSIS, not "gut feel" option selection</w:t>
      </w:r>
    </w:p>
    <w:p>
      <w:pPr>
        <w:pStyle w:val="ListBullet"/>
      </w:pPr>
      <w:r>
        <w:t>Value quantification — every benefit in €, not "significant savings"</w:t>
      </w:r>
    </w:p>
    <w:p>
      <w:pPr>
        <w:pStyle w:val="ListBullet"/>
      </w:pPr>
      <w:r>
        <w:t>Implementation included — roadmap, not just recommendations</w:t>
      </w:r>
    </w:p>
    <w:p>
      <w:pPr>
        <w:pStyle w:val="ListBullet"/>
      </w:pPr>
      <w:r>
        <w:t>AI-native delivery — faster, cheaper, more consistent than traditional consulting</w:t>
      </w:r>
    </w:p>
    <w:p>
      <w:pPr>
        <w:pStyle w:val="Heading1"/>
      </w:pPr>
      <w:r>
        <w:t>The Essence in One Sentence</w:t>
      </w:r>
    </w:p>
    <w:p>
      <w:r>
        <w:rPr>
          <w:i/>
        </w:rPr>
        <w:t>Category Strategy transforms procurement data into a confident decision, quantified in euros, backed by rigorous analysis, and ready to implement.</w:t>
      </w:r>
    </w:p>
    <w:p/>
    <w:p/>
    <w:p>
      <w:pPr>
        <w:jc w:val="center"/>
      </w:pPr>
      <w:r>
        <w:rPr>
          <w:color w:val="718096"/>
          <w:sz w:val="18"/>
        </w:rPr>
        <w:t>Manu Forti Intelligence | Category Strategy Methodology v1.0 |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