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6324" w14:textId="319DF81A" w:rsidR="009D2935" w:rsidRDefault="0000000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624340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2DDE0C" w14:textId="5BBAD613" w:rsidR="006F5414" w:rsidRDefault="006F5414">
          <w:pPr>
            <w:pStyle w:val="TOCHeading"/>
          </w:pPr>
          <w:r>
            <w:t>Contents</w:t>
          </w:r>
        </w:p>
        <w:p w14:paraId="05A6DDFE" w14:textId="750D46E2" w:rsidR="00321D50" w:rsidRDefault="006F541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23746" w:history="1">
            <w:r w:rsidR="00321D50" w:rsidRPr="00A75F4C">
              <w:rPr>
                <w:rStyle w:val="Hyperlink"/>
                <w:b/>
                <w:bCs/>
                <w:noProof/>
              </w:rPr>
              <w:t>Monitoramento</w:t>
            </w:r>
            <w:r w:rsidR="00321D50">
              <w:rPr>
                <w:noProof/>
                <w:webHidden/>
              </w:rPr>
              <w:tab/>
            </w:r>
            <w:r w:rsidR="00321D50">
              <w:rPr>
                <w:noProof/>
                <w:webHidden/>
              </w:rPr>
              <w:fldChar w:fldCharType="begin"/>
            </w:r>
            <w:r w:rsidR="00321D50">
              <w:rPr>
                <w:noProof/>
                <w:webHidden/>
              </w:rPr>
              <w:instrText xml:space="preserve"> PAGEREF _Toc135123746 \h </w:instrText>
            </w:r>
            <w:r w:rsidR="00321D50">
              <w:rPr>
                <w:noProof/>
                <w:webHidden/>
              </w:rPr>
            </w:r>
            <w:r w:rsidR="00321D50">
              <w:rPr>
                <w:noProof/>
                <w:webHidden/>
              </w:rPr>
              <w:fldChar w:fldCharType="separate"/>
            </w:r>
            <w:r w:rsidR="00321D50">
              <w:rPr>
                <w:noProof/>
                <w:webHidden/>
              </w:rPr>
              <w:t>1</w:t>
            </w:r>
            <w:r w:rsidR="00321D50">
              <w:rPr>
                <w:noProof/>
                <w:webHidden/>
              </w:rPr>
              <w:fldChar w:fldCharType="end"/>
            </w:r>
          </w:hyperlink>
        </w:p>
        <w:p w14:paraId="6D9F0F85" w14:textId="5379805D" w:rsidR="00321D50" w:rsidRDefault="00321D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5123747" w:history="1">
            <w:r w:rsidRPr="00A75F4C">
              <w:rPr>
                <w:rStyle w:val="Hyperlink"/>
                <w:rFonts w:ascii="New Template Body Rebuild" w:hAnsi="New Template Body Rebuild"/>
                <w:b/>
                <w:bCs/>
                <w:noProof/>
                <w:bdr w:val="none" w:sz="0" w:space="0" w:color="auto" w:frame="1"/>
                <w:shd w:val="clear" w:color="auto" w:fill="FFFFFF"/>
                <w:lang w:val="en-US"/>
              </w:rPr>
              <w:t>AWS CloudTrail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_Toc135123747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35D03" w14:textId="22061D78" w:rsidR="00321D50" w:rsidRDefault="00321D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5123748" w:history="1">
            <w:r w:rsidRPr="00A75F4C">
              <w:rPr>
                <w:rStyle w:val="Hyperlink"/>
                <w:rFonts w:ascii="New Template Body Rebuild" w:hAnsi="New Template Body Rebuild"/>
                <w:b/>
                <w:bCs/>
                <w:noProof/>
                <w:bdr w:val="none" w:sz="0" w:space="0" w:color="auto" w:frame="1"/>
                <w:shd w:val="clear" w:color="auto" w:fill="FFFFFF"/>
                <w:lang w:val="en-US"/>
              </w:rPr>
              <w:t>CloudTrail Insights.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_Toc135123748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3FACF" w14:textId="58E6FAE4" w:rsidR="00321D50" w:rsidRDefault="00321D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5123749" w:history="1">
            <w:r w:rsidRPr="00A75F4C">
              <w:rPr>
                <w:rStyle w:val="Hyperlink"/>
                <w:rFonts w:ascii="New Template Body Rebuild" w:hAnsi="New Template Body Rebuild"/>
                <w:b/>
                <w:bCs/>
                <w:noProof/>
                <w:bdr w:val="none" w:sz="0" w:space="0" w:color="auto" w:frame="1"/>
                <w:shd w:val="clear" w:color="auto" w:fill="FFFFFF"/>
              </w:rPr>
              <w:t>AWS Trusted Advisor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_Toc135123749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8BF3" w14:textId="06F94E56" w:rsidR="00321D50" w:rsidRDefault="00321D5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5123750" w:history="1">
            <w:r w:rsidRPr="00A75F4C">
              <w:rPr>
                <w:rStyle w:val="Hyperlink"/>
                <w:rFonts w:ascii="New Template Heading Rebuild" w:hAnsi="New Template Heading Rebuild"/>
                <w:noProof/>
              </w:rPr>
              <w:t>Planos do AWS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_Toc135123750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ABE51" w14:textId="43BE6159" w:rsidR="00321D50" w:rsidRDefault="00321D5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5123751" w:history="1">
            <w:r w:rsidRPr="00A75F4C">
              <w:rPr>
                <w:rStyle w:val="Hyperlink"/>
                <w:b/>
                <w:bCs/>
                <w:noProof/>
              </w:rPr>
              <w:t>MIGRAÇÃO E INOVAÇÃO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_Toc135123751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2FD9" w14:textId="5E01506C" w:rsidR="00321D50" w:rsidRDefault="00321D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5123752" w:history="1">
            <w:r w:rsidRPr="00A75F4C">
              <w:rPr>
                <w:rStyle w:val="Hyperlink"/>
                <w:b/>
                <w:bCs/>
                <w:noProof/>
              </w:rPr>
              <w:t>AWS Cloud Adoption Framework (AWS CAF)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_Toc135123752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6C94" w14:textId="38E981E2" w:rsidR="00321D50" w:rsidRDefault="00321D5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5123753" w:history="1">
            <w:r w:rsidRPr="00A75F4C">
              <w:rPr>
                <w:rStyle w:val="Hyperlink"/>
                <w:rFonts w:ascii="New Template Body Rebuild" w:hAnsi="New Template Body Rebuild"/>
                <w:b/>
                <w:bCs/>
                <w:noProof/>
                <w:bdr w:val="none" w:sz="0" w:space="0" w:color="auto" w:frame="1"/>
                <w:shd w:val="clear" w:color="auto" w:fill="FFFFFF"/>
              </w:rPr>
              <w:t>AWS Snow Family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_Toc135123753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E2DF4" w14:textId="4892A156" w:rsidR="00321D50" w:rsidRDefault="00321D5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5123754" w:history="1">
            <w:r w:rsidRPr="00A75F4C">
              <w:rPr>
                <w:rStyle w:val="Hyperlink"/>
                <w:rFonts w:ascii="Merriweather" w:hAnsi="Merriweather"/>
                <w:b/>
                <w:bCs/>
                <w:noProof/>
              </w:rPr>
              <w:t>Recursos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_Toc135123754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5A85B" w14:textId="2FBA65AE" w:rsidR="00321D50" w:rsidRDefault="00321D5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5123755" w:history="1">
            <w:r w:rsidRPr="00A75F4C">
              <w:rPr>
                <w:rStyle w:val="Hyperlink"/>
                <w:rFonts w:ascii="New Template Heading Rebuild" w:hAnsi="New Template Heading Rebuild"/>
                <w:b/>
                <w:bCs/>
                <w:noProof/>
                <w:bdr w:val="none" w:sz="0" w:space="0" w:color="auto" w:frame="1"/>
              </w:rPr>
              <w:t>Recursos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_Toc135123755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3E43" w14:textId="2FE8862C" w:rsidR="006F5414" w:rsidRDefault="006F5414">
          <w:r>
            <w:rPr>
              <w:b/>
              <w:bCs/>
              <w:noProof/>
            </w:rPr>
            <w:fldChar w:fldCharType="end"/>
          </w:r>
        </w:p>
      </w:sdtContent>
    </w:sdt>
    <w:p w14:paraId="1BD966C8" w14:textId="7E48C3B8" w:rsidR="006F5414" w:rsidRDefault="006F5414"/>
    <w:p w14:paraId="48896B78" w14:textId="15D99D41" w:rsidR="006F5414" w:rsidRDefault="006F5414"/>
    <w:p w14:paraId="58728361" w14:textId="3C2705FE" w:rsidR="00B448A3" w:rsidRDefault="00B448A3"/>
    <w:p w14:paraId="401DAE60" w14:textId="4DB76F31" w:rsidR="00B448A3" w:rsidRDefault="00B448A3"/>
    <w:p w14:paraId="11318E3C" w14:textId="352A48B2" w:rsidR="00B448A3" w:rsidRDefault="00B448A3"/>
    <w:p w14:paraId="3233B7A5" w14:textId="05190CC3" w:rsidR="00B448A3" w:rsidRDefault="00B448A3"/>
    <w:p w14:paraId="2D0B43D2" w14:textId="2435A4DC" w:rsidR="00B448A3" w:rsidRDefault="00B448A3"/>
    <w:p w14:paraId="39025008" w14:textId="28C52105" w:rsidR="00B448A3" w:rsidRDefault="00B448A3"/>
    <w:p w14:paraId="2D9075B0" w14:textId="19FFB59C" w:rsidR="00B448A3" w:rsidRDefault="00B448A3"/>
    <w:p w14:paraId="01E6DEE4" w14:textId="110193AB" w:rsidR="00B448A3" w:rsidRDefault="00B448A3"/>
    <w:p w14:paraId="048ABB81" w14:textId="5947E6B4" w:rsidR="00B448A3" w:rsidRDefault="00B448A3"/>
    <w:p w14:paraId="366A72FD" w14:textId="2CCA2775" w:rsidR="00B448A3" w:rsidRDefault="00B448A3"/>
    <w:p w14:paraId="62587B49" w14:textId="777E79CE" w:rsidR="00B448A3" w:rsidRDefault="00B448A3"/>
    <w:p w14:paraId="4A13CF51" w14:textId="75053D73" w:rsidR="00B448A3" w:rsidRDefault="00B448A3"/>
    <w:p w14:paraId="163AFBFB" w14:textId="3D4B961D" w:rsidR="00550447" w:rsidRPr="009C7E0C" w:rsidRDefault="00B448A3" w:rsidP="00B448A3">
      <w:pPr>
        <w:pStyle w:val="Heading1"/>
        <w:jc w:val="center"/>
        <w:rPr>
          <w:b/>
          <w:bCs/>
          <w:color w:val="FF0000"/>
        </w:rPr>
      </w:pPr>
      <w:bookmarkStart w:id="0" w:name="_Toc135123746"/>
      <w:r w:rsidRPr="009C7E0C">
        <w:rPr>
          <w:b/>
          <w:bCs/>
          <w:color w:val="FF0000"/>
        </w:rPr>
        <w:t>Monitoramento</w:t>
      </w:r>
      <w:bookmarkEnd w:id="0"/>
      <w:r w:rsidRPr="009C7E0C">
        <w:rPr>
          <w:b/>
          <w:bCs/>
          <w:color w:val="FF0000"/>
        </w:rPr>
        <w:t xml:space="preserve"> </w:t>
      </w:r>
    </w:p>
    <w:p w14:paraId="5267166B" w14:textId="77777777" w:rsidR="00610CA7" w:rsidRDefault="00610CA7" w:rsidP="00610CA7">
      <w:pPr>
        <w:rPr>
          <w:rStyle w:val="Strong"/>
          <w:rFonts w:ascii="New Template Body Rebuild" w:hAnsi="New Template Body Rebuild"/>
          <w:color w:val="0000FF"/>
          <w:sz w:val="26"/>
          <w:szCs w:val="26"/>
          <w:u w:val="single"/>
          <w:bdr w:val="none" w:sz="0" w:space="0" w:color="auto" w:frame="1"/>
          <w:shd w:val="clear" w:color="auto" w:fill="FFFFFF"/>
          <w:lang w:val="pt-BR"/>
        </w:rPr>
      </w:pPr>
    </w:p>
    <w:p w14:paraId="65B9884D" w14:textId="10F642A3" w:rsidR="0096236C" w:rsidRPr="009C7E0C" w:rsidRDefault="00000000" w:rsidP="009C7E0C">
      <w:pPr>
        <w:pStyle w:val="Heading2"/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  <w:lang w:val="en-US"/>
        </w:rPr>
      </w:pPr>
      <w:hyperlink r:id="rId6" w:tgtFrame="_blank" w:history="1">
        <w:bookmarkStart w:id="1" w:name="_Toc135123747"/>
        <w:r w:rsidR="00610CA7" w:rsidRPr="009C7E0C">
          <w:rPr>
            <w:rStyle w:val="Strong"/>
            <w:rFonts w:ascii="New Template Body Rebuild" w:hAnsi="New Template Body Rebuild"/>
            <w:color w:val="0000FF"/>
            <w:u w:val="single"/>
            <w:bdr w:val="none" w:sz="0" w:space="0" w:color="auto" w:frame="1"/>
            <w:shd w:val="clear" w:color="auto" w:fill="FFFFFF"/>
            <w:lang w:val="en-US"/>
          </w:rPr>
          <w:t>AWS CloudTrail</w:t>
        </w:r>
        <w:bookmarkEnd w:id="1"/>
      </w:hyperlink>
    </w:p>
    <w:p w14:paraId="19AED63B" w14:textId="4B584EAE" w:rsidR="0096236C" w:rsidRPr="009C7E0C" w:rsidRDefault="0096236C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O </w:t>
      </w:r>
      <w:hyperlink r:id="rId7" w:tgtFrame="_blank" w:history="1">
        <w:r w:rsidRPr="009C7E0C">
          <w:rPr>
            <w:rFonts w:ascii="New Template Body Rebuild" w:eastAsia="Times New Roman" w:hAnsi="New Template Body Rebuild" w:cs="Times New Roman"/>
            <w:sz w:val="24"/>
            <w:szCs w:val="24"/>
            <w:lang w:eastAsia="pt-PT"/>
          </w:rPr>
          <w:t xml:space="preserve">AWS </w:t>
        </w:r>
        <w:proofErr w:type="spellStart"/>
        <w:r w:rsidRPr="009C7E0C">
          <w:rPr>
            <w:rFonts w:ascii="New Template Body Rebuild" w:eastAsia="Times New Roman" w:hAnsi="New Template Body Rebuild" w:cs="Times New Roman"/>
            <w:sz w:val="24"/>
            <w:szCs w:val="24"/>
            <w:lang w:eastAsia="pt-PT"/>
          </w:rPr>
          <w:t>CloudTrail</w:t>
        </w:r>
        <w:proofErr w:type="spellEnd"/>
      </w:hyperlink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 registra as chamadas de API realizadas na sua conta.  Faz a auditoria, grava as log.</w:t>
      </w:r>
    </w:p>
    <w:p w14:paraId="5B8FD434" w14:textId="086A0136" w:rsidR="0096236C" w:rsidRDefault="0096236C" w:rsidP="001904A2">
      <w:r w:rsidRPr="0096236C">
        <w:rPr>
          <w:noProof/>
        </w:rPr>
        <w:lastRenderedPageBreak/>
        <w:drawing>
          <wp:inline distT="0" distB="0" distL="0" distR="0" wp14:anchorId="51E1A1A5" wp14:editId="2AB1AF24">
            <wp:extent cx="5400040" cy="2359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1EE0" w14:textId="2356624D" w:rsidR="0096236C" w:rsidRDefault="0096236C" w:rsidP="001904A2"/>
    <w:p w14:paraId="4405DF2B" w14:textId="278AD263" w:rsidR="0096236C" w:rsidRPr="009C7E0C" w:rsidRDefault="0096236C" w:rsidP="009C7E0C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os eventos são atualizados no </w:t>
      </w:r>
      <w:proofErr w:type="spellStart"/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CloudTrail</w:t>
      </w:r>
      <w:proofErr w:type="spellEnd"/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dentro de 15 minutos após uma chamada de API.</w:t>
      </w:r>
    </w:p>
    <w:p w14:paraId="66C62390" w14:textId="5A4F4405" w:rsidR="0096236C" w:rsidRDefault="0096236C" w:rsidP="001904A2"/>
    <w:p w14:paraId="36F7C0F8" w14:textId="27BC2A5B" w:rsidR="00610CA7" w:rsidRDefault="00000000" w:rsidP="009C7E0C">
      <w:pPr>
        <w:pStyle w:val="Heading2"/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  <w:lang w:val="en-US"/>
        </w:rPr>
      </w:pPr>
      <w:hyperlink r:id="rId9" w:tgtFrame="_blank" w:history="1">
        <w:bookmarkStart w:id="2" w:name="_Toc135123748"/>
        <w:r w:rsidR="00610CA7" w:rsidRPr="009C7E0C">
          <w:rPr>
            <w:rStyle w:val="Strong"/>
            <w:rFonts w:ascii="New Template Body Rebuild" w:hAnsi="New Template Body Rebuild"/>
            <w:color w:val="0000FF"/>
            <w:u w:val="single"/>
            <w:bdr w:val="none" w:sz="0" w:space="0" w:color="auto" w:frame="1"/>
            <w:shd w:val="clear" w:color="auto" w:fill="FFFFFF"/>
            <w:lang w:val="en-US"/>
          </w:rPr>
          <w:t>CloudTrail Insights</w:t>
        </w:r>
      </w:hyperlink>
      <w:r w:rsidR="00610CA7" w:rsidRPr="009C7E0C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  <w:lang w:val="en-US"/>
        </w:rPr>
        <w:t>.</w:t>
      </w:r>
      <w:bookmarkEnd w:id="2"/>
      <w:r w:rsidR="00610CA7" w:rsidRPr="009C7E0C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78B1A56B" w14:textId="77777777" w:rsidR="009C7E0C" w:rsidRPr="009C7E0C" w:rsidRDefault="009C7E0C" w:rsidP="009C7E0C">
      <w:pPr>
        <w:rPr>
          <w:lang w:val="en-US"/>
        </w:rPr>
      </w:pPr>
    </w:p>
    <w:p w14:paraId="37743B4B" w14:textId="373398B1" w:rsidR="0096236C" w:rsidRDefault="0096236C" w:rsidP="009C7E0C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No </w:t>
      </w:r>
      <w:proofErr w:type="spellStart"/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CloudTrail</w:t>
      </w:r>
      <w:proofErr w:type="spellEnd"/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, você também pode ativar o </w:t>
      </w:r>
      <w:proofErr w:type="spellStart"/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fldChar w:fldCharType="begin"/>
      </w:r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instrText xml:space="preserve"> HYPERLINK "https://docs.aws.amazon.com/awscloudtrail/latest/userguide/logging-insights-events-with-cloudtrail.html" \t "_blank" </w:instrText>
      </w:r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fldChar w:fldCharType="separate"/>
      </w:r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CloudTrail</w:t>
      </w:r>
      <w:proofErr w:type="spellEnd"/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Insights</w:t>
      </w:r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fldChar w:fldCharType="end"/>
      </w:r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. Esse recurso opcional permite que o </w:t>
      </w:r>
      <w:proofErr w:type="spellStart"/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CloudTrail</w:t>
      </w:r>
      <w:proofErr w:type="spellEnd"/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</w:t>
      </w:r>
      <w:proofErr w:type="spellStart"/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detecte</w:t>
      </w:r>
      <w:proofErr w:type="spellEnd"/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automaticamente atividades de API incomuns em sua conta AWS. </w:t>
      </w:r>
    </w:p>
    <w:p w14:paraId="51759AB0" w14:textId="77777777" w:rsidR="009C7E0C" w:rsidRPr="009C7E0C" w:rsidRDefault="009C7E0C" w:rsidP="009C7E0C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</w:p>
    <w:p w14:paraId="2CE9E7D4" w14:textId="65CC68B8" w:rsidR="009C7E0C" w:rsidRPr="00507304" w:rsidRDefault="00000000" w:rsidP="009C7E0C">
      <w:pPr>
        <w:pStyle w:val="Heading2"/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</w:pPr>
      <w:hyperlink r:id="rId10" w:tgtFrame="_blank" w:history="1">
        <w:bookmarkStart w:id="3" w:name="_Toc135123749"/>
        <w:r w:rsidR="0096236C" w:rsidRPr="00507304">
          <w:rPr>
            <w:rStyle w:val="Strong"/>
            <w:rFonts w:ascii="New Template Body Rebuild" w:hAnsi="New Template Body Rebuild"/>
            <w:color w:val="0000FF"/>
            <w:u w:val="single"/>
            <w:bdr w:val="none" w:sz="0" w:space="0" w:color="auto" w:frame="1"/>
            <w:shd w:val="clear" w:color="auto" w:fill="FFFFFF"/>
          </w:rPr>
          <w:t xml:space="preserve">AWS </w:t>
        </w:r>
        <w:proofErr w:type="spellStart"/>
        <w:r w:rsidR="0096236C" w:rsidRPr="00507304">
          <w:rPr>
            <w:rStyle w:val="Strong"/>
            <w:rFonts w:ascii="New Template Body Rebuild" w:hAnsi="New Template Body Rebuild"/>
            <w:color w:val="0000FF"/>
            <w:u w:val="single"/>
            <w:bdr w:val="none" w:sz="0" w:space="0" w:color="auto" w:frame="1"/>
            <w:shd w:val="clear" w:color="auto" w:fill="FFFFFF"/>
          </w:rPr>
          <w:t>Trusted</w:t>
        </w:r>
        <w:proofErr w:type="spellEnd"/>
        <w:r w:rsidR="0096236C" w:rsidRPr="00507304">
          <w:rPr>
            <w:rStyle w:val="Strong"/>
            <w:rFonts w:ascii="New Template Body Rebuild" w:hAnsi="New Template Body Rebuild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96236C" w:rsidRPr="00507304">
          <w:rPr>
            <w:rStyle w:val="Strong"/>
            <w:rFonts w:ascii="New Template Body Rebuild" w:hAnsi="New Template Body Rebuild"/>
            <w:color w:val="0000FF"/>
            <w:u w:val="single"/>
            <w:bdr w:val="none" w:sz="0" w:space="0" w:color="auto" w:frame="1"/>
            <w:shd w:val="clear" w:color="auto" w:fill="FFFFFF"/>
          </w:rPr>
          <w:t>Advisor</w:t>
        </w:r>
        <w:bookmarkEnd w:id="3"/>
        <w:proofErr w:type="spellEnd"/>
      </w:hyperlink>
      <w:r w:rsidR="0096236C" w:rsidRPr="00507304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 </w:t>
      </w:r>
    </w:p>
    <w:p w14:paraId="6DDA39C7" w14:textId="77777777" w:rsidR="009C7E0C" w:rsidRPr="009C7E0C" w:rsidRDefault="009C7E0C" w:rsidP="009C7E0C">
      <w:pPr>
        <w:rPr>
          <w:lang w:eastAsia="pt-PT"/>
        </w:rPr>
      </w:pPr>
    </w:p>
    <w:p w14:paraId="3844F128" w14:textId="03DCE470" w:rsidR="0096236C" w:rsidRPr="009C7E0C" w:rsidRDefault="009C7E0C" w:rsidP="009C7E0C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É </w:t>
      </w:r>
      <w:r w:rsidR="0096236C"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um serviço web que inspeciona seu ambiente AWS e faz recomendações em tempo real de acordo com as práticas recomendadas da AWS.</w:t>
      </w:r>
    </w:p>
    <w:p w14:paraId="409E5ECF" w14:textId="2D0F81D3" w:rsidR="0096236C" w:rsidRDefault="0096236C" w:rsidP="009C7E0C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 cinco categorias: </w:t>
      </w:r>
    </w:p>
    <w:p w14:paraId="46F43E1D" w14:textId="77777777" w:rsidR="009C7E0C" w:rsidRPr="009C7E0C" w:rsidRDefault="009C7E0C" w:rsidP="009C7E0C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</w:p>
    <w:p w14:paraId="78B57282" w14:textId="77777777" w:rsidR="0096236C" w:rsidRPr="009C7E0C" w:rsidRDefault="0096236C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otimização de custos</w:t>
      </w:r>
    </w:p>
    <w:p w14:paraId="655D922F" w14:textId="77777777" w:rsidR="0096236C" w:rsidRPr="009C7E0C" w:rsidRDefault="0096236C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desempenho</w:t>
      </w:r>
    </w:p>
    <w:p w14:paraId="3F36A545" w14:textId="77777777" w:rsidR="0096236C" w:rsidRPr="009C7E0C" w:rsidRDefault="0096236C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segurança</w:t>
      </w:r>
    </w:p>
    <w:p w14:paraId="1DF6C9B0" w14:textId="77777777" w:rsidR="0096236C" w:rsidRPr="009C7E0C" w:rsidRDefault="0096236C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tolerância a falhas</w:t>
      </w:r>
    </w:p>
    <w:p w14:paraId="2DF1658F" w14:textId="26446B54" w:rsidR="0096236C" w:rsidRPr="009C7E0C" w:rsidRDefault="0096236C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limites de serviço.</w:t>
      </w:r>
    </w:p>
    <w:p w14:paraId="53268931" w14:textId="33D401D2" w:rsidR="0096236C" w:rsidRDefault="0096236C" w:rsidP="001904A2"/>
    <w:p w14:paraId="6756A084" w14:textId="5A07A232" w:rsidR="0096236C" w:rsidRDefault="0096236C" w:rsidP="001904A2">
      <w:r w:rsidRPr="0096236C">
        <w:rPr>
          <w:noProof/>
        </w:rPr>
        <w:drawing>
          <wp:inline distT="0" distB="0" distL="0" distR="0" wp14:anchorId="71E6501F" wp14:editId="7C93BAD9">
            <wp:extent cx="5400040" cy="15862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CDC8" w14:textId="77777777" w:rsidR="009C7E0C" w:rsidRPr="009C7E0C" w:rsidRDefault="0096236C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lastRenderedPageBreak/>
        <w:t>A marca de verificação verde indica o número de itens para os quais </w:t>
      </w:r>
      <w:r w:rsidRPr="009C7E0C">
        <w:rPr>
          <w:rFonts w:eastAsia="Times New Roman" w:cs="Times New Roman"/>
          <w:b/>
          <w:bCs/>
          <w:sz w:val="24"/>
          <w:szCs w:val="24"/>
          <w:lang w:eastAsia="pt-PT"/>
        </w:rPr>
        <w:t xml:space="preserve">não foram </w:t>
      </w:r>
      <w:proofErr w:type="spellStart"/>
      <w:r w:rsidRPr="009C7E0C">
        <w:rPr>
          <w:rFonts w:eastAsia="Times New Roman" w:cs="Times New Roman"/>
          <w:b/>
          <w:bCs/>
          <w:sz w:val="24"/>
          <w:szCs w:val="24"/>
          <w:lang w:eastAsia="pt-PT"/>
        </w:rPr>
        <w:t>detectados</w:t>
      </w:r>
      <w:proofErr w:type="spellEnd"/>
      <w:r w:rsidRPr="009C7E0C">
        <w:rPr>
          <w:rFonts w:eastAsia="Times New Roman" w:cs="Times New Roman"/>
          <w:b/>
          <w:bCs/>
          <w:sz w:val="24"/>
          <w:szCs w:val="24"/>
          <w:lang w:eastAsia="pt-PT"/>
        </w:rPr>
        <w:t xml:space="preserve"> problemas</w:t>
      </w:r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.</w:t>
      </w:r>
    </w:p>
    <w:p w14:paraId="2745BFCF" w14:textId="77777777" w:rsidR="009C7E0C" w:rsidRPr="009C7E0C" w:rsidRDefault="0096236C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O triângulo laranja representa o número de investigações recomendadas.</w:t>
      </w:r>
    </w:p>
    <w:p w14:paraId="221C1960" w14:textId="773AD68C" w:rsidR="0096236C" w:rsidRPr="009C7E0C" w:rsidRDefault="0096236C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9C7E0C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O círculo vermelho representa o número de ações recomendadas.</w:t>
      </w:r>
    </w:p>
    <w:p w14:paraId="5B9868F7" w14:textId="77777777" w:rsidR="0009717D" w:rsidRPr="0009717D" w:rsidRDefault="0009717D" w:rsidP="001904A2"/>
    <w:p w14:paraId="1C22472E" w14:textId="77777777" w:rsidR="0009717D" w:rsidRPr="0009717D" w:rsidRDefault="0009717D" w:rsidP="001904A2"/>
    <w:p w14:paraId="5BA8874A" w14:textId="7BF28713" w:rsidR="0096550B" w:rsidRDefault="00A2773D" w:rsidP="001904A2">
      <w:r>
        <w:t xml:space="preserve">Sempre gratuito </w:t>
      </w:r>
    </w:p>
    <w:p w14:paraId="2234D26C" w14:textId="1ED8E801" w:rsidR="00A2773D" w:rsidRDefault="00000000" w:rsidP="001904A2">
      <w:hyperlink r:id="rId12" w:history="1">
        <w:r w:rsidR="00A2773D" w:rsidRPr="008C539E">
          <w:rPr>
            <w:rStyle w:val="Hyperlink"/>
          </w:rPr>
          <w:t>https://aws.amazon.com/pt/free/?all-free-tier.sort-by=item.additionalFields.SortRank&amp;all-free-tier.sort-order=asc&amp;awsf.Free%20Tier%20Types=*all&amp;awsf.Free%20Tier%20Categories=*all</w:t>
        </w:r>
      </w:hyperlink>
      <w:r w:rsidR="00A2773D">
        <w:t xml:space="preserve"> </w:t>
      </w:r>
    </w:p>
    <w:p w14:paraId="02492A4F" w14:textId="4BD9BD03" w:rsidR="00A2773D" w:rsidRDefault="00A2773D" w:rsidP="001904A2"/>
    <w:p w14:paraId="7B34EF7B" w14:textId="6F0AA839" w:rsidR="00362AA2" w:rsidRDefault="00000000" w:rsidP="001904A2">
      <w:hyperlink r:id="rId13" w:history="1">
        <w:r w:rsidR="00703EDB" w:rsidRPr="008C539E">
          <w:rPr>
            <w:rStyle w:val="Hyperlink"/>
          </w:rPr>
          <w:t>https://aws.amazon.com/pt/premiumsupport/plans/</w:t>
        </w:r>
      </w:hyperlink>
      <w:r w:rsidR="00703EDB">
        <w:t xml:space="preserve"> </w:t>
      </w:r>
    </w:p>
    <w:p w14:paraId="2EC99F96" w14:textId="77777777" w:rsidR="00703EDB" w:rsidRDefault="00703EDB" w:rsidP="00703EDB">
      <w:pPr>
        <w:pStyle w:val="Heading1"/>
        <w:shd w:val="clear" w:color="auto" w:fill="FFFFFF"/>
        <w:spacing w:before="0"/>
        <w:textAlignment w:val="baseline"/>
        <w:rPr>
          <w:rFonts w:ascii="New Template Heading Rebuild" w:hAnsi="New Template Heading Rebuild"/>
          <w:color w:val="2D363A"/>
        </w:rPr>
      </w:pPr>
      <w:bookmarkStart w:id="4" w:name="_Toc135123750"/>
      <w:r>
        <w:rPr>
          <w:rFonts w:ascii="New Template Heading Rebuild" w:hAnsi="New Template Heading Rebuild"/>
          <w:color w:val="2D363A"/>
        </w:rPr>
        <w:t xml:space="preserve">Planos do AWS </w:t>
      </w:r>
      <w:proofErr w:type="spellStart"/>
      <w:r>
        <w:rPr>
          <w:rFonts w:ascii="New Template Heading Rebuild" w:hAnsi="New Template Heading Rebuild"/>
          <w:color w:val="2D363A"/>
        </w:rPr>
        <w:t>Support</w:t>
      </w:r>
      <w:bookmarkEnd w:id="4"/>
      <w:proofErr w:type="spellEnd"/>
    </w:p>
    <w:p w14:paraId="1C8BD8FA" w14:textId="336E9168" w:rsidR="0096550B" w:rsidRDefault="0096550B" w:rsidP="001904A2"/>
    <w:p w14:paraId="46AAAD2D" w14:textId="0DA0ECAE" w:rsidR="00703EDB" w:rsidRPr="00703EDB" w:rsidRDefault="00703EDB" w:rsidP="00703EDB">
      <w:pPr>
        <w:spacing w:after="0" w:line="240" w:lineRule="auto"/>
        <w:textAlignment w:val="baseline"/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</w:pPr>
      <w:proofErr w:type="spellStart"/>
      <w:r w:rsidRPr="00703EDB"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  <w:t>Developer</w:t>
      </w:r>
      <w:proofErr w:type="spellEnd"/>
    </w:p>
    <w:p w14:paraId="1CC26C18" w14:textId="77777777" w:rsidR="00703EDB" w:rsidRPr="00703EDB" w:rsidRDefault="00703EDB" w:rsidP="00703EDB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Os clientes com um plano de suporte </w:t>
      </w:r>
      <w:proofErr w:type="spellStart"/>
      <w:r w:rsidRPr="00703EDB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>Developer</w:t>
      </w:r>
      <w:proofErr w:type="spellEnd"/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 têm acesso a recursos como:</w:t>
      </w:r>
    </w:p>
    <w:p w14:paraId="69B998E7" w14:textId="77777777" w:rsidR="00703EDB" w:rsidRPr="00703EDB" w:rsidRDefault="00703EDB">
      <w:pPr>
        <w:numPr>
          <w:ilvl w:val="0"/>
          <w:numId w:val="11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Orientação de práticas recomendadas</w:t>
      </w:r>
    </w:p>
    <w:p w14:paraId="102BBB00" w14:textId="77777777" w:rsidR="00703EDB" w:rsidRPr="00703EDB" w:rsidRDefault="00703EDB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Ferramentas de diagnóstico do lado do cliente</w:t>
      </w:r>
    </w:p>
    <w:p w14:paraId="78B1A3BF" w14:textId="77777777" w:rsidR="00703EDB" w:rsidRPr="00703EDB" w:rsidRDefault="00703EDB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Suporte à arquitetura de componentes fundamentais, que consiste em orientações sobre como usar as ofertas, recursos e serviços AWS combinados</w:t>
      </w:r>
    </w:p>
    <w:p w14:paraId="51E3D1CB" w14:textId="4CA9C257" w:rsidR="00703EDB" w:rsidRDefault="00703EDB" w:rsidP="00703EDB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Por exemplo, suponha que sua empresa esteja explorando os serviços AWS. Você já ouviu falar sobre alguns serviços diferentes da AWS. No entanto, você não tem certeza de como usá-los combinados para criar aplicativos que possam atender às necessidades de sua empresa. Nesse cenário, o suporte à arquitetura de componentes fundamentais incluído no plano de suporte </w:t>
      </w:r>
      <w:proofErr w:type="spellStart"/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Developer</w:t>
      </w:r>
      <w:proofErr w:type="spellEnd"/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pode ajudar você a identificar oportunidades para combinar serviços e recursos específicos.</w:t>
      </w:r>
    </w:p>
    <w:p w14:paraId="27915714" w14:textId="77777777" w:rsidR="00703EDB" w:rsidRPr="00703EDB" w:rsidRDefault="00703EDB" w:rsidP="00703EDB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</w:p>
    <w:p w14:paraId="5336EB4D" w14:textId="144F98E8" w:rsidR="00703EDB" w:rsidRPr="00703EDB" w:rsidRDefault="00703EDB" w:rsidP="00703EDB">
      <w:pPr>
        <w:spacing w:after="0" w:line="240" w:lineRule="auto"/>
        <w:textAlignment w:val="baseline"/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</w:pPr>
      <w:r w:rsidRPr="00703EDB"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  <w:t>Business</w:t>
      </w:r>
    </w:p>
    <w:p w14:paraId="7CEDC176" w14:textId="77777777" w:rsidR="00703EDB" w:rsidRPr="00703EDB" w:rsidRDefault="00703EDB" w:rsidP="00703EDB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Os clientes com um plano de suporte </w:t>
      </w:r>
      <w:r w:rsidRPr="00703EDB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>Business</w:t>
      </w:r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 têm acesso a recursos adicionais, incluindo: </w:t>
      </w:r>
    </w:p>
    <w:p w14:paraId="4823B990" w14:textId="77777777" w:rsidR="00703EDB" w:rsidRPr="00703EDB" w:rsidRDefault="00703EDB">
      <w:pPr>
        <w:numPr>
          <w:ilvl w:val="0"/>
          <w:numId w:val="12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Orientação de caso de uso para identificar ofertas, recursos e serviços AWS que podem atender melhor às suas necessidades específicas</w:t>
      </w:r>
    </w:p>
    <w:p w14:paraId="1D92A028" w14:textId="77777777" w:rsidR="00703EDB" w:rsidRPr="00703EDB" w:rsidRDefault="00703EDB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Todas as verificações do AWS </w:t>
      </w:r>
      <w:proofErr w:type="spellStart"/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Trusted</w:t>
      </w:r>
      <w:proofErr w:type="spellEnd"/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</w:t>
      </w:r>
      <w:proofErr w:type="spellStart"/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Advisor</w:t>
      </w:r>
      <w:proofErr w:type="spellEnd"/>
    </w:p>
    <w:p w14:paraId="1D16E604" w14:textId="77777777" w:rsidR="00703EDB" w:rsidRPr="00703EDB" w:rsidRDefault="00703EDB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Suporte limitado para software de terceiros, como sistemas operacionais comuns e componentes de pilha de aplicativos</w:t>
      </w:r>
    </w:p>
    <w:p w14:paraId="1282E5DF" w14:textId="6710AC3F" w:rsidR="00703EDB" w:rsidRDefault="00703EDB" w:rsidP="00703EDB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Suponha que sua empresa tenha o plano de suporte Business e queira instalar um sistema operacional de terceiros comum em suas instâncias do Amazon EC2. Você pode entrar em contato com o AWS </w:t>
      </w:r>
      <w:proofErr w:type="spellStart"/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Support</w:t>
      </w:r>
      <w:proofErr w:type="spellEnd"/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para obter assistência com a instalação, configuração e solução de problemas do sistema operacional. Para tópicos avançados, como otimizar o desempenho, usar scripts personalizados ou resolver problemas de segurança, pode ser necessário entrar em contato diretamente com o provedor de software de terceiros.</w:t>
      </w:r>
      <w:r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~</w:t>
      </w:r>
    </w:p>
    <w:p w14:paraId="05ACD471" w14:textId="77777777" w:rsidR="00703EDB" w:rsidRPr="00703EDB" w:rsidRDefault="00703EDB" w:rsidP="00703EDB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</w:p>
    <w:p w14:paraId="42B95B40" w14:textId="77777777" w:rsidR="00703EDB" w:rsidRPr="00703EDB" w:rsidRDefault="00703EDB" w:rsidP="00703EDB">
      <w:pPr>
        <w:spacing w:after="0" w:line="240" w:lineRule="auto"/>
        <w:textAlignment w:val="baseline"/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</w:pPr>
      <w:proofErr w:type="spellStart"/>
      <w:r w:rsidRPr="00703EDB"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  <w:lastRenderedPageBreak/>
        <w:t>Enterprise</w:t>
      </w:r>
      <w:proofErr w:type="spellEnd"/>
    </w:p>
    <w:p w14:paraId="69752FDA" w14:textId="77777777" w:rsidR="00703EDB" w:rsidRPr="00703EDB" w:rsidRDefault="00703EDB" w:rsidP="00703EDB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Além de todos os recursos incluídos nos planos de suporte Basic, </w:t>
      </w:r>
      <w:proofErr w:type="spellStart"/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Developer</w:t>
      </w:r>
      <w:proofErr w:type="spellEnd"/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e Business, os clientes com um plano de suporte </w:t>
      </w:r>
      <w:proofErr w:type="spellStart"/>
      <w:r w:rsidRPr="00703EDB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>Enterprise</w:t>
      </w:r>
      <w:proofErr w:type="spellEnd"/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 têm acesso a recursos como:</w:t>
      </w:r>
    </w:p>
    <w:p w14:paraId="4FB9A0E0" w14:textId="77777777" w:rsidR="00703EDB" w:rsidRPr="00703EDB" w:rsidRDefault="00703EDB">
      <w:pPr>
        <w:numPr>
          <w:ilvl w:val="0"/>
          <w:numId w:val="13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Orientação de arquitetura de aplicativos, que é um relacionamento consultivo para apoiar casos de uso e aplicativos específicos da sua empresa</w:t>
      </w:r>
    </w:p>
    <w:p w14:paraId="1F5D93AF" w14:textId="77777777" w:rsidR="00703EDB" w:rsidRPr="00703EDB" w:rsidRDefault="00703EDB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Gerenciamento de eventos de infraestrutura: engajamento de curto prazo com o AWS </w:t>
      </w:r>
      <w:proofErr w:type="spellStart"/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Support</w:t>
      </w:r>
      <w:proofErr w:type="spellEnd"/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que ajuda sua empresa a compreender melhor seus casos de uso. Também fornece à sua empresa orientação de arquitetura e </w:t>
      </w:r>
      <w:proofErr w:type="spellStart"/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scaling</w:t>
      </w:r>
      <w:proofErr w:type="spellEnd"/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.</w:t>
      </w:r>
    </w:p>
    <w:p w14:paraId="63F76009" w14:textId="77777777" w:rsidR="00703EDB" w:rsidRPr="00703EDB" w:rsidRDefault="00703EDB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Um </w:t>
      </w:r>
      <w:proofErr w:type="spellStart"/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technical</w:t>
      </w:r>
      <w:proofErr w:type="spellEnd"/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</w:t>
      </w:r>
      <w:proofErr w:type="spellStart"/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account</w:t>
      </w:r>
      <w:proofErr w:type="spellEnd"/>
      <w:r w:rsidRPr="00703EDB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manager</w:t>
      </w:r>
    </w:p>
    <w:p w14:paraId="33CD1162" w14:textId="77777777" w:rsidR="00703EDB" w:rsidRDefault="00703EDB" w:rsidP="001904A2"/>
    <w:p w14:paraId="438967A5" w14:textId="296B76DF" w:rsidR="00703EDB" w:rsidRDefault="003B28B1" w:rsidP="001904A2">
      <w:pPr>
        <w:rPr>
          <w:rFonts w:ascii="New Template Body Rebuild" w:hAnsi="New Template Body Rebuild"/>
          <w:color w:val="313537"/>
          <w:sz w:val="26"/>
          <w:szCs w:val="26"/>
          <w:shd w:val="clear" w:color="auto" w:fill="FFFFFF"/>
        </w:rPr>
      </w:pPr>
      <w:r>
        <w:rPr>
          <w:rFonts w:ascii="New Template Body Rebuild" w:hAnsi="New Template Body Rebuild"/>
          <w:color w:val="313537"/>
          <w:sz w:val="26"/>
          <w:szCs w:val="26"/>
          <w:shd w:val="clear" w:color="auto" w:fill="FFFFFF"/>
        </w:rPr>
        <w:t>O</w:t>
      </w:r>
      <w:r>
        <w:rPr>
          <w:rStyle w:val="Strong"/>
          <w:rFonts w:ascii="New Template Body Rebuild" w:hAnsi="New Template Body Rebuild"/>
          <w:color w:val="313537"/>
          <w:sz w:val="26"/>
          <w:szCs w:val="26"/>
          <w:bdr w:val="none" w:sz="0" w:space="0" w:color="auto" w:frame="1"/>
          <w:shd w:val="clear" w:color="auto" w:fill="FFFFFF"/>
        </w:rPr>
        <w:t> </w:t>
      </w:r>
      <w:hyperlink r:id="rId14" w:tgtFrame="_blank" w:history="1">
        <w:r>
          <w:rPr>
            <w:rStyle w:val="Strong"/>
            <w:rFonts w:ascii="New Template Body Rebuild" w:hAnsi="New Template Body Rebuild"/>
            <w:color w:val="005276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AWS Marketplace</w:t>
        </w:r>
      </w:hyperlink>
      <w:r>
        <w:rPr>
          <w:rFonts w:ascii="New Template Body Rebuild" w:hAnsi="New Template Body Rebuild"/>
          <w:color w:val="313537"/>
          <w:sz w:val="26"/>
          <w:szCs w:val="26"/>
          <w:shd w:val="clear" w:color="auto" w:fill="FFFFFF"/>
        </w:rPr>
        <w:t> é um catálogo digital com milhares de ofertas de fornecedores independentes de software. Você pode usar o AWS Marketplace para encontrar, testar e comprar software que pode ser executado na AWS. </w:t>
      </w:r>
    </w:p>
    <w:p w14:paraId="1ABC058E" w14:textId="5DA229D3" w:rsidR="003B28B1" w:rsidRDefault="003B28B1" w:rsidP="001904A2">
      <w:r w:rsidRPr="003B28B1">
        <w:rPr>
          <w:noProof/>
        </w:rPr>
        <w:drawing>
          <wp:inline distT="0" distB="0" distL="0" distR="0" wp14:anchorId="58D85B1B" wp14:editId="7A34487B">
            <wp:extent cx="5400040" cy="254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691B" w14:textId="77777777" w:rsidR="00E30E28" w:rsidRDefault="00E30E28" w:rsidP="001904A2"/>
    <w:p w14:paraId="7079A16A" w14:textId="744DF1DD" w:rsidR="00610CA7" w:rsidRPr="00507304" w:rsidRDefault="00610CA7" w:rsidP="00610CA7">
      <w:pPr>
        <w:pStyle w:val="Heading1"/>
        <w:jc w:val="center"/>
        <w:rPr>
          <w:b/>
          <w:bCs/>
          <w:color w:val="FF0000"/>
        </w:rPr>
      </w:pPr>
      <w:bookmarkStart w:id="5" w:name="_Toc135123751"/>
      <w:r w:rsidRPr="00507304">
        <w:rPr>
          <w:b/>
          <w:bCs/>
          <w:color w:val="FF0000"/>
        </w:rPr>
        <w:t>MIGRAÇÃO E INOVAÇÃO</w:t>
      </w:r>
      <w:bookmarkEnd w:id="5"/>
    </w:p>
    <w:p w14:paraId="66AA85F4" w14:textId="77777777" w:rsidR="00610CA7" w:rsidRDefault="00610CA7" w:rsidP="001904A2">
      <w:pPr>
        <w:rPr>
          <w:rFonts w:ascii="New Template Body Rebuild" w:hAnsi="New Template Body Rebuild"/>
          <w:color w:val="313537"/>
          <w:sz w:val="26"/>
          <w:szCs w:val="26"/>
          <w:shd w:val="clear" w:color="auto" w:fill="FFFFFF"/>
        </w:rPr>
      </w:pPr>
    </w:p>
    <w:p w14:paraId="7252FCD3" w14:textId="7001B403" w:rsidR="003B28B1" w:rsidRPr="00843840" w:rsidRDefault="00000000" w:rsidP="00843840">
      <w:pPr>
        <w:pStyle w:val="Heading2"/>
        <w:rPr>
          <w:rStyle w:val="Strong"/>
          <w:color w:val="4472C4" w:themeColor="accent1"/>
          <w:u w:val="single"/>
        </w:rPr>
      </w:pPr>
      <w:hyperlink r:id="rId16" w:tgtFrame="_blank" w:history="1">
        <w:bookmarkStart w:id="6" w:name="_Toc135123752"/>
        <w:r w:rsidR="00691BA6" w:rsidRPr="00843840">
          <w:rPr>
            <w:rStyle w:val="Strong"/>
            <w:color w:val="4472C4" w:themeColor="accent1"/>
            <w:u w:val="single"/>
          </w:rPr>
          <w:t xml:space="preserve">AWS </w:t>
        </w:r>
        <w:proofErr w:type="spellStart"/>
        <w:r w:rsidR="00691BA6" w:rsidRPr="00843840">
          <w:rPr>
            <w:rStyle w:val="Strong"/>
            <w:color w:val="4472C4" w:themeColor="accent1"/>
            <w:u w:val="single"/>
          </w:rPr>
          <w:t>Cloud</w:t>
        </w:r>
        <w:proofErr w:type="spellEnd"/>
        <w:r w:rsidR="00691BA6" w:rsidRPr="00843840">
          <w:rPr>
            <w:rStyle w:val="Strong"/>
            <w:color w:val="4472C4" w:themeColor="accent1"/>
            <w:u w:val="single"/>
          </w:rPr>
          <w:t xml:space="preserve"> </w:t>
        </w:r>
        <w:proofErr w:type="spellStart"/>
        <w:r w:rsidR="00691BA6" w:rsidRPr="00843840">
          <w:rPr>
            <w:rStyle w:val="Strong"/>
            <w:color w:val="4472C4" w:themeColor="accent1"/>
            <w:u w:val="single"/>
          </w:rPr>
          <w:t>Adoption</w:t>
        </w:r>
        <w:proofErr w:type="spellEnd"/>
        <w:r w:rsidR="00691BA6" w:rsidRPr="00843840">
          <w:rPr>
            <w:rStyle w:val="Strong"/>
            <w:color w:val="4472C4" w:themeColor="accent1"/>
            <w:u w:val="single"/>
          </w:rPr>
          <w:t xml:space="preserve"> Framework (AWS CAF)</w:t>
        </w:r>
        <w:bookmarkEnd w:id="6"/>
      </w:hyperlink>
      <w:r w:rsidR="00691BA6" w:rsidRPr="00843840">
        <w:rPr>
          <w:rStyle w:val="Strong"/>
          <w:color w:val="4472C4" w:themeColor="accent1"/>
          <w:u w:val="single"/>
        </w:rPr>
        <w:t> </w:t>
      </w:r>
    </w:p>
    <w:p w14:paraId="5D325C09" w14:textId="77777777" w:rsidR="00843840" w:rsidRPr="00507304" w:rsidRDefault="00843840" w:rsidP="001904A2">
      <w:pPr>
        <w:rPr>
          <w:rFonts w:ascii="New Template Body Rebuild" w:hAnsi="New Template Body Rebuild"/>
          <w:color w:val="313537"/>
          <w:shd w:val="clear" w:color="auto" w:fill="FFFFFF"/>
        </w:rPr>
      </w:pPr>
    </w:p>
    <w:p w14:paraId="1D11803C" w14:textId="1ECDEE0E" w:rsidR="00691BA6" w:rsidRPr="00691BA6" w:rsidRDefault="00691BA6" w:rsidP="001904A2">
      <w:pPr>
        <w:rPr>
          <w:rFonts w:ascii="New Template Body Rebuild" w:hAnsi="New Template Body Rebuild"/>
          <w:color w:val="313537"/>
          <w:shd w:val="clear" w:color="auto" w:fill="FFFFFF"/>
        </w:rPr>
      </w:pPr>
      <w:r w:rsidRPr="00691BA6">
        <w:rPr>
          <w:rFonts w:ascii="New Template Body Rebuild" w:hAnsi="New Template Body Rebuild"/>
          <w:color w:val="313537"/>
          <w:shd w:val="clear" w:color="auto" w:fill="FFFFFF"/>
        </w:rPr>
        <w:t xml:space="preserve">Ajuda </w:t>
      </w:r>
      <w:r>
        <w:rPr>
          <w:rFonts w:ascii="New Template Body Rebuild" w:hAnsi="New Template Body Rebuild"/>
          <w:color w:val="313537"/>
          <w:shd w:val="clear" w:color="auto" w:fill="FFFFFF"/>
        </w:rPr>
        <w:t xml:space="preserve">você a gerenciar esse processo migração para a AWS por meio de orientações  para 6 </w:t>
      </w:r>
      <w:r w:rsidRPr="00691BA6">
        <w:rPr>
          <w:rFonts w:ascii="New Template Body Rebuild" w:hAnsi="New Template Body Rebuild"/>
          <w:color w:val="313537"/>
          <w:shd w:val="clear" w:color="auto" w:fill="FFFFFF"/>
        </w:rPr>
        <w:t>áreas de foco chamadas </w:t>
      </w:r>
      <w:proofErr w:type="spellStart"/>
      <w:r w:rsidRPr="00691BA6">
        <w:rPr>
          <w:b/>
          <w:bCs/>
        </w:rPr>
        <w:t>perspectivas</w:t>
      </w:r>
      <w:proofErr w:type="spellEnd"/>
      <w:r w:rsidRPr="00691BA6">
        <w:rPr>
          <w:rFonts w:ascii="New Template Body Rebuild" w:hAnsi="New Template Body Rebuild"/>
          <w:color w:val="313537"/>
          <w:shd w:val="clear" w:color="auto" w:fill="FFFFFF"/>
        </w:rPr>
        <w:t>. </w:t>
      </w:r>
      <w:r>
        <w:rPr>
          <w:rFonts w:ascii="New Template Body Rebuild" w:hAnsi="New Template Body Rebuild"/>
          <w:color w:val="313537"/>
          <w:shd w:val="clear" w:color="auto" w:fill="FFFFFF"/>
        </w:rPr>
        <w:t xml:space="preserve"> </w:t>
      </w:r>
      <w:r w:rsidR="00BD1433">
        <w:rPr>
          <w:rFonts w:ascii="New Template Body Rebuild" w:hAnsi="New Template Body Rebuild"/>
          <w:color w:val="313537"/>
          <w:shd w:val="clear" w:color="auto" w:fill="FFFFFF"/>
        </w:rPr>
        <w:t>a</w:t>
      </w:r>
      <w:r w:rsidRPr="00BD1433">
        <w:rPr>
          <w:rFonts w:ascii="New Template Body Rebuild" w:hAnsi="New Template Body Rebuild"/>
          <w:color w:val="313537"/>
          <w:shd w:val="clear" w:color="auto" w:fill="FFFFFF"/>
        </w:rPr>
        <w:t xml:space="preserve">s </w:t>
      </w:r>
      <w:proofErr w:type="spellStart"/>
      <w:r w:rsidRPr="00BD1433">
        <w:rPr>
          <w:rFonts w:ascii="New Template Body Rebuild" w:hAnsi="New Template Body Rebuild"/>
          <w:color w:val="313537"/>
          <w:shd w:val="clear" w:color="auto" w:fill="FFFFFF"/>
        </w:rPr>
        <w:t>perspectivas</w:t>
      </w:r>
      <w:proofErr w:type="spellEnd"/>
      <w:r w:rsidRPr="00BD1433">
        <w:rPr>
          <w:rFonts w:ascii="New Template Body Rebuild" w:hAnsi="New Template Body Rebuild"/>
          <w:color w:val="313537"/>
          <w:shd w:val="clear" w:color="auto" w:fill="FFFFFF"/>
        </w:rPr>
        <w:t xml:space="preserve"> </w:t>
      </w:r>
      <w:r w:rsidRPr="00691BA6">
        <w:rPr>
          <w:rFonts w:ascii="New Template Body Rebuild" w:hAnsi="New Template Body Rebuild"/>
          <w:color w:val="313537"/>
          <w:shd w:val="clear" w:color="auto" w:fill="FFFFFF"/>
        </w:rPr>
        <w:t>e </w:t>
      </w:r>
      <w:r w:rsidRPr="00691BA6">
        <w:rPr>
          <w:b/>
          <w:bCs/>
        </w:rPr>
        <w:t>negócio</w:t>
      </w:r>
      <w:r w:rsidRPr="00691BA6">
        <w:rPr>
          <w:rFonts w:ascii="New Template Body Rebuild" w:hAnsi="New Template Body Rebuild"/>
          <w:color w:val="313537"/>
          <w:shd w:val="clear" w:color="auto" w:fill="FFFFFF"/>
        </w:rPr>
        <w:t>, </w:t>
      </w:r>
      <w:r w:rsidRPr="00691BA6">
        <w:rPr>
          <w:b/>
          <w:bCs/>
        </w:rPr>
        <w:t>pessoas</w:t>
      </w:r>
      <w:r w:rsidRPr="00691BA6">
        <w:rPr>
          <w:rFonts w:ascii="New Template Body Rebuild" w:hAnsi="New Template Body Rebuild"/>
          <w:color w:val="313537"/>
          <w:shd w:val="clear" w:color="auto" w:fill="FFFFFF"/>
        </w:rPr>
        <w:t> e </w:t>
      </w:r>
      <w:r w:rsidRPr="00691BA6">
        <w:rPr>
          <w:b/>
          <w:bCs/>
        </w:rPr>
        <w:t>governança</w:t>
      </w:r>
      <w:r w:rsidRPr="00691BA6">
        <w:rPr>
          <w:rFonts w:ascii="New Template Body Rebuild" w:hAnsi="New Template Body Rebuild"/>
          <w:color w:val="313537"/>
          <w:shd w:val="clear" w:color="auto" w:fill="FFFFFF"/>
        </w:rPr>
        <w:t xml:space="preserve"> se concentram nas capacidades comerciais, enquanto as </w:t>
      </w:r>
      <w:proofErr w:type="spellStart"/>
      <w:r w:rsidRPr="00691BA6">
        <w:rPr>
          <w:rFonts w:ascii="New Template Body Rebuild" w:hAnsi="New Template Body Rebuild"/>
          <w:color w:val="313537"/>
          <w:shd w:val="clear" w:color="auto" w:fill="FFFFFF"/>
        </w:rPr>
        <w:t>perspectivas</w:t>
      </w:r>
      <w:proofErr w:type="spellEnd"/>
      <w:r w:rsidRPr="00691BA6">
        <w:rPr>
          <w:rFonts w:ascii="New Template Body Rebuild" w:hAnsi="New Template Body Rebuild"/>
          <w:color w:val="313537"/>
          <w:shd w:val="clear" w:color="auto" w:fill="FFFFFF"/>
        </w:rPr>
        <w:t xml:space="preserve"> de </w:t>
      </w:r>
      <w:r w:rsidRPr="00691BA6">
        <w:rPr>
          <w:b/>
          <w:bCs/>
        </w:rPr>
        <w:t>plataforma</w:t>
      </w:r>
      <w:r w:rsidRPr="00691BA6">
        <w:rPr>
          <w:rFonts w:ascii="New Template Body Rebuild" w:hAnsi="New Template Body Rebuild"/>
          <w:color w:val="313537"/>
          <w:shd w:val="clear" w:color="auto" w:fill="FFFFFF"/>
        </w:rPr>
        <w:t>, </w:t>
      </w:r>
      <w:r w:rsidRPr="00691BA6">
        <w:rPr>
          <w:b/>
          <w:bCs/>
        </w:rPr>
        <w:t>segurança</w:t>
      </w:r>
      <w:r w:rsidRPr="00691BA6">
        <w:rPr>
          <w:rFonts w:ascii="New Template Body Rebuild" w:hAnsi="New Template Body Rebuild"/>
          <w:color w:val="313537"/>
          <w:shd w:val="clear" w:color="auto" w:fill="FFFFFF"/>
        </w:rPr>
        <w:t> e </w:t>
      </w:r>
      <w:r w:rsidRPr="00691BA6">
        <w:rPr>
          <w:b/>
          <w:bCs/>
        </w:rPr>
        <w:t>operações</w:t>
      </w:r>
      <w:r w:rsidRPr="00691BA6">
        <w:rPr>
          <w:rFonts w:ascii="New Template Body Rebuild" w:hAnsi="New Template Body Rebuild"/>
          <w:color w:val="313537"/>
          <w:shd w:val="clear" w:color="auto" w:fill="FFFFFF"/>
        </w:rPr>
        <w:t> se concentram em capacidades técnicas.</w:t>
      </w:r>
    </w:p>
    <w:p w14:paraId="247FD897" w14:textId="593D97DE" w:rsidR="00BD1433" w:rsidRDefault="00BD1433" w:rsidP="00BD1433">
      <w:pPr>
        <w:spacing w:after="0" w:line="240" w:lineRule="auto"/>
        <w:textAlignment w:val="baseline"/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</w:pPr>
      <w:proofErr w:type="spellStart"/>
      <w:r w:rsidRPr="00BD1433"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  <w:t>Perspectiva</w:t>
      </w:r>
      <w:proofErr w:type="spellEnd"/>
      <w:r w:rsidRPr="00BD1433"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  <w:t xml:space="preserve"> de </w:t>
      </w:r>
      <w:r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  <w:t>negocia</w:t>
      </w:r>
    </w:p>
    <w:p w14:paraId="77CCB643" w14:textId="77777777" w:rsidR="00BD1433" w:rsidRPr="00BD1433" w:rsidRDefault="00BD1433" w:rsidP="00BD1433">
      <w:pPr>
        <w:spacing w:after="0" w:line="240" w:lineRule="auto"/>
        <w:textAlignment w:val="baseline"/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</w:pPr>
    </w:p>
    <w:p w14:paraId="57A4E38F" w14:textId="77777777" w:rsidR="00BD1433" w:rsidRPr="00BD1433" w:rsidRDefault="00BD1433" w:rsidP="00BD1433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A </w:t>
      </w:r>
      <w:proofErr w:type="spellStart"/>
      <w:r w:rsidRPr="00BD1433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>perspectiva</w:t>
      </w:r>
      <w:proofErr w:type="spellEnd"/>
      <w:r w:rsidRPr="00BD1433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 xml:space="preserve"> de negócio</w:t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 garante que a TI esteja alinhada às necessidades de negócio e que os investimentos em TI estejam vinculados aos principais resultados </w:t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lastRenderedPageBreak/>
        <w:t>dos negócios.</w:t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  <w:t xml:space="preserve">Use a </w:t>
      </w:r>
      <w:proofErr w:type="spellStart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perspectiva</w:t>
      </w:r>
      <w:proofErr w:type="spellEnd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de negócio para criar um caso de negócio sólido para adoção da nuvem e priorizar as iniciativas de adoção da nuvem. Garanta que suas estratégias e metas de negócios estejam alinhadas com suas estratégias e metas de TI.</w:t>
      </w:r>
    </w:p>
    <w:p w14:paraId="6BBAC275" w14:textId="77777777" w:rsidR="00BD1433" w:rsidRPr="00BD1433" w:rsidRDefault="00BD1433" w:rsidP="00BD1433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  <w:t xml:space="preserve">As funções comuns a </w:t>
      </w:r>
      <w:proofErr w:type="spellStart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perspectiva</w:t>
      </w:r>
      <w:proofErr w:type="spellEnd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de negócio são:</w:t>
      </w:r>
    </w:p>
    <w:p w14:paraId="76C2F6B7" w14:textId="77777777" w:rsidR="00BD1433" w:rsidRPr="00BD1433" w:rsidRDefault="00BD1433">
      <w:pPr>
        <w:numPr>
          <w:ilvl w:val="0"/>
          <w:numId w:val="15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Gerentes de negócios</w:t>
      </w:r>
    </w:p>
    <w:p w14:paraId="307FC032" w14:textId="77777777" w:rsidR="00BD1433" w:rsidRPr="00BD1433" w:rsidRDefault="00BD1433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Gerentes financeiros</w:t>
      </w:r>
    </w:p>
    <w:p w14:paraId="2FFCFF6E" w14:textId="77777777" w:rsidR="00BD1433" w:rsidRPr="00BD1433" w:rsidRDefault="00BD1433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Proprietários de orçamento</w:t>
      </w:r>
    </w:p>
    <w:p w14:paraId="17DFDA75" w14:textId="77777777" w:rsidR="00BD1433" w:rsidRPr="00BD1433" w:rsidRDefault="00BD1433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proofErr w:type="spellStart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Stakeholders</w:t>
      </w:r>
      <w:proofErr w:type="spellEnd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de estratégia</w:t>
      </w:r>
    </w:p>
    <w:p w14:paraId="01CC7687" w14:textId="77777777" w:rsidR="00BD1433" w:rsidRPr="00BD1433" w:rsidRDefault="00BD1433" w:rsidP="00BD1433">
      <w:pPr>
        <w:spacing w:after="0" w:line="240" w:lineRule="auto"/>
        <w:textAlignment w:val="baseline"/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</w:pPr>
      <w:proofErr w:type="spellStart"/>
      <w:r w:rsidRPr="00BD1433"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  <w:t>Perspectiva</w:t>
      </w:r>
      <w:proofErr w:type="spellEnd"/>
      <w:r w:rsidRPr="00BD1433"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  <w:t xml:space="preserve"> de pessoas</w:t>
      </w:r>
    </w:p>
    <w:p w14:paraId="1BEBB91D" w14:textId="435CD1B5" w:rsidR="00BD1433" w:rsidRPr="00BD1433" w:rsidRDefault="00BD1433" w:rsidP="00BD14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D295D7D" w14:textId="77777777" w:rsidR="00BD1433" w:rsidRPr="00BD1433" w:rsidRDefault="00BD1433" w:rsidP="00BD1433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A </w:t>
      </w:r>
      <w:proofErr w:type="spellStart"/>
      <w:r w:rsidRPr="00BD1433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>perspectiva</w:t>
      </w:r>
      <w:proofErr w:type="spellEnd"/>
      <w:r w:rsidRPr="00BD1433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 xml:space="preserve"> de pessoas</w:t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 promove o desenvolvimento de uma estratégia de gerenciamento de alterações em toda a organização para a adoção bem-sucedida da nuvem.</w:t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  <w:t xml:space="preserve">Use a </w:t>
      </w:r>
      <w:proofErr w:type="spellStart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perspectiva</w:t>
      </w:r>
      <w:proofErr w:type="spellEnd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de pessoas para avaliar estruturas e funções organizacionais, novos requisitos de habilidades e processos e identificar lacunas. Isso ajuda a priorizar treinamento, pessoal e mudanças organizacionais.</w:t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  <w:t xml:space="preserve">As funções comuns da </w:t>
      </w:r>
      <w:proofErr w:type="spellStart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perspectiva</w:t>
      </w:r>
      <w:proofErr w:type="spellEnd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de pessoas são:</w:t>
      </w:r>
    </w:p>
    <w:p w14:paraId="76F4479E" w14:textId="77777777" w:rsidR="00BD1433" w:rsidRPr="00BD1433" w:rsidRDefault="00BD1433">
      <w:pPr>
        <w:numPr>
          <w:ilvl w:val="0"/>
          <w:numId w:val="16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Recursos humanos</w:t>
      </w:r>
    </w:p>
    <w:p w14:paraId="146C75FB" w14:textId="77777777" w:rsidR="00BD1433" w:rsidRPr="00BD1433" w:rsidRDefault="00BD1433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Equipe</w:t>
      </w:r>
    </w:p>
    <w:p w14:paraId="1FF6E225" w14:textId="77777777" w:rsidR="00BD1433" w:rsidRPr="00BD1433" w:rsidRDefault="00BD1433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Gerentes de pessoas</w:t>
      </w:r>
    </w:p>
    <w:p w14:paraId="5D4E759D" w14:textId="77777777" w:rsidR="00BD1433" w:rsidRPr="00BD1433" w:rsidRDefault="00BD1433" w:rsidP="00BD1433">
      <w:pPr>
        <w:spacing w:after="0" w:line="240" w:lineRule="auto"/>
        <w:textAlignment w:val="baseline"/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</w:pPr>
      <w:proofErr w:type="spellStart"/>
      <w:r w:rsidRPr="00BD1433"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  <w:t>Perspectiva</w:t>
      </w:r>
      <w:proofErr w:type="spellEnd"/>
      <w:r w:rsidRPr="00BD1433"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  <w:t xml:space="preserve"> de governança</w:t>
      </w:r>
    </w:p>
    <w:p w14:paraId="2602EF83" w14:textId="6AC2845D" w:rsidR="00BD1433" w:rsidRPr="00BD1433" w:rsidRDefault="00BD1433" w:rsidP="00BD14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9AB4882" w14:textId="77777777" w:rsidR="00BD1433" w:rsidRPr="00BD1433" w:rsidRDefault="00BD1433" w:rsidP="00BD1433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A </w:t>
      </w:r>
      <w:proofErr w:type="spellStart"/>
      <w:r w:rsidRPr="00BD1433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>perspectiva</w:t>
      </w:r>
      <w:proofErr w:type="spellEnd"/>
      <w:r w:rsidRPr="00BD1433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 xml:space="preserve"> de governança</w:t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 concentra-se nas habilidades e nos processos para alinhar as estratégias de TI e de negócios. Isso garante que você maximize o valor comercial e minimize os riscos.</w:t>
      </w:r>
    </w:p>
    <w:p w14:paraId="1B098DDA" w14:textId="77777777" w:rsidR="00BD1433" w:rsidRPr="00BD1433" w:rsidRDefault="00BD1433" w:rsidP="00BD1433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  <w:t xml:space="preserve">Use a </w:t>
      </w:r>
      <w:proofErr w:type="spellStart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perspectiva</w:t>
      </w:r>
      <w:proofErr w:type="spellEnd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de governança para entender como atualizar as habilidades e os processos da equipe necessários para garantir a governança de negócios na nuvem. Gerencie e mensure os investimentos em nuvem para avaliar os resultados de negócios.</w:t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  <w:t xml:space="preserve">As funções comuns na </w:t>
      </w:r>
      <w:proofErr w:type="spellStart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perspectiva</w:t>
      </w:r>
      <w:proofErr w:type="spellEnd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de governança são:</w:t>
      </w:r>
    </w:p>
    <w:p w14:paraId="5893A9E1" w14:textId="77777777" w:rsidR="00BD1433" w:rsidRPr="00BD1433" w:rsidRDefault="00BD1433">
      <w:pPr>
        <w:numPr>
          <w:ilvl w:val="0"/>
          <w:numId w:val="17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Diretor de informações (CIO)</w:t>
      </w:r>
    </w:p>
    <w:p w14:paraId="33E8F3BB" w14:textId="77777777" w:rsidR="00BD1433" w:rsidRPr="00BD1433" w:rsidRDefault="00BD1433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Gerentes do programa</w:t>
      </w:r>
    </w:p>
    <w:p w14:paraId="0ADB225B" w14:textId="77777777" w:rsidR="00BD1433" w:rsidRPr="00BD1433" w:rsidRDefault="00BD1433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Arquitetos empresariais</w:t>
      </w:r>
    </w:p>
    <w:p w14:paraId="13C1B33C" w14:textId="77777777" w:rsidR="00BD1433" w:rsidRPr="00BD1433" w:rsidRDefault="00BD1433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Analistas de negócios</w:t>
      </w:r>
    </w:p>
    <w:p w14:paraId="0905C4CA" w14:textId="77777777" w:rsidR="00BD1433" w:rsidRPr="00BD1433" w:rsidRDefault="00BD1433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Gerentes de portfólio</w:t>
      </w:r>
    </w:p>
    <w:p w14:paraId="3D5B3181" w14:textId="77777777" w:rsidR="00BD1433" w:rsidRPr="00BD1433" w:rsidRDefault="00BD1433" w:rsidP="00BD1433">
      <w:pPr>
        <w:spacing w:after="0" w:line="240" w:lineRule="auto"/>
        <w:textAlignment w:val="baseline"/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</w:pPr>
      <w:proofErr w:type="spellStart"/>
      <w:r w:rsidRPr="00BD1433"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  <w:t>Perspectiva</w:t>
      </w:r>
      <w:proofErr w:type="spellEnd"/>
      <w:r w:rsidRPr="00BD1433"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  <w:t xml:space="preserve"> de plataforma</w:t>
      </w:r>
    </w:p>
    <w:p w14:paraId="6E86FD93" w14:textId="7147CE4E" w:rsidR="00BD1433" w:rsidRPr="00BD1433" w:rsidRDefault="00BD1433" w:rsidP="00BD14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BBAD6D4" w14:textId="77777777" w:rsidR="00BD1433" w:rsidRPr="00BD1433" w:rsidRDefault="00BD1433" w:rsidP="00BD1433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A </w:t>
      </w:r>
      <w:proofErr w:type="spellStart"/>
      <w:r w:rsidRPr="00BD1433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>perspectiva</w:t>
      </w:r>
      <w:proofErr w:type="spellEnd"/>
      <w:r w:rsidRPr="00BD1433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 xml:space="preserve"> de plataforma</w:t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 inclui princípios e padrões para implementação de novas soluções na nuvem e migração de cargas de trabalho locais para a nuvem.</w:t>
      </w:r>
    </w:p>
    <w:p w14:paraId="59D0688B" w14:textId="77777777" w:rsidR="00BD1433" w:rsidRPr="00BD1433" w:rsidRDefault="00BD1433" w:rsidP="00BD1433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  <w:t xml:space="preserve">Use uma variedade de modelos </w:t>
      </w:r>
      <w:proofErr w:type="spellStart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arquitetônicos</w:t>
      </w:r>
      <w:proofErr w:type="spellEnd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para entender e comunicar a </w:t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lastRenderedPageBreak/>
        <w:t>estrutura dos sistemas de TI e suas relações. Descreva a arquitetura do ambiente de destino em detalhes.</w:t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  <w:t xml:space="preserve">As funções comuns da </w:t>
      </w:r>
      <w:proofErr w:type="spellStart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perspectiva</w:t>
      </w:r>
      <w:proofErr w:type="spellEnd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de plataforma são:</w:t>
      </w:r>
    </w:p>
    <w:p w14:paraId="2B477B0F" w14:textId="77777777" w:rsidR="00BD1433" w:rsidRPr="00BD1433" w:rsidRDefault="00BD1433">
      <w:pPr>
        <w:numPr>
          <w:ilvl w:val="0"/>
          <w:numId w:val="18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Diretor de tecnologia (CTO)</w:t>
      </w:r>
    </w:p>
    <w:p w14:paraId="7048AAC4" w14:textId="77777777" w:rsidR="00BD1433" w:rsidRPr="00BD1433" w:rsidRDefault="00BD1433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Gerentes de TI</w:t>
      </w:r>
    </w:p>
    <w:p w14:paraId="2ECC0383" w14:textId="77777777" w:rsidR="00BD1433" w:rsidRPr="00BD1433" w:rsidRDefault="00BD1433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Arquitetos de soluções</w:t>
      </w:r>
    </w:p>
    <w:p w14:paraId="63AF780D" w14:textId="77777777" w:rsidR="00BD1433" w:rsidRPr="00BD1433" w:rsidRDefault="00BD1433" w:rsidP="00BD1433">
      <w:pPr>
        <w:spacing w:after="0" w:line="240" w:lineRule="auto"/>
        <w:textAlignment w:val="baseline"/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</w:pPr>
      <w:proofErr w:type="spellStart"/>
      <w:r w:rsidRPr="00BD1433"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  <w:t>Perspectiva</w:t>
      </w:r>
      <w:proofErr w:type="spellEnd"/>
      <w:r w:rsidRPr="00BD1433"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  <w:t xml:space="preserve"> de segurança</w:t>
      </w:r>
    </w:p>
    <w:p w14:paraId="5D9D8527" w14:textId="2E0AD987" w:rsidR="00BD1433" w:rsidRPr="00BD1433" w:rsidRDefault="00BD1433" w:rsidP="00BD14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F0A21B9" w14:textId="77777777" w:rsidR="00BD1433" w:rsidRPr="00BD1433" w:rsidRDefault="00BD1433" w:rsidP="00BD1433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A </w:t>
      </w:r>
      <w:proofErr w:type="spellStart"/>
      <w:r w:rsidRPr="00BD1433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>perspectiva</w:t>
      </w:r>
      <w:proofErr w:type="spellEnd"/>
      <w:r w:rsidRPr="00BD1433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 xml:space="preserve"> de segurança</w:t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 garante que a organização atenda aos objetivos de segurança de visibilidade, auditoria, controle e agilidade.</w:t>
      </w:r>
    </w:p>
    <w:p w14:paraId="42BCC060" w14:textId="77777777" w:rsidR="00BD1433" w:rsidRPr="00BD1433" w:rsidRDefault="00BD1433" w:rsidP="00BD1433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  <w:t>Use o AWS CAF para estruturar a seleção e a implementação de controles de segurança que atendam às necessidades da organização.</w:t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  <w:t xml:space="preserve">As funções comuns da </w:t>
      </w:r>
      <w:proofErr w:type="spellStart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perspectiva</w:t>
      </w:r>
      <w:proofErr w:type="spellEnd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de segurança são:</w:t>
      </w:r>
    </w:p>
    <w:p w14:paraId="5E2CFA9D" w14:textId="77777777" w:rsidR="00BD1433" w:rsidRPr="00BD1433" w:rsidRDefault="00BD1433">
      <w:pPr>
        <w:numPr>
          <w:ilvl w:val="0"/>
          <w:numId w:val="19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Diretor de segurança da informação (CISO)</w:t>
      </w:r>
    </w:p>
    <w:p w14:paraId="7E974DC5" w14:textId="77777777" w:rsidR="00BD1433" w:rsidRPr="00BD1433" w:rsidRDefault="00BD1433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Gerentes de segurança de TI</w:t>
      </w:r>
    </w:p>
    <w:p w14:paraId="0D8F7E9F" w14:textId="77777777" w:rsidR="00BD1433" w:rsidRPr="00BD1433" w:rsidRDefault="00BD1433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Analistas de segurança de TI</w:t>
      </w:r>
    </w:p>
    <w:p w14:paraId="54F95D92" w14:textId="77777777" w:rsidR="00BD1433" w:rsidRPr="00BD1433" w:rsidRDefault="00BD1433" w:rsidP="00BD1433">
      <w:pPr>
        <w:spacing w:after="0" w:line="240" w:lineRule="auto"/>
        <w:textAlignment w:val="baseline"/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</w:pPr>
      <w:proofErr w:type="spellStart"/>
      <w:r w:rsidRPr="00BD1433"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  <w:t>Perspectiva</w:t>
      </w:r>
      <w:proofErr w:type="spellEnd"/>
      <w:r w:rsidRPr="00BD1433">
        <w:rPr>
          <w:rFonts w:ascii="New Template Heading Rebuild" w:eastAsia="Times New Roman" w:hAnsi="New Template Heading Rebuild" w:cs="Times New Roman"/>
          <w:b/>
          <w:bCs/>
          <w:sz w:val="24"/>
          <w:szCs w:val="24"/>
          <w:lang w:eastAsia="pt-PT"/>
        </w:rPr>
        <w:t xml:space="preserve"> de operações</w:t>
      </w:r>
    </w:p>
    <w:p w14:paraId="7D8792A3" w14:textId="2911E1A9" w:rsidR="00BD1433" w:rsidRPr="00BD1433" w:rsidRDefault="00BD1433" w:rsidP="00BD14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51166EF" w14:textId="77777777" w:rsidR="00BD1433" w:rsidRPr="00BD1433" w:rsidRDefault="00BD1433" w:rsidP="00BD1433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A </w:t>
      </w:r>
      <w:proofErr w:type="spellStart"/>
      <w:r w:rsidRPr="00BD1433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>perspectiva</w:t>
      </w:r>
      <w:proofErr w:type="spellEnd"/>
      <w:r w:rsidRPr="00BD1433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 xml:space="preserve"> de operações</w:t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 ajuda você a habilitar, executar, usar, operar e recuperar cargas de trabalho de TI para o nível definido com os </w:t>
      </w:r>
      <w:proofErr w:type="spellStart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stakeholders</w:t>
      </w:r>
      <w:proofErr w:type="spellEnd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da empresa.</w:t>
      </w:r>
    </w:p>
    <w:p w14:paraId="17A6B213" w14:textId="77777777" w:rsidR="00BD1433" w:rsidRPr="00BD1433" w:rsidRDefault="00BD1433" w:rsidP="00BD1433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  <w:t xml:space="preserve">Defina como os negócios diários, trimestrais e anuais são conduzidos. Alinhe e dê suporte às operações do negócio. O AWS CAF ajuda os </w:t>
      </w:r>
      <w:proofErr w:type="spellStart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stakeholders</w:t>
      </w:r>
      <w:proofErr w:type="spellEnd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a definir os procedimentos operacionais atuais e identificar mudanças de processo e treinamento necessários para implementar a nuvem com sucesso.</w:t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</w: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  <w:t xml:space="preserve">As funções comuns da </w:t>
      </w:r>
      <w:proofErr w:type="spellStart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perspectiva</w:t>
      </w:r>
      <w:proofErr w:type="spellEnd"/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de operações são:</w:t>
      </w:r>
    </w:p>
    <w:p w14:paraId="710A2ECF" w14:textId="77777777" w:rsidR="00BD1433" w:rsidRPr="00BD1433" w:rsidRDefault="00BD1433">
      <w:pPr>
        <w:numPr>
          <w:ilvl w:val="0"/>
          <w:numId w:val="20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Gerentes de operações de TI</w:t>
      </w:r>
    </w:p>
    <w:p w14:paraId="2EB2A5F9" w14:textId="77777777" w:rsidR="00BD1433" w:rsidRPr="00BD1433" w:rsidRDefault="00BD1433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BD1433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Gerentes de suporte de TI</w:t>
      </w:r>
    </w:p>
    <w:p w14:paraId="12952D76" w14:textId="7FFDCDEC" w:rsidR="00691BA6" w:rsidRPr="00691BA6" w:rsidRDefault="00691BA6" w:rsidP="001904A2"/>
    <w:p w14:paraId="46D1D091" w14:textId="5991E137" w:rsidR="00691BA6" w:rsidRPr="00C172BA" w:rsidRDefault="00C172BA" w:rsidP="00C172BA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C172BA">
        <w:rPr>
          <w:rFonts w:ascii="New Template Body Rebuild" w:eastAsia="Times New Roman" w:hAnsi="New Template Body Rebuild" w:cs="Times New Roman"/>
          <w:b/>
          <w:bCs/>
          <w:sz w:val="24"/>
          <w:szCs w:val="24"/>
          <w:lang w:eastAsia="pt-PT"/>
        </w:rPr>
        <w:t>Seis estratégias de migração</w:t>
      </w:r>
    </w:p>
    <w:p w14:paraId="5BF7B72E" w14:textId="1AB07D3F" w:rsidR="00703EDB" w:rsidRDefault="00703EDB" w:rsidP="001904A2"/>
    <w:p w14:paraId="0D0F1AA5" w14:textId="77777777" w:rsidR="00C172BA" w:rsidRDefault="00C172BA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C172BA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>Redefinir hospedagem</w:t>
      </w:r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, também conhecida como “</w:t>
      </w:r>
      <w:proofErr w:type="spellStart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lift-and-shift</w:t>
      </w:r>
      <w:proofErr w:type="spellEnd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”, envolve a movimentação de aplicativos sem alterações. </w:t>
      </w:r>
      <w:r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</w:t>
      </w:r>
      <w:r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</w:r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No cenário de uma grande migração legada, em que a empresa busca implementar sua migração e dimensionar rapidamente para atender a um caso de negócio, a hospedagem da maioria dos aplicativos é redefinida. </w:t>
      </w:r>
    </w:p>
    <w:p w14:paraId="0BF15B27" w14:textId="77777777" w:rsidR="00C172BA" w:rsidRDefault="00C172BA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C172BA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>Realocação de plataforma</w:t>
      </w:r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, também conhecida como “</w:t>
      </w:r>
      <w:proofErr w:type="spellStart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lift</w:t>
      </w:r>
      <w:proofErr w:type="spellEnd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, </w:t>
      </w:r>
      <w:proofErr w:type="spellStart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tinker</w:t>
      </w:r>
      <w:proofErr w:type="spellEnd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</w:t>
      </w:r>
      <w:proofErr w:type="spellStart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and</w:t>
      </w:r>
      <w:proofErr w:type="spellEnd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</w:t>
      </w:r>
      <w:proofErr w:type="spellStart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shift</w:t>
      </w:r>
      <w:proofErr w:type="spellEnd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”, envolve fazer algumas otimizações na nuvem para obter um benefício tangível. A otimização é alcançada sem alterar a arquitetura central do aplicativo.</w:t>
      </w:r>
    </w:p>
    <w:p w14:paraId="5337712C" w14:textId="77777777" w:rsidR="00C172BA" w:rsidRDefault="00C172BA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proofErr w:type="spellStart"/>
      <w:r w:rsidRPr="00C172BA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lastRenderedPageBreak/>
        <w:t>Refatoração</w:t>
      </w:r>
      <w:proofErr w:type="spellEnd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 (também conhecida como </w:t>
      </w:r>
      <w:proofErr w:type="spellStart"/>
      <w:r w:rsidRPr="00C172BA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>rearquitetura</w:t>
      </w:r>
      <w:proofErr w:type="spellEnd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) envolve </w:t>
      </w:r>
      <w:proofErr w:type="spellStart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reimaginar</w:t>
      </w:r>
      <w:proofErr w:type="spellEnd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como um aplicativo é arquitetado e desenvolvido usando recursos nativos da nuvem. A </w:t>
      </w:r>
      <w:proofErr w:type="spellStart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refatoração</w:t>
      </w:r>
      <w:proofErr w:type="spellEnd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costuma ser orientada pela forte necessidade que a empresa tem de adicionar recursos, </w:t>
      </w:r>
      <w:proofErr w:type="spellStart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scaling</w:t>
      </w:r>
      <w:proofErr w:type="spellEnd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ou desempenho que, de outra forma, seriam difíceis de obter no ambiente atual do </w:t>
      </w:r>
      <w:proofErr w:type="spellStart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palicativo</w:t>
      </w:r>
      <w:proofErr w:type="spellEnd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.</w:t>
      </w:r>
    </w:p>
    <w:p w14:paraId="5D5F95CB" w14:textId="77777777" w:rsidR="00C172BA" w:rsidRDefault="00C172BA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C172BA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>Recompra</w:t>
      </w:r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 envolve a mudança de uma licença tradicional para um modelo de software como serviço.</w:t>
      </w:r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  <w:t>Por exemplo, uma empresa pode optar por implementar a estratégia de recompra migrando de um sistema de gerenciamento de relacionamento com o cliente (CRM) para o Salesforce.com.</w:t>
      </w:r>
    </w:p>
    <w:p w14:paraId="04B93CF5" w14:textId="77777777" w:rsidR="00C172BA" w:rsidRDefault="00C172BA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C172BA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>Retenção</w:t>
      </w:r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 consiste em manter os aplicativos essenciais para a empresa no ambiente de origem. Isso pode incluir aplicativos que exigem </w:t>
      </w:r>
      <w:proofErr w:type="spellStart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refatoração</w:t>
      </w:r>
      <w:proofErr w:type="spellEnd"/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importante antes de serem migrados ou trabalhos que podem ser adiados.</w:t>
      </w:r>
    </w:p>
    <w:p w14:paraId="7D757091" w14:textId="6BBB1FA0" w:rsidR="00C172BA" w:rsidRPr="00C172BA" w:rsidRDefault="00C172BA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C172BA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>Inativação</w:t>
      </w:r>
      <w:r w:rsidRPr="00C172BA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 é o processo de remoção de aplicativos que não são mais necessários.</w:t>
      </w:r>
    </w:p>
    <w:p w14:paraId="7FC19BF8" w14:textId="4189813D" w:rsidR="00C172BA" w:rsidRDefault="00C172BA" w:rsidP="001904A2"/>
    <w:p w14:paraId="532FDCA6" w14:textId="62CAF26D" w:rsidR="00C172BA" w:rsidRDefault="00C172BA" w:rsidP="001904A2"/>
    <w:p w14:paraId="1EC31C83" w14:textId="442F78B9" w:rsidR="009D1C8F" w:rsidRPr="009D1C8F" w:rsidRDefault="009D1C8F" w:rsidP="009D1C8F">
      <w:pPr>
        <w:pStyle w:val="Heading2"/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</w:pPr>
      <w:r w:rsidRPr="009D1C8F">
        <w:rPr>
          <w:rStyle w:val="Strong"/>
          <w:rFonts w:ascii="New Template Body Rebuild" w:hAnsi="New Template Body Rebuild"/>
          <w:color w:val="0000FF"/>
          <w:u w:val="single"/>
          <w:bdr w:val="none" w:sz="0" w:space="0" w:color="auto" w:frame="1"/>
          <w:shd w:val="clear" w:color="auto" w:fill="FFFFFF"/>
        </w:rPr>
        <w:t> </w:t>
      </w:r>
      <w:hyperlink r:id="rId17" w:tgtFrame="_blank" w:history="1">
        <w:bookmarkStart w:id="7" w:name="_Toc135123753"/>
        <w:r w:rsidRPr="009D1C8F">
          <w:rPr>
            <w:rStyle w:val="Strong"/>
            <w:rFonts w:ascii="New Template Body Rebuild" w:hAnsi="New Template Body Rebuild"/>
            <w:color w:val="0000FF"/>
            <w:u w:val="single"/>
            <w:bdr w:val="none" w:sz="0" w:space="0" w:color="auto" w:frame="1"/>
            <w:shd w:val="clear" w:color="auto" w:fill="FFFFFF"/>
          </w:rPr>
          <w:t xml:space="preserve">AWS </w:t>
        </w:r>
        <w:proofErr w:type="spellStart"/>
        <w:r w:rsidRPr="009D1C8F">
          <w:rPr>
            <w:rStyle w:val="Strong"/>
            <w:rFonts w:ascii="New Template Body Rebuild" w:hAnsi="New Template Body Rebuild"/>
            <w:color w:val="0000FF"/>
            <w:u w:val="single"/>
            <w:bdr w:val="none" w:sz="0" w:space="0" w:color="auto" w:frame="1"/>
            <w:shd w:val="clear" w:color="auto" w:fill="FFFFFF"/>
          </w:rPr>
          <w:t>Snow</w:t>
        </w:r>
        <w:proofErr w:type="spellEnd"/>
        <w:r w:rsidRPr="009D1C8F">
          <w:rPr>
            <w:rStyle w:val="Strong"/>
            <w:rFonts w:ascii="New Template Body Rebuild" w:hAnsi="New Template Body Rebuild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9D1C8F">
          <w:rPr>
            <w:rStyle w:val="Strong"/>
            <w:rFonts w:ascii="New Template Body Rebuild" w:hAnsi="New Template Body Rebuild"/>
            <w:color w:val="0000FF"/>
            <w:u w:val="single"/>
            <w:bdr w:val="none" w:sz="0" w:space="0" w:color="auto" w:frame="1"/>
            <w:shd w:val="clear" w:color="auto" w:fill="FFFFFF"/>
          </w:rPr>
          <w:t>Family</w:t>
        </w:r>
        <w:bookmarkEnd w:id="7"/>
        <w:proofErr w:type="spellEnd"/>
      </w:hyperlink>
      <w:r w:rsidRPr="009D1C8F">
        <w:rPr>
          <w:rFonts w:ascii="New Template Body Rebuild" w:hAnsi="New Template Body Rebuild"/>
          <w:color w:val="313537"/>
          <w:shd w:val="clear" w:color="auto" w:fill="FFFFFF"/>
        </w:rPr>
        <w:t> </w:t>
      </w:r>
    </w:p>
    <w:p w14:paraId="0B2970AC" w14:textId="77777777" w:rsidR="009D1C8F" w:rsidRDefault="009D1C8F" w:rsidP="001904A2">
      <w:pPr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</w:pPr>
    </w:p>
    <w:p w14:paraId="6A833FCC" w14:textId="21F7B8F8" w:rsidR="009D1C8F" w:rsidRDefault="009D1C8F" w:rsidP="001904A2">
      <w:pPr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  <w:lang w:val="en-US"/>
        </w:rPr>
      </w:pPr>
      <w:r w:rsidRPr="009D1C8F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é uma coleção de dispositivos físicos para transporte físico de até </w:t>
      </w:r>
      <w:proofErr w:type="spellStart"/>
      <w:r w:rsidRPr="009D1C8F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exabytes</w:t>
      </w:r>
      <w:proofErr w:type="spellEnd"/>
      <w:r w:rsidRPr="009D1C8F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de dados para dentro e para fora da AWS. </w:t>
      </w:r>
      <w:r w:rsidRPr="009D1C8F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  <w:lang w:val="en-US"/>
        </w:rPr>
        <w:t xml:space="preserve">A AWS Snow Family </w:t>
      </w:r>
      <w:proofErr w:type="spellStart"/>
      <w:r w:rsidRPr="009D1C8F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  <w:lang w:val="en-US"/>
        </w:rPr>
        <w:t>consiste</w:t>
      </w:r>
      <w:proofErr w:type="spellEnd"/>
      <w:r w:rsidRPr="009D1C8F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D1C8F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  <w:lang w:val="en-US"/>
        </w:rPr>
        <w:t>nos</w:t>
      </w:r>
      <w:proofErr w:type="spellEnd"/>
      <w:r w:rsidRPr="009D1C8F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D1C8F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  <w:lang w:val="en-US"/>
        </w:rPr>
        <w:t>serviços</w:t>
      </w:r>
      <w:proofErr w:type="spellEnd"/>
      <w:r w:rsidRPr="009D1C8F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  <w:lang w:val="en-US"/>
        </w:rPr>
        <w:t> </w:t>
      </w:r>
      <w:r w:rsidRPr="009D1C8F">
        <w:rPr>
          <w:rStyle w:val="Strong"/>
          <w:rFonts w:ascii="New Template Body Rebuild" w:hAnsi="New Template Body Rebuild"/>
          <w:color w:val="313537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AWS </w:t>
      </w:r>
      <w:proofErr w:type="spellStart"/>
      <w:r w:rsidRPr="009D1C8F">
        <w:rPr>
          <w:rStyle w:val="Strong"/>
          <w:rFonts w:ascii="New Template Body Rebuild" w:hAnsi="New Template Body Rebuild"/>
          <w:color w:val="313537"/>
          <w:sz w:val="24"/>
          <w:szCs w:val="24"/>
          <w:bdr w:val="none" w:sz="0" w:space="0" w:color="auto" w:frame="1"/>
          <w:shd w:val="clear" w:color="auto" w:fill="FFFFFF"/>
          <w:lang w:val="en-US"/>
        </w:rPr>
        <w:t>Snowcone</w:t>
      </w:r>
      <w:proofErr w:type="spellEnd"/>
      <w:r w:rsidRPr="009D1C8F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  <w:lang w:val="en-US"/>
        </w:rPr>
        <w:t>, </w:t>
      </w:r>
      <w:r w:rsidRPr="009D1C8F">
        <w:rPr>
          <w:rStyle w:val="Strong"/>
          <w:rFonts w:ascii="New Template Body Rebuild" w:hAnsi="New Template Body Rebuild"/>
          <w:color w:val="313537"/>
          <w:sz w:val="24"/>
          <w:szCs w:val="24"/>
          <w:bdr w:val="none" w:sz="0" w:space="0" w:color="auto" w:frame="1"/>
          <w:shd w:val="clear" w:color="auto" w:fill="FFFFFF"/>
          <w:lang w:val="en-US"/>
        </w:rPr>
        <w:t>AWS Snowball</w:t>
      </w:r>
      <w:r w:rsidRPr="009D1C8F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  <w:lang w:val="en-US"/>
        </w:rPr>
        <w:t> e </w:t>
      </w:r>
      <w:r w:rsidRPr="009D1C8F">
        <w:rPr>
          <w:rStyle w:val="Strong"/>
          <w:rFonts w:ascii="New Template Body Rebuild" w:hAnsi="New Template Body Rebuild"/>
          <w:color w:val="313537"/>
          <w:sz w:val="24"/>
          <w:szCs w:val="24"/>
          <w:bdr w:val="none" w:sz="0" w:space="0" w:color="auto" w:frame="1"/>
          <w:shd w:val="clear" w:color="auto" w:fill="FFFFFF"/>
          <w:lang w:val="en-US"/>
        </w:rPr>
        <w:t>AWS Snowmobile</w:t>
      </w:r>
      <w:r w:rsidRPr="009D1C8F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  <w:lang w:val="en-US"/>
        </w:rPr>
        <w:t>.</w:t>
      </w:r>
    </w:p>
    <w:p w14:paraId="377FCB73" w14:textId="77777777" w:rsidR="009D1C8F" w:rsidRPr="009D1C8F" w:rsidRDefault="009D1C8F" w:rsidP="001904A2">
      <w:pPr>
        <w:rPr>
          <w:sz w:val="24"/>
          <w:szCs w:val="24"/>
          <w:lang w:val="en-US"/>
        </w:rPr>
      </w:pPr>
    </w:p>
    <w:p w14:paraId="2A703796" w14:textId="4C65AE94" w:rsidR="009D1C8F" w:rsidRDefault="00000000">
      <w:pPr>
        <w:pStyle w:val="ListParagraph"/>
        <w:numPr>
          <w:ilvl w:val="0"/>
          <w:numId w:val="35"/>
        </w:numPr>
      </w:pPr>
      <w:hyperlink r:id="rId18" w:tgtFrame="_blank" w:history="1">
        <w:r w:rsidR="009D1C8F" w:rsidRPr="009D1C8F">
          <w:rPr>
            <w:rStyle w:val="Strong"/>
            <w:rFonts w:ascii="New Template Body Rebuild" w:hAnsi="New Template Body Rebuild"/>
            <w:color w:val="005276"/>
            <w:sz w:val="24"/>
            <w:szCs w:val="24"/>
            <w:bdr w:val="none" w:sz="0" w:space="0" w:color="auto" w:frame="1"/>
            <w:shd w:val="clear" w:color="auto" w:fill="FFFFFF"/>
          </w:rPr>
          <w:t xml:space="preserve">AWS </w:t>
        </w:r>
        <w:proofErr w:type="spellStart"/>
        <w:r w:rsidR="009D1C8F" w:rsidRPr="009D1C8F">
          <w:rPr>
            <w:rStyle w:val="Strong"/>
            <w:rFonts w:ascii="New Template Body Rebuild" w:hAnsi="New Template Body Rebuild"/>
            <w:color w:val="005276"/>
            <w:sz w:val="24"/>
            <w:szCs w:val="24"/>
            <w:bdr w:val="none" w:sz="0" w:space="0" w:color="auto" w:frame="1"/>
            <w:shd w:val="clear" w:color="auto" w:fill="FFFFFF"/>
          </w:rPr>
          <w:t>Snowcone</w:t>
        </w:r>
        <w:proofErr w:type="spellEnd"/>
      </w:hyperlink>
      <w:r w:rsidR="009D1C8F" w:rsidRPr="009D1C8F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 é um dispositivo pequeno, robusto e seguro para transferência de dados e computação de borda.</w:t>
      </w:r>
      <w:r w:rsidR="009D1C8F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 xml:space="preserve"> </w:t>
      </w:r>
      <w:r w:rsidR="009D1C8F" w:rsidRPr="009D1C8F">
        <w:rPr>
          <w:rFonts w:ascii="New Template Body Rebuild" w:hAnsi="New Template Body Rebuild"/>
          <w:color w:val="313537"/>
          <w:shd w:val="clear" w:color="auto" w:fill="FFFFFF"/>
        </w:rPr>
        <w:t xml:space="preserve">Ele tem 2 </w:t>
      </w:r>
      <w:proofErr w:type="spellStart"/>
      <w:r w:rsidR="009D1C8F" w:rsidRPr="009D1C8F">
        <w:rPr>
          <w:rFonts w:ascii="New Template Body Rebuild" w:hAnsi="New Template Body Rebuild"/>
          <w:color w:val="313537"/>
          <w:shd w:val="clear" w:color="auto" w:fill="FFFFFF"/>
        </w:rPr>
        <w:t>CPUs</w:t>
      </w:r>
      <w:proofErr w:type="spellEnd"/>
      <w:r w:rsidR="009D1C8F" w:rsidRPr="009D1C8F">
        <w:rPr>
          <w:rFonts w:ascii="New Template Body Rebuild" w:hAnsi="New Template Body Rebuild"/>
          <w:color w:val="313537"/>
          <w:shd w:val="clear" w:color="auto" w:fill="FFFFFF"/>
        </w:rPr>
        <w:t>, 4 GB de memória e 8 TB de armazenamento utilizável.</w:t>
      </w:r>
    </w:p>
    <w:p w14:paraId="02065D5E" w14:textId="73E752A8" w:rsidR="009D1C8F" w:rsidRPr="009D1C8F" w:rsidRDefault="009D1C8F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</w:pPr>
      <w:r w:rsidRPr="009D1C8F">
        <w:rPr>
          <w:rFonts w:ascii="New Template Body Rebuild" w:eastAsia="Times New Roman" w:hAnsi="New Template Body Rebuild" w:cs="Times New Roman"/>
          <w:b/>
          <w:bCs/>
          <w:color w:val="313537"/>
          <w:sz w:val="24"/>
          <w:szCs w:val="24"/>
          <w:bdr w:val="none" w:sz="0" w:space="0" w:color="auto" w:frame="1"/>
          <w:lang w:eastAsia="pt-PT"/>
        </w:rPr>
        <w:t> </w:t>
      </w:r>
      <w:hyperlink r:id="rId19" w:tgtFrame="_blank" w:history="1">
        <w:r w:rsidRPr="009D1C8F">
          <w:rPr>
            <w:rFonts w:ascii="New Template Body Rebuild" w:eastAsia="Times New Roman" w:hAnsi="New Template Body Rebuild" w:cs="Times New Roman"/>
            <w:b/>
            <w:bCs/>
            <w:color w:val="005276"/>
            <w:sz w:val="24"/>
            <w:szCs w:val="24"/>
            <w:u w:val="single"/>
            <w:bdr w:val="none" w:sz="0" w:space="0" w:color="auto" w:frame="1"/>
            <w:lang w:eastAsia="pt-PT"/>
          </w:rPr>
          <w:t xml:space="preserve">AWS </w:t>
        </w:r>
        <w:proofErr w:type="spellStart"/>
        <w:r w:rsidRPr="009D1C8F">
          <w:rPr>
            <w:rFonts w:ascii="New Template Body Rebuild" w:eastAsia="Times New Roman" w:hAnsi="New Template Body Rebuild" w:cs="Times New Roman"/>
            <w:b/>
            <w:bCs/>
            <w:color w:val="005276"/>
            <w:sz w:val="24"/>
            <w:szCs w:val="24"/>
            <w:u w:val="single"/>
            <w:bdr w:val="none" w:sz="0" w:space="0" w:color="auto" w:frame="1"/>
            <w:lang w:eastAsia="pt-PT"/>
          </w:rPr>
          <w:t>Snowball</w:t>
        </w:r>
        <w:proofErr w:type="spellEnd"/>
      </w:hyperlink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 oferece dois tipos de dispositivos: os dispositivos</w:t>
      </w:r>
    </w:p>
    <w:p w14:paraId="49389A31" w14:textId="77777777" w:rsidR="009D1C8F" w:rsidRPr="009D1C8F" w:rsidRDefault="009D1C8F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</w:pPr>
      <w:proofErr w:type="spellStart"/>
      <w:r w:rsidRPr="009D1C8F">
        <w:rPr>
          <w:rFonts w:ascii="New Template Body Rebuild" w:eastAsia="Times New Roman" w:hAnsi="New Template Body Rebuild" w:cs="Times New Roman"/>
          <w:b/>
          <w:bCs/>
          <w:color w:val="313537"/>
          <w:sz w:val="24"/>
          <w:szCs w:val="24"/>
          <w:bdr w:val="none" w:sz="0" w:space="0" w:color="auto" w:frame="1"/>
          <w:lang w:eastAsia="pt-PT"/>
        </w:rPr>
        <w:t>Snowball</w:t>
      </w:r>
      <w:proofErr w:type="spellEnd"/>
      <w:r w:rsidRPr="009D1C8F">
        <w:rPr>
          <w:rFonts w:ascii="New Template Body Rebuild" w:eastAsia="Times New Roman" w:hAnsi="New Template Body Rebuild" w:cs="Times New Roman"/>
          <w:b/>
          <w:bCs/>
          <w:color w:val="313537"/>
          <w:sz w:val="24"/>
          <w:szCs w:val="24"/>
          <w:bdr w:val="none" w:sz="0" w:space="0" w:color="auto" w:frame="1"/>
          <w:lang w:eastAsia="pt-PT"/>
        </w:rPr>
        <w:t xml:space="preserve"> </w:t>
      </w:r>
      <w:proofErr w:type="spellStart"/>
      <w:r w:rsidRPr="009D1C8F">
        <w:rPr>
          <w:rFonts w:ascii="New Template Body Rebuild" w:eastAsia="Times New Roman" w:hAnsi="New Template Body Rebuild" w:cs="Times New Roman"/>
          <w:b/>
          <w:bCs/>
          <w:color w:val="313537"/>
          <w:sz w:val="24"/>
          <w:szCs w:val="24"/>
          <w:bdr w:val="none" w:sz="0" w:space="0" w:color="auto" w:frame="1"/>
          <w:lang w:eastAsia="pt-PT"/>
        </w:rPr>
        <w:t>Edge</w:t>
      </w:r>
      <w:proofErr w:type="spellEnd"/>
      <w:r w:rsidRPr="009D1C8F">
        <w:rPr>
          <w:rFonts w:ascii="New Template Body Rebuild" w:eastAsia="Times New Roman" w:hAnsi="New Template Body Rebuild" w:cs="Times New Roman"/>
          <w:b/>
          <w:bCs/>
          <w:color w:val="313537"/>
          <w:sz w:val="24"/>
          <w:szCs w:val="24"/>
          <w:bdr w:val="none" w:sz="0" w:space="0" w:color="auto" w:frame="1"/>
          <w:lang w:eastAsia="pt-PT"/>
        </w:rPr>
        <w:t xml:space="preserve"> otimizados para armazenamento </w:t>
      </w:r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são ideais para migrações de dados de grande escala e fluxos de trabalho de transferência recorrentes, em além da computação local com necessidades maiores de capacidade. </w:t>
      </w:r>
    </w:p>
    <w:p w14:paraId="1B8028BD" w14:textId="77777777" w:rsidR="009D1C8F" w:rsidRPr="009D1C8F" w:rsidRDefault="009D1C8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</w:pPr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Armazenamento: 80 TB de capacidade de disco rígido (HDD) para volumes de blocos e armazenamento de objeto compatível com o Amazon S3, além de unidade de estado sólido (SSD) de 1 TB para volumes de blocos. </w:t>
      </w:r>
    </w:p>
    <w:p w14:paraId="1EA7AA76" w14:textId="77777777" w:rsidR="009D1C8F" w:rsidRPr="009D1C8F" w:rsidRDefault="009D1C8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</w:pPr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Computação: 40 </w:t>
      </w:r>
      <w:proofErr w:type="spellStart"/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vCPUs</w:t>
      </w:r>
      <w:proofErr w:type="spellEnd"/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 e 80 </w:t>
      </w:r>
      <w:proofErr w:type="spellStart"/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GiB</w:t>
      </w:r>
      <w:proofErr w:type="spellEnd"/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 de memória para dar suporte a instâncias sbe1 do Amazon EC2 (equivalente a C5).</w:t>
      </w:r>
    </w:p>
    <w:p w14:paraId="21433581" w14:textId="77777777" w:rsidR="009D1C8F" w:rsidRPr="009D1C8F" w:rsidRDefault="009D1C8F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</w:pPr>
      <w:r w:rsidRPr="009D1C8F">
        <w:rPr>
          <w:rFonts w:ascii="New Template Body Rebuild" w:eastAsia="Times New Roman" w:hAnsi="New Template Body Rebuild" w:cs="Times New Roman"/>
          <w:b/>
          <w:bCs/>
          <w:color w:val="313537"/>
          <w:sz w:val="24"/>
          <w:szCs w:val="24"/>
          <w:bdr w:val="none" w:sz="0" w:space="0" w:color="auto" w:frame="1"/>
          <w:lang w:eastAsia="pt-PT"/>
        </w:rPr>
        <w:t xml:space="preserve">O </w:t>
      </w:r>
      <w:proofErr w:type="spellStart"/>
      <w:r w:rsidRPr="009D1C8F">
        <w:rPr>
          <w:rFonts w:ascii="New Template Body Rebuild" w:eastAsia="Times New Roman" w:hAnsi="New Template Body Rebuild" w:cs="Times New Roman"/>
          <w:b/>
          <w:bCs/>
          <w:color w:val="313537"/>
          <w:sz w:val="24"/>
          <w:szCs w:val="24"/>
          <w:bdr w:val="none" w:sz="0" w:space="0" w:color="auto" w:frame="1"/>
          <w:lang w:eastAsia="pt-PT"/>
        </w:rPr>
        <w:t>Snowball</w:t>
      </w:r>
      <w:proofErr w:type="spellEnd"/>
      <w:r w:rsidRPr="009D1C8F">
        <w:rPr>
          <w:rFonts w:ascii="New Template Body Rebuild" w:eastAsia="Times New Roman" w:hAnsi="New Template Body Rebuild" w:cs="Times New Roman"/>
          <w:b/>
          <w:bCs/>
          <w:color w:val="313537"/>
          <w:sz w:val="24"/>
          <w:szCs w:val="24"/>
          <w:bdr w:val="none" w:sz="0" w:space="0" w:color="auto" w:frame="1"/>
          <w:lang w:eastAsia="pt-PT"/>
        </w:rPr>
        <w:t xml:space="preserve"> </w:t>
      </w:r>
      <w:proofErr w:type="spellStart"/>
      <w:r w:rsidRPr="009D1C8F">
        <w:rPr>
          <w:rFonts w:ascii="New Template Body Rebuild" w:eastAsia="Times New Roman" w:hAnsi="New Template Body Rebuild" w:cs="Times New Roman"/>
          <w:b/>
          <w:bCs/>
          <w:color w:val="313537"/>
          <w:sz w:val="24"/>
          <w:szCs w:val="24"/>
          <w:bdr w:val="none" w:sz="0" w:space="0" w:color="auto" w:frame="1"/>
          <w:lang w:eastAsia="pt-PT"/>
        </w:rPr>
        <w:t>Edge</w:t>
      </w:r>
      <w:proofErr w:type="spellEnd"/>
      <w:r w:rsidRPr="009D1C8F">
        <w:rPr>
          <w:rFonts w:ascii="New Template Body Rebuild" w:eastAsia="Times New Roman" w:hAnsi="New Template Body Rebuild" w:cs="Times New Roman"/>
          <w:b/>
          <w:bCs/>
          <w:color w:val="313537"/>
          <w:sz w:val="24"/>
          <w:szCs w:val="24"/>
          <w:bdr w:val="none" w:sz="0" w:space="0" w:color="auto" w:frame="1"/>
          <w:lang w:eastAsia="pt-PT"/>
        </w:rPr>
        <w:t xml:space="preserve"> otimizado para computação </w:t>
      </w:r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fornece recursos de computação poderosos para casos de uso, como </w:t>
      </w:r>
      <w:proofErr w:type="spellStart"/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machine</w:t>
      </w:r>
      <w:proofErr w:type="spellEnd"/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 </w:t>
      </w:r>
      <w:proofErr w:type="spellStart"/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learning</w:t>
      </w:r>
      <w:proofErr w:type="spellEnd"/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, análise de vídeo em movimento completo, análise e pilhas de computação locais. </w:t>
      </w:r>
    </w:p>
    <w:p w14:paraId="2A685807" w14:textId="77777777" w:rsidR="009D1C8F" w:rsidRPr="009D1C8F" w:rsidRDefault="009D1C8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</w:pPr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Armazenamento: capacidade de HDD utilizável de 42 TB para armazenamento de objeto compatível com o Amazon S3 ou volumes de blocos compatíveis com o Amazon EBS e também 7,68 TB de capacidade de SSD </w:t>
      </w:r>
      <w:proofErr w:type="spellStart"/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NVMe</w:t>
      </w:r>
      <w:proofErr w:type="spellEnd"/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 utilizável para volumes de blocos compatíveis com o Amazon EBS. </w:t>
      </w:r>
    </w:p>
    <w:p w14:paraId="0005C6EF" w14:textId="77777777" w:rsidR="009D1C8F" w:rsidRPr="009D1C8F" w:rsidRDefault="009D1C8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</w:pPr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lastRenderedPageBreak/>
        <w:t xml:space="preserve">Computação: 52 </w:t>
      </w:r>
      <w:proofErr w:type="spellStart"/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vCPUs</w:t>
      </w:r>
      <w:proofErr w:type="spellEnd"/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, 208 </w:t>
      </w:r>
      <w:proofErr w:type="spellStart"/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GiB</w:t>
      </w:r>
      <w:proofErr w:type="spellEnd"/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 de memória e uma GPU NVIDIA Tesla V100 opcional. Os dispositivos executam as instâncias </w:t>
      </w:r>
      <w:proofErr w:type="spellStart"/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sbe</w:t>
      </w:r>
      <w:proofErr w:type="spellEnd"/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-c e </w:t>
      </w:r>
      <w:proofErr w:type="spellStart"/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sbe</w:t>
      </w:r>
      <w:proofErr w:type="spellEnd"/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-g do Amazon EC2, que são equivalentes às instâncias C5, M5a, G3 e P3.</w:t>
      </w:r>
    </w:p>
    <w:p w14:paraId="3213C2CB" w14:textId="23F98975" w:rsidR="009D1C8F" w:rsidRDefault="00000000">
      <w:pPr>
        <w:pStyle w:val="ListParagraph"/>
        <w:numPr>
          <w:ilvl w:val="0"/>
          <w:numId w:val="35"/>
        </w:numPr>
      </w:pPr>
      <w:hyperlink r:id="rId20" w:tgtFrame="_blank" w:history="1">
        <w:r w:rsidR="009D1C8F" w:rsidRPr="009D1C8F">
          <w:rPr>
            <w:rStyle w:val="Strong"/>
            <w:rFonts w:ascii="New Template Body Rebuild" w:hAnsi="New Template Body Rebuild"/>
            <w:color w:val="005276"/>
            <w:bdr w:val="none" w:sz="0" w:space="0" w:color="auto" w:frame="1"/>
            <w:shd w:val="clear" w:color="auto" w:fill="FFFFFF"/>
          </w:rPr>
          <w:t>O AWS Snowmobile</w:t>
        </w:r>
      </w:hyperlink>
      <w:r w:rsidR="009D1C8F" w:rsidRPr="009D1C8F">
        <w:rPr>
          <w:rFonts w:ascii="New Template Body Rebuild" w:hAnsi="New Template Body Rebuild"/>
          <w:color w:val="313537"/>
          <w:shd w:val="clear" w:color="auto" w:fill="FFFFFF"/>
        </w:rPr>
        <w:t xml:space="preserve"> é um serviço de transferência dados na escala de </w:t>
      </w:r>
      <w:proofErr w:type="spellStart"/>
      <w:r w:rsidR="009D1C8F" w:rsidRPr="009D1C8F">
        <w:rPr>
          <w:rFonts w:ascii="New Template Body Rebuild" w:hAnsi="New Template Body Rebuild"/>
          <w:color w:val="313537"/>
          <w:shd w:val="clear" w:color="auto" w:fill="FFFFFF"/>
        </w:rPr>
        <w:t>exabytes</w:t>
      </w:r>
      <w:proofErr w:type="spellEnd"/>
      <w:r w:rsidR="009D1C8F" w:rsidRPr="009D1C8F">
        <w:rPr>
          <w:rFonts w:ascii="New Template Body Rebuild" w:hAnsi="New Template Body Rebuild"/>
          <w:color w:val="313537"/>
          <w:shd w:val="clear" w:color="auto" w:fill="FFFFFF"/>
        </w:rPr>
        <w:t xml:space="preserve"> usado para mover grandes quantidades de dados para a nuvem AWS.</w:t>
      </w:r>
      <w:r w:rsidR="009D1C8F" w:rsidRPr="009D1C8F">
        <w:rPr>
          <w:rFonts w:ascii="New Template Body Rebuild" w:hAnsi="New Template Body Rebuild"/>
          <w:color w:val="313537"/>
        </w:rPr>
        <w:br/>
      </w:r>
      <w:r w:rsidR="009D1C8F" w:rsidRPr="009D1C8F">
        <w:rPr>
          <w:rFonts w:ascii="New Template Body Rebuild" w:hAnsi="New Template Body Rebuild"/>
          <w:color w:val="313537"/>
          <w:shd w:val="clear" w:color="auto" w:fill="FFFFFF"/>
        </w:rPr>
        <w:t xml:space="preserve">Você pode transferir até 100 </w:t>
      </w:r>
      <w:proofErr w:type="spellStart"/>
      <w:r w:rsidR="009D1C8F" w:rsidRPr="009D1C8F">
        <w:rPr>
          <w:rFonts w:ascii="New Template Body Rebuild" w:hAnsi="New Template Body Rebuild"/>
          <w:color w:val="313537"/>
          <w:shd w:val="clear" w:color="auto" w:fill="FFFFFF"/>
        </w:rPr>
        <w:t>petabytes</w:t>
      </w:r>
      <w:proofErr w:type="spellEnd"/>
      <w:r w:rsidR="009D1C8F" w:rsidRPr="009D1C8F">
        <w:rPr>
          <w:rFonts w:ascii="New Template Body Rebuild" w:hAnsi="New Template Body Rebuild"/>
          <w:color w:val="313537"/>
          <w:shd w:val="clear" w:color="auto" w:fill="FFFFFF"/>
        </w:rPr>
        <w:t xml:space="preserve"> por Snowmobile, um </w:t>
      </w:r>
      <w:proofErr w:type="spellStart"/>
      <w:r w:rsidR="009D1C8F" w:rsidRPr="009D1C8F">
        <w:rPr>
          <w:rFonts w:ascii="New Template Body Rebuild" w:hAnsi="New Template Body Rebuild"/>
          <w:color w:val="313537"/>
          <w:shd w:val="clear" w:color="auto" w:fill="FFFFFF"/>
        </w:rPr>
        <w:t>contêiner</w:t>
      </w:r>
      <w:proofErr w:type="spellEnd"/>
      <w:r w:rsidR="009D1C8F" w:rsidRPr="009D1C8F">
        <w:rPr>
          <w:rFonts w:ascii="New Template Body Rebuild" w:hAnsi="New Template Body Rebuild"/>
          <w:color w:val="313537"/>
          <w:shd w:val="clear" w:color="auto" w:fill="FFFFFF"/>
        </w:rPr>
        <w:t xml:space="preserve"> de transporte reforçado com 13,71 metros de comprimento puxado por um caminhão semirreboque.</w:t>
      </w:r>
    </w:p>
    <w:p w14:paraId="074A838B" w14:textId="371B1596" w:rsidR="009D1C8F" w:rsidRDefault="009D1C8F" w:rsidP="001904A2"/>
    <w:p w14:paraId="2517EB4B" w14:textId="773B039D" w:rsidR="009D1C8F" w:rsidRDefault="00B509B5" w:rsidP="001904A2">
      <w:r>
        <w:rPr>
          <w:rFonts w:ascii="New Template Body Rebuild" w:hAnsi="New Template Body Rebuild"/>
          <w:color w:val="313537"/>
          <w:shd w:val="clear" w:color="auto" w:fill="FFFFFF"/>
        </w:rPr>
        <w:t> </w:t>
      </w:r>
      <w:r>
        <w:rPr>
          <w:rStyle w:val="Strong"/>
          <w:rFonts w:ascii="New Template Body Rebuild" w:hAnsi="New Template Body Rebuild"/>
          <w:color w:val="313537"/>
          <w:bdr w:val="none" w:sz="0" w:space="0" w:color="auto" w:frame="1"/>
          <w:shd w:val="clear" w:color="auto" w:fill="FFFFFF"/>
        </w:rPr>
        <w:t>inteligência artificial (IA)</w:t>
      </w:r>
      <w:r>
        <w:rPr>
          <w:rFonts w:ascii="New Template Body Rebuild" w:hAnsi="New Template Body Rebuild"/>
          <w:color w:val="313537"/>
          <w:shd w:val="clear" w:color="auto" w:fill="FFFFFF"/>
        </w:rPr>
        <w:t>.</w:t>
      </w:r>
    </w:p>
    <w:p w14:paraId="5541939B" w14:textId="47160DA3" w:rsidR="00B509B5" w:rsidRPr="00B509B5" w:rsidRDefault="00B509B5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</w:pPr>
      <w:r w:rsidRPr="00B509B5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Amazon </w:t>
      </w:r>
      <w:proofErr w:type="spellStart"/>
      <w:r w:rsidRPr="00B509B5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Transcribe</w:t>
      </w:r>
      <w:proofErr w:type="spellEnd"/>
      <w:r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: </w:t>
      </w:r>
      <w:r w:rsidRPr="00B509B5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Converte fala em texto </w:t>
      </w:r>
    </w:p>
    <w:p w14:paraId="4FC88F3A" w14:textId="4D7971F8" w:rsidR="00B509B5" w:rsidRPr="00B509B5" w:rsidRDefault="00B509B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</w:pPr>
      <w:r w:rsidRPr="00B509B5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Amazon </w:t>
      </w:r>
      <w:proofErr w:type="spellStart"/>
      <w:r w:rsidRPr="00B509B5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Comprehend</w:t>
      </w:r>
      <w:proofErr w:type="spellEnd"/>
      <w:r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: </w:t>
      </w:r>
      <w:r w:rsidRPr="00B509B5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Descobr</w:t>
      </w:r>
      <w:r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e</w:t>
      </w:r>
      <w:r w:rsidRPr="00B509B5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 padrões em texto </w:t>
      </w:r>
    </w:p>
    <w:p w14:paraId="5C2B8FD1" w14:textId="4C7D6312" w:rsidR="00B509B5" w:rsidRPr="00B509B5" w:rsidRDefault="00B509B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</w:pPr>
      <w:r w:rsidRPr="00B509B5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Amazon </w:t>
      </w:r>
      <w:proofErr w:type="spellStart"/>
      <w:r w:rsidRPr="00B509B5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Fraud</w:t>
      </w:r>
      <w:proofErr w:type="spellEnd"/>
      <w:r w:rsidRPr="00B509B5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 </w:t>
      </w:r>
      <w:proofErr w:type="spellStart"/>
      <w:r w:rsidRPr="00B509B5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Detector</w:t>
      </w:r>
      <w:proofErr w:type="spellEnd"/>
      <w:r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: </w:t>
      </w:r>
      <w:r w:rsidRPr="00B509B5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Identifica atividades on-line potencialmente fraudulentas</w:t>
      </w:r>
      <w:r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.</w:t>
      </w:r>
    </w:p>
    <w:p w14:paraId="0E392669" w14:textId="5791510D" w:rsidR="00B509B5" w:rsidRPr="00B509B5" w:rsidRDefault="00B509B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</w:pPr>
      <w:r w:rsidRPr="00B509B5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Amazon </w:t>
      </w:r>
      <w:proofErr w:type="spellStart"/>
      <w:r w:rsidRPr="00B509B5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Lex</w:t>
      </w:r>
      <w:proofErr w:type="spellEnd"/>
      <w:r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: </w:t>
      </w:r>
      <w:r w:rsidRPr="00B509B5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Cria </w:t>
      </w:r>
      <w:proofErr w:type="spellStart"/>
      <w:r w:rsidRPr="00B509B5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chatbots</w:t>
      </w:r>
      <w:proofErr w:type="spellEnd"/>
      <w:r w:rsidRPr="00B509B5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 de voz e texto </w:t>
      </w:r>
    </w:p>
    <w:p w14:paraId="20538044" w14:textId="683E7484" w:rsidR="009D1C8F" w:rsidRPr="00B509B5" w:rsidRDefault="00B509B5" w:rsidP="001904A2">
      <w:pPr>
        <w:rPr>
          <w:rStyle w:val="Strong"/>
          <w:rFonts w:ascii="New Template Body Rebuild" w:hAnsi="New Template Body Rebuild"/>
          <w:color w:val="313537"/>
          <w:bdr w:val="none" w:sz="0" w:space="0" w:color="auto" w:frame="1"/>
          <w:shd w:val="clear" w:color="auto" w:fill="FFFFFF"/>
        </w:rPr>
      </w:pPr>
      <w:proofErr w:type="spellStart"/>
      <w:r w:rsidRPr="009D1C8F">
        <w:rPr>
          <w:rStyle w:val="Strong"/>
          <w:color w:val="313537"/>
          <w:bdr w:val="none" w:sz="0" w:space="0" w:color="auto" w:frame="1"/>
          <w:shd w:val="clear" w:color="auto" w:fill="FFFFFF"/>
        </w:rPr>
        <w:t>machine</w:t>
      </w:r>
      <w:proofErr w:type="spellEnd"/>
      <w:r w:rsidRPr="009D1C8F">
        <w:rPr>
          <w:rStyle w:val="Strong"/>
          <w:color w:val="31353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1C8F">
        <w:rPr>
          <w:rStyle w:val="Strong"/>
          <w:color w:val="313537"/>
          <w:bdr w:val="none" w:sz="0" w:space="0" w:color="auto" w:frame="1"/>
          <w:shd w:val="clear" w:color="auto" w:fill="FFFFFF"/>
        </w:rPr>
        <w:t>learning</w:t>
      </w:r>
      <w:proofErr w:type="spellEnd"/>
    </w:p>
    <w:p w14:paraId="29D1D788" w14:textId="0AEB7984" w:rsidR="00B509B5" w:rsidRDefault="009D1C8F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</w:pPr>
      <w:r w:rsidRPr="009D1C8F">
        <w:rPr>
          <w:rFonts w:ascii="New Template Body Rebuild" w:eastAsia="Times New Roman" w:hAnsi="New Template Body Rebuild" w:cs="Times New Roman"/>
          <w:b/>
          <w:bCs/>
          <w:color w:val="313537"/>
          <w:sz w:val="24"/>
          <w:szCs w:val="24"/>
          <w:lang w:eastAsia="pt-PT"/>
        </w:rPr>
        <w:t xml:space="preserve">Amazon </w:t>
      </w:r>
      <w:proofErr w:type="spellStart"/>
      <w:r w:rsidRPr="009D1C8F">
        <w:rPr>
          <w:rFonts w:ascii="New Template Body Rebuild" w:eastAsia="Times New Roman" w:hAnsi="New Template Body Rebuild" w:cs="Times New Roman"/>
          <w:b/>
          <w:bCs/>
          <w:color w:val="313537"/>
          <w:sz w:val="24"/>
          <w:szCs w:val="24"/>
          <w:lang w:eastAsia="pt-PT"/>
        </w:rPr>
        <w:t>Textract</w:t>
      </w:r>
      <w:proofErr w:type="spellEnd"/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 que extrai automaticamente texto e dados de documentos digitalizados.</w:t>
      </w:r>
    </w:p>
    <w:p w14:paraId="6CE9F66B" w14:textId="634CF146" w:rsidR="00B509B5" w:rsidRPr="00B509B5" w:rsidRDefault="009D1C8F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</w:pPr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 xml:space="preserve"> </w:t>
      </w:r>
      <w:r w:rsidRPr="009D1C8F">
        <w:rPr>
          <w:rFonts w:ascii="New Template Body Rebuild" w:eastAsia="Times New Roman" w:hAnsi="New Template Body Rebuild" w:cs="Times New Roman"/>
          <w:b/>
          <w:bCs/>
          <w:color w:val="313537"/>
          <w:sz w:val="24"/>
          <w:szCs w:val="24"/>
          <w:lang w:eastAsia="pt-PT"/>
        </w:rPr>
        <w:t xml:space="preserve">AWS </w:t>
      </w:r>
      <w:proofErr w:type="spellStart"/>
      <w:r w:rsidRPr="009D1C8F">
        <w:rPr>
          <w:rFonts w:ascii="New Template Body Rebuild" w:eastAsia="Times New Roman" w:hAnsi="New Template Body Rebuild" w:cs="Times New Roman"/>
          <w:b/>
          <w:bCs/>
          <w:color w:val="313537"/>
          <w:sz w:val="24"/>
          <w:szCs w:val="24"/>
          <w:lang w:eastAsia="pt-PT"/>
        </w:rPr>
        <w:t>DeepRacer</w:t>
      </w:r>
      <w:proofErr w:type="spellEnd"/>
      <w:r w:rsidRPr="009D1C8F">
        <w:rPr>
          <w:rFonts w:ascii="New Template Body Rebuild" w:eastAsia="Times New Roman" w:hAnsi="New Template Body Rebuild" w:cs="Times New Roman"/>
          <w:b/>
          <w:bCs/>
          <w:color w:val="313537"/>
          <w:sz w:val="24"/>
          <w:szCs w:val="24"/>
          <w:lang w:eastAsia="pt-PT"/>
        </w:rPr>
        <w:t xml:space="preserve"> </w:t>
      </w:r>
      <w:r w:rsidRPr="009D1C8F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é um carro de corrida autônomo de escala 1/18 que você pode usar para testar modelos de aprendizado por reforço.</w:t>
      </w:r>
    </w:p>
    <w:p w14:paraId="06CB78DA" w14:textId="12AC0935" w:rsidR="009D1C8F" w:rsidRDefault="00B509B5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</w:pPr>
      <w:r w:rsidRPr="00B509B5">
        <w:rPr>
          <w:rFonts w:ascii="New Template Body Rebuild" w:hAnsi="New Template Body Rebuild"/>
          <w:color w:val="313537"/>
          <w:shd w:val="clear" w:color="auto" w:fill="FFFFFF"/>
        </w:rPr>
        <w:t> </w:t>
      </w:r>
      <w:r w:rsidRPr="00B509B5">
        <w:rPr>
          <w:rFonts w:ascii="New Template Body Rebuild" w:eastAsia="Times New Roman" w:hAnsi="New Template Body Rebuild" w:cs="Times New Roman"/>
          <w:b/>
          <w:bCs/>
          <w:color w:val="313537"/>
          <w:sz w:val="24"/>
          <w:szCs w:val="24"/>
          <w:lang w:eastAsia="pt-PT"/>
        </w:rPr>
        <w:t xml:space="preserve">Amazon </w:t>
      </w:r>
      <w:proofErr w:type="spellStart"/>
      <w:r w:rsidRPr="00B509B5">
        <w:rPr>
          <w:rFonts w:ascii="New Template Body Rebuild" w:eastAsia="Times New Roman" w:hAnsi="New Template Body Rebuild" w:cs="Times New Roman"/>
          <w:b/>
          <w:bCs/>
          <w:color w:val="313537"/>
          <w:sz w:val="24"/>
          <w:szCs w:val="24"/>
          <w:lang w:eastAsia="pt-PT"/>
        </w:rPr>
        <w:t>SageMaker</w:t>
      </w:r>
      <w:proofErr w:type="spellEnd"/>
      <w:r w:rsidRPr="00B509B5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pt-PT"/>
        </w:rPr>
        <w:t>, que remove o trabalho difícil do processo e ajuda você a criar, treinar e implantar modelos de ML rapidamente.</w:t>
      </w:r>
    </w:p>
    <w:p w14:paraId="12DC81BF" w14:textId="03B79182" w:rsidR="009D1C8F" w:rsidRDefault="009D1C8F" w:rsidP="001904A2"/>
    <w:p w14:paraId="3455E119" w14:textId="52E73952" w:rsidR="003172FF" w:rsidRPr="00203969" w:rsidRDefault="00000000" w:rsidP="001904A2">
      <w:pPr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</w:pPr>
      <w:hyperlink r:id="rId21" w:tgtFrame="_blank" w:history="1">
        <w:r w:rsidR="00203969" w:rsidRPr="00203969">
          <w:rPr>
            <w:rStyle w:val="Strong"/>
            <w:rFonts w:ascii="New Template Body Rebuild" w:eastAsiaTheme="majorEastAsia" w:hAnsi="New Template Body Rebuild" w:cstheme="majorBidi"/>
            <w:color w:val="0000FF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 xml:space="preserve">AWS </w:t>
        </w:r>
        <w:proofErr w:type="spellStart"/>
        <w:r w:rsidR="00203969" w:rsidRPr="00203969">
          <w:rPr>
            <w:rStyle w:val="Strong"/>
            <w:rFonts w:ascii="New Template Body Rebuild" w:eastAsiaTheme="majorEastAsia" w:hAnsi="New Template Body Rebuild" w:cstheme="majorBidi"/>
            <w:color w:val="0000FF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Well-Architected</w:t>
        </w:r>
        <w:proofErr w:type="spellEnd"/>
        <w:r w:rsidR="00203969" w:rsidRPr="00203969">
          <w:rPr>
            <w:rStyle w:val="Strong"/>
            <w:rFonts w:ascii="New Template Body Rebuild" w:eastAsiaTheme="majorEastAsia" w:hAnsi="New Template Body Rebuild" w:cstheme="majorBidi"/>
            <w:color w:val="0000FF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 xml:space="preserve"> Framework</w:t>
        </w:r>
      </w:hyperlink>
      <w:r w:rsidR="00203969">
        <w:rPr>
          <w:rFonts w:ascii="New Template Body Rebuild" w:hAnsi="New Template Body Rebuild"/>
          <w:color w:val="313537"/>
          <w:sz w:val="26"/>
          <w:szCs w:val="26"/>
          <w:shd w:val="clear" w:color="auto" w:fill="FFFFFF"/>
        </w:rPr>
        <w:t> </w:t>
      </w:r>
      <w:r w:rsidR="00203969">
        <w:rPr>
          <w:rFonts w:ascii="New Template Body Rebuild" w:hAnsi="New Template Body Rebuild"/>
          <w:color w:val="313537"/>
          <w:sz w:val="26"/>
          <w:szCs w:val="26"/>
          <w:shd w:val="clear" w:color="auto" w:fill="FFFFFF"/>
        </w:rPr>
        <w:br/>
      </w:r>
      <w:r w:rsidR="00203969" w:rsidRPr="00203969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ajuda você a entender como projetar e operar sistemas confiáveis, seguros, eficientes e econômicos na nuvem AWS. Com ele, é possível avaliar de forma consistente suas arquiteturas em relação às melhores práticas e aos princípios de projeto e a identificar áreas para melhorias.</w:t>
      </w:r>
    </w:p>
    <w:p w14:paraId="438BB954" w14:textId="05FBDAB8" w:rsidR="003172FF" w:rsidRPr="00203969" w:rsidRDefault="003172FF" w:rsidP="001904A2">
      <w:pPr>
        <w:rPr>
          <w:sz w:val="24"/>
          <w:szCs w:val="24"/>
        </w:rPr>
      </w:pPr>
      <w:r w:rsidRPr="00203969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  <w:lang w:val="en-US"/>
        </w:rPr>
        <w:t xml:space="preserve">Well-Architected Framework </w:t>
      </w:r>
      <w:proofErr w:type="spellStart"/>
      <w:r w:rsidRPr="00203969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  <w:lang w:val="en-US"/>
        </w:rPr>
        <w:t>tem</w:t>
      </w:r>
      <w:proofErr w:type="spellEnd"/>
      <w:r w:rsidRPr="00203969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03969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  <w:lang w:val="en-US"/>
        </w:rPr>
        <w:t>pilares</w:t>
      </w:r>
      <w:proofErr w:type="spellEnd"/>
      <w:r w:rsidRPr="00203969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  <w:lang w:val="en-US"/>
        </w:rPr>
        <w:t xml:space="preserve">. </w:t>
      </w:r>
      <w:r w:rsidRPr="00203969">
        <w:rPr>
          <w:rFonts w:ascii="New Template Body Rebuild" w:hAnsi="New Template Body Rebuild"/>
          <w:color w:val="313537"/>
          <w:sz w:val="24"/>
          <w:szCs w:val="24"/>
          <w:shd w:val="clear" w:color="auto" w:fill="FFFFFF"/>
        </w:rPr>
        <w:t>Esses pilares são: excelência operacional, segurança, confiabilidade, eficiência de performance e otimização de custos.</w:t>
      </w:r>
    </w:p>
    <w:p w14:paraId="738EAB37" w14:textId="77777777" w:rsidR="003172FF" w:rsidRDefault="003172FF" w:rsidP="001904A2"/>
    <w:p w14:paraId="1FB45E4F" w14:textId="77777777" w:rsidR="00203969" w:rsidRDefault="00203969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203969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>Excelência operacional</w:t>
      </w:r>
      <w:r w:rsidRPr="00203969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 é a capacidade de executar e monitorar sistemas para entregar valor comercial e melhorar continuamente os processos e procedimentos de apoio.</w:t>
      </w:r>
    </w:p>
    <w:p w14:paraId="4043A318" w14:textId="77777777" w:rsidR="00203969" w:rsidRDefault="00203969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203969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>segurança</w:t>
      </w:r>
      <w:r w:rsidRPr="00203969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 inclui a capacidade de proteger informações, sistemas e ativos e, ao mesmo tempo, entregar valor comercial por meio de avaliações de risco e estratégias de mitigação.</w:t>
      </w:r>
    </w:p>
    <w:p w14:paraId="04A65B32" w14:textId="0797F7F5" w:rsidR="00203969" w:rsidRPr="00203969" w:rsidRDefault="00203969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203969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>Confiabilidade</w:t>
      </w:r>
      <w:r w:rsidRPr="00203969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 é a capacidade de</w:t>
      </w:r>
      <w:r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: </w:t>
      </w:r>
    </w:p>
    <w:p w14:paraId="7D054030" w14:textId="77777777" w:rsidR="00203969" w:rsidRPr="00203969" w:rsidRDefault="00203969">
      <w:pPr>
        <w:numPr>
          <w:ilvl w:val="0"/>
          <w:numId w:val="37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203969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Recuperar-se de interrupções na infraestrutura ou no serviço</w:t>
      </w:r>
    </w:p>
    <w:p w14:paraId="4D7C6607" w14:textId="77777777" w:rsidR="00203969" w:rsidRPr="00203969" w:rsidRDefault="00203969">
      <w:pPr>
        <w:numPr>
          <w:ilvl w:val="0"/>
          <w:numId w:val="37"/>
        </w:numPr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203969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Adquirir dinamicamente recursos de computação para atender à demanda</w:t>
      </w:r>
    </w:p>
    <w:p w14:paraId="44045910" w14:textId="77777777" w:rsidR="00203969" w:rsidRDefault="00203969">
      <w:pPr>
        <w:numPr>
          <w:ilvl w:val="0"/>
          <w:numId w:val="37"/>
        </w:numPr>
        <w:spacing w:before="100" w:beforeAutospacing="1" w:after="0" w:afterAutospacing="1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203969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lastRenderedPageBreak/>
        <w:t>Reduzir interrupções, como configurações incorretas ou problemas de rede transitórios</w:t>
      </w:r>
    </w:p>
    <w:p w14:paraId="4529BD96" w14:textId="41A7235C" w:rsidR="00203969" w:rsidRPr="00203969" w:rsidRDefault="00203969" w:rsidP="00203969">
      <w:pPr>
        <w:spacing w:before="100" w:beforeAutospacing="1" w:after="0" w:afterAutospacing="1" w:line="240" w:lineRule="auto"/>
        <w:ind w:left="708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203969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A confiabilidade inclui testes de procedimentos de recuperação, </w:t>
      </w:r>
      <w:proofErr w:type="spellStart"/>
      <w:r w:rsidRPr="00203969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scaling</w:t>
      </w:r>
      <w:proofErr w:type="spellEnd"/>
      <w:r w:rsidRPr="00203969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 xml:space="preserve"> horizontal para aumentar a disponibilidade agregada do sistema e recuperação automática de falhas. </w:t>
      </w:r>
    </w:p>
    <w:p w14:paraId="08931757" w14:textId="17700C0B" w:rsidR="00203969" w:rsidRPr="00203969" w:rsidRDefault="00203969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203969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>eficiência de desempenho</w:t>
      </w:r>
      <w:r w:rsidRPr="00203969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 é a capacidade de usar recursos computacionais com eficiência para cumprir requisitos do sistema e manter essa eficiência à medida que a demanda muda e as tecnologias evoluem.</w:t>
      </w:r>
      <w:r w:rsidRPr="00203969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  <w:t>A avaliação da eficiência de desempenho de sua arquitetura inclui experimentar com mais frequência, usar arquiteturas sem servidor e projetar sistemas para ter alcance global em minutos.</w:t>
      </w:r>
    </w:p>
    <w:p w14:paraId="23A8BCE8" w14:textId="77777777" w:rsidR="00203969" w:rsidRDefault="00203969" w:rsidP="00203969">
      <w:p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</w:pPr>
    </w:p>
    <w:p w14:paraId="46F579E7" w14:textId="1A770328" w:rsidR="00203969" w:rsidRPr="00203969" w:rsidRDefault="00203969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</w:pPr>
      <w:r w:rsidRPr="00203969">
        <w:rPr>
          <w:rFonts w:ascii="New Template Body Rebuild" w:eastAsia="Times New Roman" w:hAnsi="New Template Body Rebuild" w:cs="Times New Roman"/>
          <w:b/>
          <w:bCs/>
          <w:sz w:val="24"/>
          <w:szCs w:val="24"/>
          <w:bdr w:val="none" w:sz="0" w:space="0" w:color="auto" w:frame="1"/>
          <w:lang w:eastAsia="pt-PT"/>
        </w:rPr>
        <w:t>Otimização de custos</w:t>
      </w:r>
      <w:r w:rsidRPr="00203969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t> é a capacidade de executar sistemas para entregar valor comercial com o menor preço.</w:t>
      </w:r>
      <w:r w:rsidRPr="00203969">
        <w:rPr>
          <w:rFonts w:ascii="New Template Body Rebuild" w:eastAsia="Times New Roman" w:hAnsi="New Template Body Rebuild" w:cs="Times New Roman"/>
          <w:sz w:val="24"/>
          <w:szCs w:val="24"/>
          <w:lang w:eastAsia="pt-PT"/>
        </w:rPr>
        <w:br/>
        <w:t>A otimização de custos inclui a adoção de um modelo de consumo, análise e atribuição de despesas e uso de serviços gerenciados para reduzir o custo de propriedade.</w:t>
      </w:r>
    </w:p>
    <w:p w14:paraId="5F3FA1E9" w14:textId="33F8A79B" w:rsidR="009D1C8F" w:rsidRDefault="009D1C8F" w:rsidP="001904A2"/>
    <w:p w14:paraId="6542BAA6" w14:textId="4BFF6E3C" w:rsidR="00203969" w:rsidRDefault="00203969" w:rsidP="001904A2"/>
    <w:p w14:paraId="2134DE46" w14:textId="3A6324CC" w:rsidR="00203969" w:rsidRDefault="00203969" w:rsidP="001904A2"/>
    <w:p w14:paraId="088789B1" w14:textId="62D24DB4" w:rsidR="00203969" w:rsidRDefault="00203969" w:rsidP="001904A2"/>
    <w:p w14:paraId="38FBE70E" w14:textId="5FFF7957" w:rsidR="00203969" w:rsidRDefault="00203969" w:rsidP="001904A2"/>
    <w:p w14:paraId="66DEF5F7" w14:textId="77777777" w:rsidR="00203969" w:rsidRPr="00691BA6" w:rsidRDefault="00203969" w:rsidP="001904A2"/>
    <w:p w14:paraId="5952D2BB" w14:textId="77777777" w:rsidR="0096550B" w:rsidRDefault="0096550B" w:rsidP="0096550B">
      <w:pPr>
        <w:pStyle w:val="NormalWeb"/>
        <w:shd w:val="clear" w:color="auto" w:fill="FFFFFF"/>
        <w:spacing w:before="0" w:beforeAutospacing="0" w:after="0" w:afterAutospacing="0"/>
        <w:textAlignment w:val="baseline"/>
        <w:outlineLvl w:val="2"/>
        <w:rPr>
          <w:rFonts w:ascii="Merriweather" w:hAnsi="Merriweather"/>
          <w:b/>
          <w:bCs/>
          <w:color w:val="313537"/>
          <w:sz w:val="36"/>
          <w:szCs w:val="36"/>
        </w:rPr>
      </w:pPr>
      <w:bookmarkStart w:id="8" w:name="_Toc135123754"/>
      <w:r>
        <w:rPr>
          <w:rFonts w:ascii="Merriweather" w:hAnsi="Merriweather"/>
          <w:b/>
          <w:bCs/>
          <w:color w:val="313537"/>
          <w:sz w:val="36"/>
          <w:szCs w:val="36"/>
        </w:rPr>
        <w:t>Recursos adicionais</w:t>
      </w:r>
      <w:bookmarkEnd w:id="8"/>
    </w:p>
    <w:p w14:paraId="596B47BE" w14:textId="77777777" w:rsidR="0096550B" w:rsidRDefault="0096550B" w:rsidP="0096550B">
      <w:pPr>
        <w:pStyle w:val="NormalWeb"/>
        <w:shd w:val="clear" w:color="auto" w:fill="FFFFFF"/>
        <w:textAlignment w:val="baseline"/>
        <w:rPr>
          <w:rFonts w:ascii="Merriweather" w:hAnsi="Merriweather"/>
          <w:color w:val="313537"/>
          <w:sz w:val="26"/>
          <w:szCs w:val="26"/>
        </w:rPr>
      </w:pPr>
      <w:r>
        <w:rPr>
          <w:rFonts w:ascii="Merriweather" w:hAnsi="Merriweather"/>
          <w:color w:val="313537"/>
          <w:sz w:val="26"/>
          <w:szCs w:val="26"/>
        </w:rPr>
        <w:t>Para saber mais sobre os conceitos que foram explorados no módulo 7, revise estes recursos.</w:t>
      </w:r>
    </w:p>
    <w:p w14:paraId="03AC2EE0" w14:textId="77777777" w:rsidR="0096550B" w:rsidRDefault="0000000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New Template Body Rebuild" w:hAnsi="New Template Body Rebuild"/>
          <w:color w:val="313537"/>
          <w:sz w:val="26"/>
          <w:szCs w:val="26"/>
        </w:rPr>
      </w:pPr>
      <w:hyperlink r:id="rId22" w:tgtFrame="_blank" w:history="1">
        <w:r w:rsidR="0096550B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>Gerenciamento e governança na AWS</w:t>
        </w:r>
      </w:hyperlink>
    </w:p>
    <w:p w14:paraId="7F8EFB99" w14:textId="77777777" w:rsidR="0096550B" w:rsidRDefault="0000000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New Template Body Rebuild" w:hAnsi="New Template Body Rebuild"/>
          <w:color w:val="313537"/>
          <w:sz w:val="26"/>
          <w:szCs w:val="26"/>
        </w:rPr>
      </w:pPr>
      <w:hyperlink r:id="rId23" w:tgtFrame="_blank" w:history="1">
        <w:r w:rsidR="0096550B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>Monitoramento e observabilidade</w:t>
        </w:r>
      </w:hyperlink>
    </w:p>
    <w:p w14:paraId="2B570D93" w14:textId="77777777" w:rsidR="0096550B" w:rsidRDefault="0000000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New Template Body Rebuild" w:hAnsi="New Template Body Rebuild"/>
          <w:color w:val="313537"/>
          <w:sz w:val="26"/>
          <w:szCs w:val="26"/>
        </w:rPr>
      </w:pPr>
      <w:hyperlink r:id="rId24" w:tgtFrame="_blank" w:history="1">
        <w:r w:rsidR="0096550B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>Configuração, conformidade e auditoria</w:t>
        </w:r>
      </w:hyperlink>
    </w:p>
    <w:p w14:paraId="45B096F2" w14:textId="77777777" w:rsidR="0096550B" w:rsidRDefault="0000000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New Template Body Rebuild" w:hAnsi="New Template Body Rebuild"/>
          <w:color w:val="313537"/>
          <w:sz w:val="26"/>
          <w:szCs w:val="26"/>
        </w:rPr>
      </w:pPr>
      <w:hyperlink r:id="rId25" w:tgtFrame="_blank" w:history="1">
        <w:r w:rsidR="0096550B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>Blog de gerenciamento e governança da AWS</w:t>
        </w:r>
      </w:hyperlink>
    </w:p>
    <w:p w14:paraId="229B93E3" w14:textId="77777777" w:rsidR="0096550B" w:rsidRDefault="0000000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New Template Body Rebuild" w:hAnsi="New Template Body Rebuild"/>
          <w:color w:val="313537"/>
          <w:sz w:val="26"/>
          <w:szCs w:val="26"/>
        </w:rPr>
      </w:pPr>
      <w:hyperlink r:id="rId26" w:tgtFrame="_blank" w:history="1">
        <w:proofErr w:type="spellStart"/>
        <w:r w:rsidR="0096550B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>Whitepaper</w:t>
        </w:r>
        <w:proofErr w:type="spellEnd"/>
        <w:r w:rsidR="0096550B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 xml:space="preserve">: AWS </w:t>
        </w:r>
        <w:proofErr w:type="spellStart"/>
        <w:r w:rsidR="0096550B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>Governance</w:t>
        </w:r>
        <w:proofErr w:type="spellEnd"/>
        <w:r w:rsidR="0096550B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="0096550B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>at</w:t>
        </w:r>
        <w:proofErr w:type="spellEnd"/>
        <w:r w:rsidR="0096550B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="0096550B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>Scale</w:t>
        </w:r>
        <w:proofErr w:type="spellEnd"/>
      </w:hyperlink>
    </w:p>
    <w:p w14:paraId="4D814E6F" w14:textId="77777777" w:rsidR="00691BA6" w:rsidRDefault="00691BA6" w:rsidP="00691BA6">
      <w:pPr>
        <w:pStyle w:val="NormalWeb"/>
        <w:shd w:val="clear" w:color="auto" w:fill="FFFFFF"/>
        <w:spacing w:before="0" w:beforeAutospacing="0" w:after="0" w:afterAutospacing="0"/>
        <w:textAlignment w:val="baseline"/>
        <w:outlineLvl w:val="2"/>
        <w:rPr>
          <w:rFonts w:ascii="Merriweather" w:hAnsi="Merriweather"/>
          <w:b/>
          <w:bCs/>
          <w:color w:val="313537"/>
          <w:sz w:val="36"/>
          <w:szCs w:val="36"/>
        </w:rPr>
      </w:pPr>
      <w:bookmarkStart w:id="9" w:name="_Toc135123755"/>
      <w:r>
        <w:rPr>
          <w:rStyle w:val="Strong"/>
          <w:rFonts w:ascii="New Template Heading Rebuild" w:hAnsi="New Template Heading Rebuild"/>
          <w:color w:val="313537"/>
          <w:sz w:val="36"/>
          <w:szCs w:val="36"/>
          <w:bdr w:val="none" w:sz="0" w:space="0" w:color="auto" w:frame="1"/>
        </w:rPr>
        <w:t>Recursos adicionais</w:t>
      </w:r>
      <w:bookmarkEnd w:id="9"/>
    </w:p>
    <w:p w14:paraId="74AACEF0" w14:textId="77777777" w:rsidR="00691BA6" w:rsidRDefault="00691BA6" w:rsidP="00691BA6">
      <w:pPr>
        <w:pStyle w:val="NormalWeb"/>
        <w:shd w:val="clear" w:color="auto" w:fill="FFFFFF"/>
        <w:textAlignment w:val="baseline"/>
        <w:rPr>
          <w:rFonts w:ascii="Merriweather" w:hAnsi="Merriweather"/>
          <w:color w:val="313537"/>
          <w:sz w:val="26"/>
          <w:szCs w:val="26"/>
        </w:rPr>
      </w:pPr>
      <w:r>
        <w:rPr>
          <w:rFonts w:ascii="Merriweather" w:hAnsi="Merriweather"/>
          <w:color w:val="313537"/>
          <w:sz w:val="26"/>
          <w:szCs w:val="26"/>
        </w:rPr>
        <w:t>Para saber mais sobre os conceitos que foram explorados no módulo 8, revise estes recursos.</w:t>
      </w:r>
    </w:p>
    <w:p w14:paraId="57D1CC7D" w14:textId="77777777" w:rsidR="00691BA6" w:rsidRDefault="00000000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New Template Body Rebuild" w:hAnsi="New Template Body Rebuild"/>
          <w:color w:val="313537"/>
          <w:sz w:val="26"/>
          <w:szCs w:val="26"/>
        </w:rPr>
      </w:pPr>
      <w:hyperlink r:id="rId27" w:tgtFrame="_blank" w:history="1">
        <w:r w:rsidR="00691BA6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>Definição de preços da AWS</w:t>
        </w:r>
      </w:hyperlink>
    </w:p>
    <w:p w14:paraId="269EC8A1" w14:textId="77777777" w:rsidR="00691BA6" w:rsidRDefault="00000000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New Template Body Rebuild" w:hAnsi="New Template Body Rebuild"/>
          <w:color w:val="313537"/>
          <w:sz w:val="26"/>
          <w:szCs w:val="26"/>
        </w:rPr>
      </w:pPr>
      <w:hyperlink r:id="rId28" w:tgtFrame="_blank" w:history="1">
        <w:r w:rsidR="00691BA6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>Nível gratuito da AWS</w:t>
        </w:r>
      </w:hyperlink>
    </w:p>
    <w:p w14:paraId="34838D93" w14:textId="77777777" w:rsidR="00691BA6" w:rsidRDefault="00000000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New Template Body Rebuild" w:hAnsi="New Template Body Rebuild"/>
          <w:color w:val="313537"/>
          <w:sz w:val="26"/>
          <w:szCs w:val="26"/>
        </w:rPr>
      </w:pPr>
      <w:hyperlink r:id="rId29" w:tgtFrame="_blank" w:history="1">
        <w:r w:rsidR="00691BA6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>Gerenciamento de custos da AWS</w:t>
        </w:r>
      </w:hyperlink>
    </w:p>
    <w:p w14:paraId="35DB0603" w14:textId="77777777" w:rsidR="00691BA6" w:rsidRDefault="00000000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New Template Body Rebuild" w:hAnsi="New Template Body Rebuild"/>
          <w:color w:val="313537"/>
          <w:sz w:val="26"/>
          <w:szCs w:val="26"/>
        </w:rPr>
      </w:pPr>
      <w:hyperlink r:id="rId30" w:tgtFrame="_blank" w:history="1">
        <w:proofErr w:type="spellStart"/>
        <w:r w:rsidR="00691BA6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>Whitepaper</w:t>
        </w:r>
        <w:proofErr w:type="spellEnd"/>
        <w:r w:rsidR="00691BA6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 xml:space="preserve">: </w:t>
        </w:r>
        <w:proofErr w:type="spellStart"/>
        <w:r w:rsidR="00691BA6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>How</w:t>
        </w:r>
        <w:proofErr w:type="spellEnd"/>
        <w:r w:rsidR="00691BA6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 xml:space="preserve"> AWS </w:t>
        </w:r>
        <w:proofErr w:type="spellStart"/>
        <w:r w:rsidR="00691BA6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>Pricing</w:t>
        </w:r>
        <w:proofErr w:type="spellEnd"/>
        <w:r w:rsidR="00691BA6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 xml:space="preserve"> Works</w:t>
        </w:r>
      </w:hyperlink>
    </w:p>
    <w:p w14:paraId="2E82711D" w14:textId="77777777" w:rsidR="00691BA6" w:rsidRDefault="00000000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New Template Body Rebuild" w:hAnsi="New Template Body Rebuild"/>
          <w:color w:val="313537"/>
          <w:sz w:val="26"/>
          <w:szCs w:val="26"/>
        </w:rPr>
      </w:pPr>
      <w:hyperlink r:id="rId31" w:tgtFrame="_blank" w:history="1">
        <w:proofErr w:type="spellStart"/>
        <w:r w:rsidR="00691BA6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>Whitepaper</w:t>
        </w:r>
        <w:proofErr w:type="spellEnd"/>
        <w:r w:rsidR="00691BA6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 xml:space="preserve">: </w:t>
        </w:r>
        <w:proofErr w:type="spellStart"/>
        <w:r w:rsidR="00691BA6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>Introduction</w:t>
        </w:r>
        <w:proofErr w:type="spellEnd"/>
        <w:r w:rsidR="00691BA6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 xml:space="preserve"> to AWS </w:t>
        </w:r>
        <w:proofErr w:type="spellStart"/>
        <w:r w:rsidR="00691BA6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>Economics</w:t>
        </w:r>
        <w:proofErr w:type="spellEnd"/>
      </w:hyperlink>
    </w:p>
    <w:p w14:paraId="5D3A3F13" w14:textId="77777777" w:rsidR="00691BA6" w:rsidRDefault="00000000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New Template Body Rebuild" w:hAnsi="New Template Body Rebuild"/>
          <w:color w:val="313537"/>
          <w:sz w:val="26"/>
          <w:szCs w:val="26"/>
        </w:rPr>
      </w:pPr>
      <w:hyperlink r:id="rId32" w:tgtFrame="_blank" w:history="1">
        <w:r w:rsidR="00691BA6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 xml:space="preserve">AWS </w:t>
        </w:r>
        <w:proofErr w:type="spellStart"/>
        <w:r w:rsidR="00691BA6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>Support</w:t>
        </w:r>
        <w:proofErr w:type="spellEnd"/>
      </w:hyperlink>
    </w:p>
    <w:p w14:paraId="1E929811" w14:textId="77777777" w:rsidR="00691BA6" w:rsidRDefault="00000000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New Template Body Rebuild" w:hAnsi="New Template Body Rebuild"/>
          <w:color w:val="313537"/>
          <w:sz w:val="26"/>
          <w:szCs w:val="26"/>
        </w:rPr>
      </w:pPr>
      <w:hyperlink r:id="rId33" w:tgtFrame="_blank" w:history="1">
        <w:r w:rsidR="00691BA6">
          <w:rPr>
            <w:rStyle w:val="Hyperlink"/>
            <w:rFonts w:ascii="New Template Body Rebuild" w:hAnsi="New Template Body Rebuild"/>
            <w:color w:val="005276"/>
            <w:sz w:val="26"/>
            <w:szCs w:val="26"/>
            <w:bdr w:val="none" w:sz="0" w:space="0" w:color="auto" w:frame="1"/>
          </w:rPr>
          <w:t>Central de conhecimento da AWS</w:t>
        </w:r>
      </w:hyperlink>
    </w:p>
    <w:p w14:paraId="4030BF81" w14:textId="6A2D1B8F" w:rsidR="0096550B" w:rsidRDefault="0096550B" w:rsidP="001904A2"/>
    <w:p w14:paraId="5F8734C2" w14:textId="60FFE153" w:rsidR="00507304" w:rsidRDefault="00507304" w:rsidP="001904A2"/>
    <w:p w14:paraId="537407BD" w14:textId="2559CEA7" w:rsidR="00507304" w:rsidRDefault="00507304" w:rsidP="001904A2"/>
    <w:p w14:paraId="1F5213F2" w14:textId="3DA91F0C" w:rsidR="00507304" w:rsidRPr="00507304" w:rsidRDefault="00507304" w:rsidP="00507304">
      <w:pPr>
        <w:numPr>
          <w:ilvl w:val="0"/>
          <w:numId w:val="41"/>
        </w:num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</w:pPr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 xml:space="preserve">AO AWS </w:t>
      </w:r>
      <w:proofErr w:type="spellStart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>Direct</w:t>
      </w:r>
      <w:proofErr w:type="spellEnd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 xml:space="preserve"> </w:t>
      </w:r>
      <w:proofErr w:type="spellStart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>Connect</w:t>
      </w:r>
      <w:proofErr w:type="spellEnd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 xml:space="preserve"> é um serviço que estabelece uma conexão privada dedicada entre o seu data </w:t>
      </w:r>
      <w:proofErr w:type="spellStart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>center</w:t>
      </w:r>
      <w:proofErr w:type="spellEnd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 xml:space="preserve"> e a VPC. </w:t>
      </w:r>
      <w:r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 xml:space="preserve">  </w:t>
      </w:r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 xml:space="preserve">A conexão privada que o AWS </w:t>
      </w:r>
      <w:proofErr w:type="spellStart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>Direct</w:t>
      </w:r>
      <w:proofErr w:type="spellEnd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 xml:space="preserve"> </w:t>
      </w:r>
      <w:proofErr w:type="spellStart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>Connect</w:t>
      </w:r>
      <w:proofErr w:type="spellEnd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 xml:space="preserve"> fornece ajuda você a reduzir os custos de rede e a aumentar a quantidade de largura de banda que pode trafegar pela sua rede.</w:t>
      </w:r>
    </w:p>
    <w:p w14:paraId="2033394E" w14:textId="682A3548" w:rsidR="00507304" w:rsidRDefault="00507304" w:rsidP="001904A2">
      <w:pPr>
        <w:rPr>
          <w:rFonts w:ascii="New Template Body Rebuild" w:hAnsi="New Template Body Rebuild"/>
          <w:color w:val="707070"/>
          <w:sz w:val="21"/>
          <w:szCs w:val="21"/>
          <w:shd w:val="clear" w:color="auto" w:fill="F8F8F8"/>
        </w:rPr>
      </w:pPr>
    </w:p>
    <w:p w14:paraId="6C442C19" w14:textId="77777777" w:rsidR="00507304" w:rsidRPr="00507304" w:rsidRDefault="00507304" w:rsidP="00507304">
      <w:pPr>
        <w:numPr>
          <w:ilvl w:val="0"/>
          <w:numId w:val="41"/>
        </w:num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</w:pPr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 xml:space="preserve">O Amazon </w:t>
      </w:r>
      <w:proofErr w:type="spellStart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>CloudFront</w:t>
      </w:r>
      <w:proofErr w:type="spellEnd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 xml:space="preserve"> é um serviço de entrega de conteúdo. Ele usa uma rede de locais de borda para armazenar conteúdo em cache e entregar conteúdo para clientes em todo o mundo.</w:t>
      </w:r>
    </w:p>
    <w:p w14:paraId="0E5CB49E" w14:textId="77777777" w:rsidR="00507304" w:rsidRPr="00507304" w:rsidRDefault="00507304" w:rsidP="00507304">
      <w:pPr>
        <w:numPr>
          <w:ilvl w:val="0"/>
          <w:numId w:val="41"/>
        </w:num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</w:pPr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 xml:space="preserve">Um </w:t>
      </w:r>
      <w:proofErr w:type="spellStart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>gateway</w:t>
      </w:r>
      <w:proofErr w:type="spellEnd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 xml:space="preserve"> privado virtual estabelece uma conexão VPN (rede virtual privada) entre a VPC e uma rede privada, como um data </w:t>
      </w:r>
      <w:proofErr w:type="spellStart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>center</w:t>
      </w:r>
      <w:proofErr w:type="spellEnd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 xml:space="preserve"> local ou uma rede corporativa interna. Um </w:t>
      </w:r>
      <w:proofErr w:type="spellStart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>gateway</w:t>
      </w:r>
      <w:proofErr w:type="spellEnd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 xml:space="preserve"> privado virtual só permite o tráfego na VPC se for proveniente de uma rede aprovada.</w:t>
      </w:r>
    </w:p>
    <w:p w14:paraId="1589DCDB" w14:textId="77777777" w:rsidR="00507304" w:rsidRPr="00507304" w:rsidRDefault="00507304" w:rsidP="00507304">
      <w:pPr>
        <w:numPr>
          <w:ilvl w:val="0"/>
          <w:numId w:val="41"/>
        </w:num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</w:pPr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 xml:space="preserve">Um </w:t>
      </w:r>
      <w:proofErr w:type="spellStart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>gateway</w:t>
      </w:r>
      <w:proofErr w:type="spellEnd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 xml:space="preserve"> da internet é uma conexão entre uma VPC e a internet. Permite que o tráfego público da internet </w:t>
      </w:r>
      <w:proofErr w:type="spellStart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>acesse</w:t>
      </w:r>
      <w:proofErr w:type="spellEnd"/>
      <w:r w:rsidRPr="00507304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 xml:space="preserve"> uma VPC.</w:t>
      </w:r>
    </w:p>
    <w:p w14:paraId="364B0417" w14:textId="49362BB3" w:rsidR="00507304" w:rsidRDefault="00507304" w:rsidP="001904A2"/>
    <w:p w14:paraId="5E37EA80" w14:textId="77777777" w:rsidR="00F72182" w:rsidRPr="00F72182" w:rsidRDefault="00F72182" w:rsidP="00F72182">
      <w:pPr>
        <w:numPr>
          <w:ilvl w:val="0"/>
          <w:numId w:val="42"/>
        </w:numPr>
        <w:shd w:val="clear" w:color="auto" w:fill="F8F8F8"/>
        <w:spacing w:before="100" w:beforeAutospacing="1" w:after="100" w:afterAutospacing="1" w:line="240" w:lineRule="auto"/>
        <w:textAlignment w:val="baseline"/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</w:pPr>
      <w:r w:rsidRPr="00F72182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 xml:space="preserve">O AWS </w:t>
      </w:r>
      <w:proofErr w:type="spellStart"/>
      <w:r w:rsidRPr="00F72182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>Snowball</w:t>
      </w:r>
      <w:proofErr w:type="spellEnd"/>
      <w:r w:rsidRPr="00F72182">
        <w:rPr>
          <w:rFonts w:ascii="New Template Body Rebuild" w:eastAsia="Times New Roman" w:hAnsi="New Template Body Rebuild" w:cs="Times New Roman"/>
          <w:color w:val="707070"/>
          <w:sz w:val="21"/>
          <w:szCs w:val="21"/>
          <w:lang w:eastAsia="pt-PT"/>
        </w:rPr>
        <w:t xml:space="preserve"> é um dispositivo para transferência de grandes quantidades de dados para dentro e para fora da AWS.</w:t>
      </w:r>
    </w:p>
    <w:p w14:paraId="3E374C77" w14:textId="77777777" w:rsidR="00F72182" w:rsidRPr="001904A2" w:rsidRDefault="00F72182" w:rsidP="001904A2"/>
    <w:sectPr w:rsidR="00F72182" w:rsidRPr="001904A2" w:rsidSect="006F5414">
      <w:pgSz w:w="11906" w:h="16838"/>
      <w:pgMar w:top="108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w Template Body Rebuild">
    <w:altName w:val="Cambria"/>
    <w:panose1 w:val="00000000000000000000"/>
    <w:charset w:val="00"/>
    <w:family w:val="roman"/>
    <w:notTrueType/>
    <w:pitch w:val="default"/>
  </w:font>
  <w:font w:name="New Template Heading Rebuild">
    <w:altName w:val="Cambria"/>
    <w:panose1 w:val="00000000000000000000"/>
    <w:charset w:val="00"/>
    <w:family w:val="roman"/>
    <w:notTrueType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76A"/>
    <w:multiLevelType w:val="multilevel"/>
    <w:tmpl w:val="87AA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17FF6"/>
    <w:multiLevelType w:val="multilevel"/>
    <w:tmpl w:val="C6F09B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A1454E"/>
    <w:multiLevelType w:val="multilevel"/>
    <w:tmpl w:val="E43C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D31EAF"/>
    <w:multiLevelType w:val="multilevel"/>
    <w:tmpl w:val="C1F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6B46D8"/>
    <w:multiLevelType w:val="hybridMultilevel"/>
    <w:tmpl w:val="FD78B1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57BC"/>
    <w:multiLevelType w:val="hybridMultilevel"/>
    <w:tmpl w:val="2A52F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C2779"/>
    <w:multiLevelType w:val="multilevel"/>
    <w:tmpl w:val="08DE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671764"/>
    <w:multiLevelType w:val="multilevel"/>
    <w:tmpl w:val="1B50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A23198"/>
    <w:multiLevelType w:val="hybridMultilevel"/>
    <w:tmpl w:val="8AEAC3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13516"/>
    <w:multiLevelType w:val="multilevel"/>
    <w:tmpl w:val="9E16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5C211F"/>
    <w:multiLevelType w:val="multilevel"/>
    <w:tmpl w:val="CFD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A05354"/>
    <w:multiLevelType w:val="hybridMultilevel"/>
    <w:tmpl w:val="0A42E5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F446D"/>
    <w:multiLevelType w:val="multilevel"/>
    <w:tmpl w:val="A670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C63B65"/>
    <w:multiLevelType w:val="multilevel"/>
    <w:tmpl w:val="A542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AF2D30"/>
    <w:multiLevelType w:val="multilevel"/>
    <w:tmpl w:val="805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4376A3"/>
    <w:multiLevelType w:val="hybridMultilevel"/>
    <w:tmpl w:val="F0F440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76C40"/>
    <w:multiLevelType w:val="multilevel"/>
    <w:tmpl w:val="589A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024AAB"/>
    <w:multiLevelType w:val="multilevel"/>
    <w:tmpl w:val="87A0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224E69"/>
    <w:multiLevelType w:val="multilevel"/>
    <w:tmpl w:val="C32A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FD68DD"/>
    <w:multiLevelType w:val="multilevel"/>
    <w:tmpl w:val="495C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387A43"/>
    <w:multiLevelType w:val="hybridMultilevel"/>
    <w:tmpl w:val="55FE70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5957D9"/>
    <w:multiLevelType w:val="multilevel"/>
    <w:tmpl w:val="B4BE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C069E1"/>
    <w:multiLevelType w:val="multilevel"/>
    <w:tmpl w:val="3CAC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456F67"/>
    <w:multiLevelType w:val="hybridMultilevel"/>
    <w:tmpl w:val="42AC2D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435CE"/>
    <w:multiLevelType w:val="hybridMultilevel"/>
    <w:tmpl w:val="BFCA1C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93E6F"/>
    <w:multiLevelType w:val="multilevel"/>
    <w:tmpl w:val="D72E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8E7D3F"/>
    <w:multiLevelType w:val="multilevel"/>
    <w:tmpl w:val="7460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8B6DC8"/>
    <w:multiLevelType w:val="multilevel"/>
    <w:tmpl w:val="C386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9779D9"/>
    <w:multiLevelType w:val="hybridMultilevel"/>
    <w:tmpl w:val="7D6897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5F7E18"/>
    <w:multiLevelType w:val="multilevel"/>
    <w:tmpl w:val="6E2C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553EE0"/>
    <w:multiLevelType w:val="multilevel"/>
    <w:tmpl w:val="CC86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D95866"/>
    <w:multiLevelType w:val="multilevel"/>
    <w:tmpl w:val="0CFE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4D338F"/>
    <w:multiLevelType w:val="multilevel"/>
    <w:tmpl w:val="8776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B7A6E0E"/>
    <w:multiLevelType w:val="hybridMultilevel"/>
    <w:tmpl w:val="7506D93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4D5F82"/>
    <w:multiLevelType w:val="hybridMultilevel"/>
    <w:tmpl w:val="A2FAC4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B37E07"/>
    <w:multiLevelType w:val="multilevel"/>
    <w:tmpl w:val="2936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E55D35"/>
    <w:multiLevelType w:val="hybridMultilevel"/>
    <w:tmpl w:val="477828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6D5BB8"/>
    <w:multiLevelType w:val="multilevel"/>
    <w:tmpl w:val="C5E8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41E6189"/>
    <w:multiLevelType w:val="multilevel"/>
    <w:tmpl w:val="41BE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A91EB6"/>
    <w:multiLevelType w:val="hybridMultilevel"/>
    <w:tmpl w:val="AC04C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C53BA0"/>
    <w:multiLevelType w:val="multilevel"/>
    <w:tmpl w:val="6632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53392C"/>
    <w:multiLevelType w:val="hybridMultilevel"/>
    <w:tmpl w:val="27B6F1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122E64"/>
    <w:multiLevelType w:val="hybridMultilevel"/>
    <w:tmpl w:val="E9AC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858124">
    <w:abstractNumId w:val="20"/>
  </w:num>
  <w:num w:numId="2" w16cid:durableId="2061248934">
    <w:abstractNumId w:val="29"/>
  </w:num>
  <w:num w:numId="3" w16cid:durableId="1702319875">
    <w:abstractNumId w:val="25"/>
  </w:num>
  <w:num w:numId="4" w16cid:durableId="133648072">
    <w:abstractNumId w:val="34"/>
  </w:num>
  <w:num w:numId="5" w16cid:durableId="1181354941">
    <w:abstractNumId w:val="9"/>
  </w:num>
  <w:num w:numId="6" w16cid:durableId="143861513">
    <w:abstractNumId w:val="33"/>
  </w:num>
  <w:num w:numId="7" w16cid:durableId="553274313">
    <w:abstractNumId w:val="32"/>
  </w:num>
  <w:num w:numId="8" w16cid:durableId="456072546">
    <w:abstractNumId w:val="39"/>
  </w:num>
  <w:num w:numId="9" w16cid:durableId="885263856">
    <w:abstractNumId w:val="36"/>
  </w:num>
  <w:num w:numId="10" w16cid:durableId="731395124">
    <w:abstractNumId w:val="41"/>
  </w:num>
  <w:num w:numId="11" w16cid:durableId="1675181329">
    <w:abstractNumId w:val="26"/>
  </w:num>
  <w:num w:numId="12" w16cid:durableId="40790267">
    <w:abstractNumId w:val="19"/>
  </w:num>
  <w:num w:numId="13" w16cid:durableId="674918443">
    <w:abstractNumId w:val="30"/>
  </w:num>
  <w:num w:numId="14" w16cid:durableId="1725443152">
    <w:abstractNumId w:val="6"/>
  </w:num>
  <w:num w:numId="15" w16cid:durableId="2130933341">
    <w:abstractNumId w:val="0"/>
  </w:num>
  <w:num w:numId="16" w16cid:durableId="451677238">
    <w:abstractNumId w:val="38"/>
  </w:num>
  <w:num w:numId="17" w16cid:durableId="501748214">
    <w:abstractNumId w:val="22"/>
  </w:num>
  <w:num w:numId="18" w16cid:durableId="1115053018">
    <w:abstractNumId w:val="35"/>
  </w:num>
  <w:num w:numId="19" w16cid:durableId="335423993">
    <w:abstractNumId w:val="16"/>
  </w:num>
  <w:num w:numId="20" w16cid:durableId="1679577930">
    <w:abstractNumId w:val="31"/>
  </w:num>
  <w:num w:numId="21" w16cid:durableId="1567304195">
    <w:abstractNumId w:val="3"/>
  </w:num>
  <w:num w:numId="22" w16cid:durableId="1722484692">
    <w:abstractNumId w:val="12"/>
  </w:num>
  <w:num w:numId="23" w16cid:durableId="278726778">
    <w:abstractNumId w:val="27"/>
  </w:num>
  <w:num w:numId="24" w16cid:durableId="1321427134">
    <w:abstractNumId w:val="14"/>
  </w:num>
  <w:num w:numId="25" w16cid:durableId="753013284">
    <w:abstractNumId w:val="40"/>
  </w:num>
  <w:num w:numId="26" w16cid:durableId="432946128">
    <w:abstractNumId w:val="10"/>
  </w:num>
  <w:num w:numId="27" w16cid:durableId="1653874173">
    <w:abstractNumId w:val="17"/>
  </w:num>
  <w:num w:numId="28" w16cid:durableId="728773635">
    <w:abstractNumId w:val="18"/>
  </w:num>
  <w:num w:numId="29" w16cid:durableId="1755131686">
    <w:abstractNumId w:val="42"/>
  </w:num>
  <w:num w:numId="30" w16cid:durableId="1714841051">
    <w:abstractNumId w:val="28"/>
  </w:num>
  <w:num w:numId="31" w16cid:durableId="1779329595">
    <w:abstractNumId w:val="4"/>
  </w:num>
  <w:num w:numId="32" w16cid:durableId="599292883">
    <w:abstractNumId w:val="5"/>
  </w:num>
  <w:num w:numId="33" w16cid:durableId="526602417">
    <w:abstractNumId w:val="24"/>
  </w:num>
  <w:num w:numId="34" w16cid:durableId="1386250052">
    <w:abstractNumId w:val="1"/>
  </w:num>
  <w:num w:numId="35" w16cid:durableId="516967920">
    <w:abstractNumId w:val="15"/>
  </w:num>
  <w:num w:numId="36" w16cid:durableId="1325278545">
    <w:abstractNumId w:val="13"/>
  </w:num>
  <w:num w:numId="37" w16cid:durableId="474105337">
    <w:abstractNumId w:val="2"/>
  </w:num>
  <w:num w:numId="38" w16cid:durableId="1041439650">
    <w:abstractNumId w:val="23"/>
  </w:num>
  <w:num w:numId="39" w16cid:durableId="723407160">
    <w:abstractNumId w:val="8"/>
  </w:num>
  <w:num w:numId="40" w16cid:durableId="1619339474">
    <w:abstractNumId w:val="11"/>
  </w:num>
  <w:num w:numId="41" w16cid:durableId="1340083934">
    <w:abstractNumId w:val="37"/>
  </w:num>
  <w:num w:numId="42" w16cid:durableId="545532751">
    <w:abstractNumId w:val="21"/>
  </w:num>
  <w:num w:numId="43" w16cid:durableId="846090321">
    <w:abstractNumId w:val="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EA"/>
    <w:rsid w:val="00051FC1"/>
    <w:rsid w:val="0005372A"/>
    <w:rsid w:val="0009717D"/>
    <w:rsid w:val="00150D07"/>
    <w:rsid w:val="001904A2"/>
    <w:rsid w:val="001C483E"/>
    <w:rsid w:val="001E6E56"/>
    <w:rsid w:val="00203969"/>
    <w:rsid w:val="0023241E"/>
    <w:rsid w:val="00233FDA"/>
    <w:rsid w:val="00243BA8"/>
    <w:rsid w:val="002A2F22"/>
    <w:rsid w:val="002C6059"/>
    <w:rsid w:val="003172FF"/>
    <w:rsid w:val="00321D50"/>
    <w:rsid w:val="00362AA2"/>
    <w:rsid w:val="003A0E28"/>
    <w:rsid w:val="003B28B1"/>
    <w:rsid w:val="004143EA"/>
    <w:rsid w:val="00425AED"/>
    <w:rsid w:val="004E0C6E"/>
    <w:rsid w:val="004F2564"/>
    <w:rsid w:val="00507304"/>
    <w:rsid w:val="00550447"/>
    <w:rsid w:val="00551987"/>
    <w:rsid w:val="005B5F32"/>
    <w:rsid w:val="00610CA7"/>
    <w:rsid w:val="00650395"/>
    <w:rsid w:val="00651B94"/>
    <w:rsid w:val="00674273"/>
    <w:rsid w:val="00691BA6"/>
    <w:rsid w:val="006B1A20"/>
    <w:rsid w:val="006F5414"/>
    <w:rsid w:val="006F7008"/>
    <w:rsid w:val="00703EDB"/>
    <w:rsid w:val="00703FB9"/>
    <w:rsid w:val="0070622E"/>
    <w:rsid w:val="00732704"/>
    <w:rsid w:val="007D1AB6"/>
    <w:rsid w:val="008432E0"/>
    <w:rsid w:val="00843840"/>
    <w:rsid w:val="00863053"/>
    <w:rsid w:val="0086419E"/>
    <w:rsid w:val="00881DF5"/>
    <w:rsid w:val="008A411E"/>
    <w:rsid w:val="008C6165"/>
    <w:rsid w:val="0092029D"/>
    <w:rsid w:val="009255B1"/>
    <w:rsid w:val="00961E8C"/>
    <w:rsid w:val="0096236C"/>
    <w:rsid w:val="0096550B"/>
    <w:rsid w:val="009C7E0C"/>
    <w:rsid w:val="009D1C8F"/>
    <w:rsid w:val="009F343B"/>
    <w:rsid w:val="00A2773D"/>
    <w:rsid w:val="00A3334C"/>
    <w:rsid w:val="00AC023F"/>
    <w:rsid w:val="00B448A3"/>
    <w:rsid w:val="00B509B5"/>
    <w:rsid w:val="00B56144"/>
    <w:rsid w:val="00BA2056"/>
    <w:rsid w:val="00BB0DF4"/>
    <w:rsid w:val="00BD1433"/>
    <w:rsid w:val="00C15A96"/>
    <w:rsid w:val="00C172BA"/>
    <w:rsid w:val="00C35753"/>
    <w:rsid w:val="00C474D3"/>
    <w:rsid w:val="00C6057E"/>
    <w:rsid w:val="00CB54DA"/>
    <w:rsid w:val="00CC0AF9"/>
    <w:rsid w:val="00CD1B09"/>
    <w:rsid w:val="00D069AE"/>
    <w:rsid w:val="00D35F69"/>
    <w:rsid w:val="00D54298"/>
    <w:rsid w:val="00E30E28"/>
    <w:rsid w:val="00E60756"/>
    <w:rsid w:val="00E9369B"/>
    <w:rsid w:val="00EA3660"/>
    <w:rsid w:val="00EC66BF"/>
    <w:rsid w:val="00ED3AC2"/>
    <w:rsid w:val="00F04AFE"/>
    <w:rsid w:val="00F208D0"/>
    <w:rsid w:val="00F7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928C"/>
  <w15:chartTrackingRefBased/>
  <w15:docId w15:val="{D121B5C3-7A58-4557-8025-117C3652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165"/>
  </w:style>
  <w:style w:type="paragraph" w:styleId="Heading1">
    <w:name w:val="heading 1"/>
    <w:basedOn w:val="Normal"/>
    <w:next w:val="Normal"/>
    <w:link w:val="Heading1Char"/>
    <w:uiPriority w:val="9"/>
    <w:qFormat/>
    <w:rsid w:val="006F5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541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54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54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F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6F54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C616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6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25AED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333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334C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333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lock-listitem">
    <w:name w:val="block-list__item"/>
    <w:basedOn w:val="Normal"/>
    <w:rsid w:val="00962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blocks-accordiontoggler">
    <w:name w:val="blocks-accordion__toggler"/>
    <w:basedOn w:val="DefaultParagraphFont"/>
    <w:rsid w:val="0092029D"/>
  </w:style>
  <w:style w:type="table" w:styleId="TableGrid">
    <w:name w:val="Table Grid"/>
    <w:basedOn w:val="TableNormal"/>
    <w:uiPriority w:val="39"/>
    <w:rsid w:val="00703FB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9632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2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030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4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3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4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9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4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2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817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0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674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9808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726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0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7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2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5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1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5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8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0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8589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6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8106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992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4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5022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3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0342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0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83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96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1597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56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6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1501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2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6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28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780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89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4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0551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3213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272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9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040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1946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0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449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pt/premiumsupport/plans/" TargetMode="External"/><Relationship Id="rId18" Type="http://schemas.openxmlformats.org/officeDocument/2006/relationships/hyperlink" Target="https://aws.amazon.com/snowcone" TargetMode="External"/><Relationship Id="rId26" Type="http://schemas.openxmlformats.org/officeDocument/2006/relationships/hyperlink" Target="https://docs.aws.amazon.com/whitepapers/latest/aws-governance-at-scale/introductio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1.awsstatic.com/whitepapers/architecture/AWS_Well-Architected_Framework.pdf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aws.amazon.com/cloudtrail/" TargetMode="External"/><Relationship Id="rId12" Type="http://schemas.openxmlformats.org/officeDocument/2006/relationships/hyperlink" Target="https://aws.amazon.com/pt/free/?all-free-tier.sort-by=item.additionalFields.SortRank&amp;all-free-tier.sort-order=asc&amp;awsf.Free%20Tier%20Types=*all&amp;awsf.Free%20Tier%20Categories=*all" TargetMode="External"/><Relationship Id="rId17" Type="http://schemas.openxmlformats.org/officeDocument/2006/relationships/hyperlink" Target="https://aws.amazon.com/snow" TargetMode="External"/><Relationship Id="rId25" Type="http://schemas.openxmlformats.org/officeDocument/2006/relationships/hyperlink" Target="https://aws.amazon.com/blogs/mt/" TargetMode="External"/><Relationship Id="rId33" Type="http://schemas.openxmlformats.org/officeDocument/2006/relationships/hyperlink" Target="https://aws.amazon.com/premiumsupport/knowledge-ce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1.awsstatic.com/whitepapers/aws_cloud_adoption_framework.pdf" TargetMode="External"/><Relationship Id="rId20" Type="http://schemas.openxmlformats.org/officeDocument/2006/relationships/hyperlink" Target="https://aws.amazon.com/snowmobile" TargetMode="External"/><Relationship Id="rId29" Type="http://schemas.openxmlformats.org/officeDocument/2006/relationships/hyperlink" Target="https://aws.amazon.com/aws-cost-managemen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cloudtrail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aws.amazon.com/products/management-tools/use-cases/configuration-compliance-and-auditing/" TargetMode="External"/><Relationship Id="rId32" Type="http://schemas.openxmlformats.org/officeDocument/2006/relationships/hyperlink" Target="https://aws.amazon.com/premiumsuppor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aws.amazon.com/products/management-tools/use-cases/monitoring-and-observability/" TargetMode="External"/><Relationship Id="rId28" Type="http://schemas.openxmlformats.org/officeDocument/2006/relationships/hyperlink" Target="https://aws.amazon.com/free" TargetMode="External"/><Relationship Id="rId10" Type="http://schemas.openxmlformats.org/officeDocument/2006/relationships/hyperlink" Target="https://aws.amazon.com/premiumsupport/technology/trusted-advisor/" TargetMode="External"/><Relationship Id="rId19" Type="http://schemas.openxmlformats.org/officeDocument/2006/relationships/hyperlink" Target="https://aws.amazon.com/snowball/" TargetMode="External"/><Relationship Id="rId31" Type="http://schemas.openxmlformats.org/officeDocument/2006/relationships/hyperlink" Target="https://d1.awsstatic.com/whitepapers/introduction-to-aws-cloud-economics-fin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ws.amazon.com/awscloudtrail/latest/userguide/logging-insights-events-with-cloudtrail.html" TargetMode="External"/><Relationship Id="rId14" Type="http://schemas.openxmlformats.org/officeDocument/2006/relationships/hyperlink" Target="https://aws.amazon.com/marketplace" TargetMode="External"/><Relationship Id="rId22" Type="http://schemas.openxmlformats.org/officeDocument/2006/relationships/hyperlink" Target="https://aws.amazon.com/products/management-tools" TargetMode="External"/><Relationship Id="rId27" Type="http://schemas.openxmlformats.org/officeDocument/2006/relationships/hyperlink" Target="https://aws.amazon.com/pricing" TargetMode="External"/><Relationship Id="rId30" Type="http://schemas.openxmlformats.org/officeDocument/2006/relationships/hyperlink" Target="https://d1.awsstatic.com/whitepapers/aws_pricing_overview.pdf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CA03-C7F9-4D4A-8722-5572CA14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10</Pages>
  <Words>2816</Words>
  <Characters>15207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Jonavicius Rodrigues</dc:creator>
  <cp:keywords/>
  <dc:description/>
  <cp:lastModifiedBy>Marcio Jonavicius Rodrigues</cp:lastModifiedBy>
  <cp:revision>51</cp:revision>
  <dcterms:created xsi:type="dcterms:W3CDTF">2023-03-29T08:15:00Z</dcterms:created>
  <dcterms:modified xsi:type="dcterms:W3CDTF">2023-05-16T09:02:00Z</dcterms:modified>
</cp:coreProperties>
</file>