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A3854" w14:textId="0386D6B6" w:rsidR="00213C3C" w:rsidRPr="00DE43C6" w:rsidRDefault="00353BE4" w:rsidP="00F457F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NNPlayer2</w:t>
      </w:r>
      <w:r w:rsidR="004753E6">
        <w:rPr>
          <w:rFonts w:ascii="Arial" w:hAnsi="Arial" w:cs="Arial"/>
          <w:b/>
        </w:rPr>
        <w:t xml:space="preserve"> gegen </w:t>
      </w:r>
      <w:proofErr w:type="spellStart"/>
      <w:r w:rsidR="004753E6">
        <w:rPr>
          <w:rFonts w:ascii="Arial" w:hAnsi="Arial" w:cs="Arial"/>
          <w:b/>
        </w:rPr>
        <w:t>NormalKI</w:t>
      </w:r>
      <w:proofErr w:type="spellEnd"/>
      <w:r w:rsidR="00DE43C6" w:rsidRPr="00DE43C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auf einem Spielfeld </w:t>
      </w:r>
      <w:r w:rsidR="00DE43C6" w:rsidRPr="00DE43C6">
        <w:rPr>
          <w:rFonts w:ascii="Arial" w:hAnsi="Arial" w:cs="Arial"/>
          <w:b/>
        </w:rPr>
        <w:t>4x5</w:t>
      </w:r>
    </w:p>
    <w:p w14:paraId="2B9549B6" w14:textId="23F63354" w:rsidR="004753E6" w:rsidRDefault="003D6D50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Zunächst wurde</w:t>
      </w:r>
      <w:r w:rsidR="007D5462">
        <w:rPr>
          <w:rFonts w:ascii="Arial" w:hAnsi="Arial" w:cs="Arial"/>
        </w:rPr>
        <w:t>n für ein Spielfeld der Größe 4x5</w:t>
      </w:r>
      <w:r w:rsidR="00EA38AA">
        <w:rPr>
          <w:rFonts w:ascii="Arial" w:hAnsi="Arial" w:cs="Arial"/>
        </w:rPr>
        <w:t xml:space="preserve"> im „Drei-Gewinnt“-Spiel</w:t>
      </w:r>
      <w:r w:rsidR="007D5462">
        <w:rPr>
          <w:rFonts w:ascii="Arial" w:hAnsi="Arial" w:cs="Arial"/>
        </w:rPr>
        <w:t xml:space="preserve"> mehrere Datasets erstellt, sowohl für Spiele des 1. Spielers</w:t>
      </w:r>
      <w:r w:rsidR="007C6AAA">
        <w:rPr>
          <w:rFonts w:ascii="Arial" w:hAnsi="Arial" w:cs="Arial"/>
        </w:rPr>
        <w:t xml:space="preserve"> (Beginner</w:t>
      </w:r>
      <w:r w:rsidR="00CA5444">
        <w:rPr>
          <w:rFonts w:ascii="Arial" w:hAnsi="Arial" w:cs="Arial"/>
        </w:rPr>
        <w:t xml:space="preserve"> eines Spiels</w:t>
      </w:r>
      <w:r w:rsidR="007C6AAA">
        <w:rPr>
          <w:rFonts w:ascii="Arial" w:hAnsi="Arial" w:cs="Arial"/>
        </w:rPr>
        <w:t>)</w:t>
      </w:r>
      <w:r w:rsidR="007D5462">
        <w:rPr>
          <w:rFonts w:ascii="Arial" w:hAnsi="Arial" w:cs="Arial"/>
        </w:rPr>
        <w:t xml:space="preserve"> als auch Spiele des 2. Spielers. Die Zeileneinträge der Datasets wurden jeweils auf 200, 300 und 400 Einträge beschränkt, wobei die </w:t>
      </w:r>
      <w:r w:rsidR="00FC16B8">
        <w:rPr>
          <w:rFonts w:ascii="Arial" w:hAnsi="Arial" w:cs="Arial"/>
        </w:rPr>
        <w:t xml:space="preserve">Einträge sich alle voneinander unterscheiden, aber zufällig in einem </w:t>
      </w:r>
      <w:r w:rsidR="000C2493">
        <w:rPr>
          <w:rFonts w:ascii="Arial" w:hAnsi="Arial" w:cs="Arial"/>
        </w:rPr>
        <w:t xml:space="preserve">Turnier von zwei </w:t>
      </w:r>
      <w:proofErr w:type="spellStart"/>
      <w:r w:rsidR="000C2493" w:rsidRPr="000C2493">
        <w:rPr>
          <w:rFonts w:ascii="Arial" w:hAnsi="Arial" w:cs="Arial"/>
          <w:i/>
        </w:rPr>
        <w:t>NormalKI</w:t>
      </w:r>
      <w:proofErr w:type="spellEnd"/>
      <w:r w:rsidR="000C2493">
        <w:rPr>
          <w:rFonts w:ascii="Arial" w:hAnsi="Arial" w:cs="Arial"/>
        </w:rPr>
        <w:t>-Spielern, die gegeneinander spielten, erzeugt wurden. Es wurden so insgesamt sechs Datasets erzeugt, jeweils drei pro Spieler</w:t>
      </w:r>
      <w:r w:rsidR="00E05AC1">
        <w:rPr>
          <w:rFonts w:ascii="Arial" w:hAnsi="Arial" w:cs="Arial"/>
        </w:rPr>
        <w:t>.</w:t>
      </w:r>
      <w:r w:rsidR="001B48A5">
        <w:rPr>
          <w:rFonts w:ascii="Arial" w:hAnsi="Arial" w:cs="Arial"/>
        </w:rPr>
        <w:t xml:space="preserve"> </w:t>
      </w:r>
      <w:r w:rsidR="00EF31FE">
        <w:rPr>
          <w:rFonts w:ascii="Arial" w:hAnsi="Arial" w:cs="Arial"/>
        </w:rPr>
        <w:t>Es wurden mehrere Neuronale Netze erzeugt, die auf den zuvor generierten</w:t>
      </w:r>
      <w:r w:rsidR="00E05AC1">
        <w:rPr>
          <w:rFonts w:ascii="Arial" w:hAnsi="Arial" w:cs="Arial"/>
        </w:rPr>
        <w:t xml:space="preserve"> Datasets trainiert wurden, wobei hier der maximale Fehler 0,01, die Lernrate 0,2 und das Momentum 0,7 betragen haben. </w:t>
      </w:r>
      <w:r w:rsidR="00EF31FE">
        <w:rPr>
          <w:rFonts w:ascii="Arial" w:hAnsi="Arial" w:cs="Arial"/>
        </w:rPr>
        <w:t>Um di</w:t>
      </w:r>
      <w:r w:rsidR="005D1FFC">
        <w:rPr>
          <w:rFonts w:ascii="Arial" w:hAnsi="Arial" w:cs="Arial"/>
        </w:rPr>
        <w:t>e Auswirkung der Neuronen-A</w:t>
      </w:r>
      <w:r w:rsidR="00EF31FE">
        <w:rPr>
          <w:rFonts w:ascii="Arial" w:hAnsi="Arial" w:cs="Arial"/>
        </w:rPr>
        <w:t>nzahl im Hidden-Layer näher zu betrachten, wurden hier unterschiedlich Anzahlen übergeben</w:t>
      </w:r>
      <w:r w:rsidR="00406F97">
        <w:rPr>
          <w:rFonts w:ascii="Arial" w:hAnsi="Arial" w:cs="Arial"/>
        </w:rPr>
        <w:t xml:space="preserve">, in dem die Anzahl der Neuronen im Input-Layer mit einem Faktor i multipliziert wurden, wobei hier für i = {½, 1, 2, 3, 4} angewandt wurde, welches dann einer </w:t>
      </w:r>
      <w:r w:rsidR="005D1FFC">
        <w:rPr>
          <w:rFonts w:ascii="Arial" w:hAnsi="Arial" w:cs="Arial"/>
        </w:rPr>
        <w:t>Neuronen-Anzahl</w:t>
      </w:r>
      <w:r w:rsidR="00406F97">
        <w:rPr>
          <w:rFonts w:ascii="Arial" w:hAnsi="Arial" w:cs="Arial"/>
        </w:rPr>
        <w:t xml:space="preserve"> von 30, 60, 120, 180 und 240 </w:t>
      </w:r>
      <w:r w:rsidR="003C0F0B">
        <w:rPr>
          <w:rFonts w:ascii="Arial" w:hAnsi="Arial" w:cs="Arial"/>
        </w:rPr>
        <w:t xml:space="preserve">entspricht. Bei dieser Vorgehensweise wurde sich an der Arbeit von Schneider und Rosa orientiert [vgl. </w:t>
      </w:r>
      <w:r w:rsidR="003C0F0B" w:rsidRPr="001877BF">
        <w:rPr>
          <w:rFonts w:ascii="Arial" w:hAnsi="Arial" w:cs="Arial"/>
          <w:highlight w:val="green"/>
        </w:rPr>
        <w:t>1</w:t>
      </w:r>
      <w:r w:rsidR="003C0F0B">
        <w:rPr>
          <w:rFonts w:ascii="Arial" w:hAnsi="Arial" w:cs="Arial"/>
        </w:rPr>
        <w:t>].</w:t>
      </w:r>
      <w:r w:rsidR="00E91331">
        <w:rPr>
          <w:rFonts w:ascii="Arial" w:hAnsi="Arial" w:cs="Arial"/>
        </w:rPr>
        <w:t xml:space="preserve"> </w:t>
      </w:r>
    </w:p>
    <w:p w14:paraId="1A8E317F" w14:textId="38EC8862" w:rsidR="008C0CC4" w:rsidRDefault="008C0CC4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 weiteren Verlauf</w:t>
      </w:r>
      <w:r w:rsidR="004F5E6D">
        <w:rPr>
          <w:rFonts w:ascii="Arial" w:hAnsi="Arial" w:cs="Arial"/>
        </w:rPr>
        <w:t xml:space="preserve"> wurden mehrere Turniere des </w:t>
      </w:r>
      <w:r w:rsidR="004F5E6D" w:rsidRPr="004F5E6D">
        <w:rPr>
          <w:rFonts w:ascii="Arial" w:hAnsi="Arial" w:cs="Arial"/>
          <w:i/>
        </w:rPr>
        <w:t>NNPlayer2</w:t>
      </w:r>
      <w:r w:rsidR="004F5E6D">
        <w:rPr>
          <w:rFonts w:ascii="Arial" w:hAnsi="Arial" w:cs="Arial"/>
        </w:rPr>
        <w:t xml:space="preserve"> mit den unterschiedlichen Neuronalen Netzen gegen die </w:t>
      </w:r>
      <w:proofErr w:type="spellStart"/>
      <w:r w:rsidR="004F5E6D" w:rsidRPr="004F5E6D">
        <w:rPr>
          <w:rFonts w:ascii="Arial" w:hAnsi="Arial" w:cs="Arial"/>
          <w:i/>
        </w:rPr>
        <w:t>NormalKI</w:t>
      </w:r>
      <w:proofErr w:type="spellEnd"/>
      <w:r w:rsidR="004F5E6D">
        <w:rPr>
          <w:rFonts w:ascii="Arial" w:hAnsi="Arial" w:cs="Arial"/>
        </w:rPr>
        <w:t xml:space="preserve"> gespielt, wobei hier immer 10.000 Spiele gespielt wurden</w:t>
      </w:r>
      <w:r w:rsidR="00631CDD">
        <w:rPr>
          <w:rFonts w:ascii="Arial" w:hAnsi="Arial" w:cs="Arial"/>
        </w:rPr>
        <w:t xml:space="preserve"> und entweder hat</w:t>
      </w:r>
      <w:r w:rsidR="00EA38AA">
        <w:rPr>
          <w:rFonts w:ascii="Arial" w:hAnsi="Arial" w:cs="Arial"/>
        </w:rPr>
        <w:t xml:space="preserve"> genau ein </w:t>
      </w:r>
      <w:r w:rsidR="00631CDD">
        <w:rPr>
          <w:rFonts w:ascii="Arial" w:hAnsi="Arial" w:cs="Arial"/>
        </w:rPr>
        <w:t xml:space="preserve">bestimmter </w:t>
      </w:r>
      <w:r w:rsidR="00EA38AA">
        <w:rPr>
          <w:rFonts w:ascii="Arial" w:hAnsi="Arial" w:cs="Arial"/>
        </w:rPr>
        <w:t>Spieler begonn</w:t>
      </w:r>
      <w:r w:rsidR="00631CDD">
        <w:rPr>
          <w:rFonts w:ascii="Arial" w:hAnsi="Arial" w:cs="Arial"/>
        </w:rPr>
        <w:t>en oder es wurde abwechselnd ein</w:t>
      </w:r>
      <w:r w:rsidR="00EA38AA">
        <w:rPr>
          <w:rFonts w:ascii="Arial" w:hAnsi="Arial" w:cs="Arial"/>
        </w:rPr>
        <w:t xml:space="preserve"> Spiel</w:t>
      </w:r>
      <w:r w:rsidR="00631CDD">
        <w:rPr>
          <w:rFonts w:ascii="Arial" w:hAnsi="Arial" w:cs="Arial"/>
        </w:rPr>
        <w:t xml:space="preserve"> im Turnier</w:t>
      </w:r>
      <w:r w:rsidR="00EA38AA">
        <w:rPr>
          <w:rFonts w:ascii="Arial" w:hAnsi="Arial" w:cs="Arial"/>
        </w:rPr>
        <w:t xml:space="preserve"> begonnen.</w:t>
      </w:r>
    </w:p>
    <w:p w14:paraId="791BF4D6" w14:textId="77777777" w:rsidR="007A3A66" w:rsidRDefault="007A3A66" w:rsidP="004753E6">
      <w:pPr>
        <w:jc w:val="both"/>
        <w:rPr>
          <w:rFonts w:ascii="Arial" w:hAnsi="Arial" w:cs="Arial"/>
        </w:rPr>
      </w:pPr>
    </w:p>
    <w:p w14:paraId="27627910" w14:textId="1EAC592D" w:rsidR="006F744C" w:rsidRDefault="00A538A1" w:rsidP="006F744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4235513A" wp14:editId="570314FA">
            <wp:extent cx="5317662" cy="343725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50" cy="3453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93A18" w14:textId="31EE75CB" w:rsidR="007A3A66" w:rsidRDefault="007A3A66" w:rsidP="006F744C">
      <w:pPr>
        <w:jc w:val="center"/>
        <w:rPr>
          <w:rFonts w:ascii="Arial" w:hAnsi="Arial" w:cs="Arial"/>
        </w:rPr>
      </w:pPr>
      <w:r w:rsidRPr="001877BF">
        <w:rPr>
          <w:rFonts w:ascii="Arial" w:hAnsi="Arial" w:cs="Arial"/>
          <w:highlight w:val="yellow"/>
        </w:rPr>
        <w:t>Abbildung 1</w:t>
      </w:r>
    </w:p>
    <w:p w14:paraId="55C74D63" w14:textId="665DCCDA" w:rsidR="00351383" w:rsidRDefault="003C2AAD" w:rsidP="004753E6">
      <w:pPr>
        <w:jc w:val="both"/>
        <w:rPr>
          <w:rFonts w:ascii="Arial" w:hAnsi="Arial" w:cs="Arial"/>
        </w:rPr>
      </w:pPr>
      <w:r w:rsidRPr="001877BF">
        <w:rPr>
          <w:rFonts w:ascii="Arial" w:hAnsi="Arial" w:cs="Arial"/>
          <w:highlight w:val="yellow"/>
        </w:rPr>
        <w:t>Abbildung 1</w:t>
      </w:r>
      <w:r>
        <w:rPr>
          <w:rFonts w:ascii="Arial" w:hAnsi="Arial" w:cs="Arial"/>
        </w:rPr>
        <w:t xml:space="preserve"> </w:t>
      </w:r>
      <w:r w:rsidR="00C27593">
        <w:rPr>
          <w:rFonts w:ascii="Arial" w:hAnsi="Arial" w:cs="Arial"/>
        </w:rPr>
        <w:t xml:space="preserve">zeigt die Ergebnisse der im Mittel gewonnenen Spiele des </w:t>
      </w:r>
      <w:r w:rsidR="00C27593" w:rsidRPr="00C27593">
        <w:rPr>
          <w:rFonts w:ascii="Arial" w:hAnsi="Arial" w:cs="Arial"/>
          <w:i/>
        </w:rPr>
        <w:t>NNPlayer2</w:t>
      </w:r>
      <w:r w:rsidR="00C27593">
        <w:rPr>
          <w:rFonts w:ascii="Arial" w:hAnsi="Arial" w:cs="Arial"/>
        </w:rPr>
        <w:t xml:space="preserve"> mit Neuronalen Netzen unterschiedlicher Neuronen-Anzahl im Hidden-Layer</w:t>
      </w:r>
      <w:r w:rsidR="003D167C">
        <w:rPr>
          <w:rFonts w:ascii="Arial" w:hAnsi="Arial" w:cs="Arial"/>
        </w:rPr>
        <w:t xml:space="preserve"> gegen die </w:t>
      </w:r>
      <w:proofErr w:type="spellStart"/>
      <w:r w:rsidR="003D167C" w:rsidRPr="003D167C">
        <w:rPr>
          <w:rFonts w:ascii="Arial" w:hAnsi="Arial" w:cs="Arial"/>
          <w:i/>
        </w:rPr>
        <w:t>NormalKI</w:t>
      </w:r>
      <w:proofErr w:type="spellEnd"/>
      <w:r w:rsidR="00D91832">
        <w:rPr>
          <w:rFonts w:ascii="Arial" w:hAnsi="Arial" w:cs="Arial"/>
        </w:rPr>
        <w:t>, w</w:t>
      </w:r>
      <w:r w:rsidR="003D167C">
        <w:rPr>
          <w:rFonts w:ascii="Arial" w:hAnsi="Arial" w:cs="Arial"/>
        </w:rPr>
        <w:t xml:space="preserve">obei hier die angewandten Netze, jeweils auf den Datasets von Spieler 1 gelernt haben. </w:t>
      </w:r>
      <w:r w:rsidR="00F05C6E">
        <w:rPr>
          <w:rFonts w:ascii="Arial" w:hAnsi="Arial" w:cs="Arial"/>
        </w:rPr>
        <w:t xml:space="preserve">Es ist </w:t>
      </w:r>
      <w:r w:rsidR="00AC7A6A">
        <w:rPr>
          <w:rFonts w:ascii="Arial" w:hAnsi="Arial" w:cs="Arial"/>
        </w:rPr>
        <w:t xml:space="preserve">zum einen erkennbar, dass sich </w:t>
      </w:r>
      <w:r w:rsidR="00161725">
        <w:rPr>
          <w:rFonts w:ascii="Arial" w:hAnsi="Arial" w:cs="Arial"/>
        </w:rPr>
        <w:t>die Kurven der NN-Player, die auf dem gleichen Dataset gelernt haben, aber unterschiedlich im Turnier beginnen</w:t>
      </w:r>
      <w:r w:rsidR="007C4646">
        <w:rPr>
          <w:rFonts w:ascii="Arial" w:hAnsi="Arial" w:cs="Arial"/>
        </w:rPr>
        <w:t xml:space="preserve">, dennoch ähneln. Sehr eindeutig sieht man das auf den Kurven des Datasets mit 400 Einträgen: Die schlechtesten Ergebnisse liefert hier das Neuronale Netz mit 30 Neuronen im Hidden-Layer, während die Netze mit 60, 120 oder 180 Neuronen im Abwechselnd-Modus 50 % der Spiele gewinnt bzw. als Beginner der Spiele </w:t>
      </w:r>
      <w:r w:rsidR="007C4646">
        <w:rPr>
          <w:rFonts w:ascii="Arial" w:hAnsi="Arial" w:cs="Arial"/>
        </w:rPr>
        <w:lastRenderedPageBreak/>
        <w:t>sogar 100 % der Spiele gewinnt</w:t>
      </w:r>
      <w:r w:rsidR="00484AD7">
        <w:rPr>
          <w:rFonts w:ascii="Arial" w:hAnsi="Arial" w:cs="Arial"/>
        </w:rPr>
        <w:t>, aber bei der Anzahl von 240 Neuronen wieder sinkt</w:t>
      </w:r>
      <w:r w:rsidR="007C4646">
        <w:rPr>
          <w:rFonts w:ascii="Arial" w:hAnsi="Arial" w:cs="Arial"/>
        </w:rPr>
        <w:t>. Die Netze, die auf diesem Dataset mit 400 Einträgen gelernt haben</w:t>
      </w:r>
      <w:r w:rsidR="009253F5">
        <w:rPr>
          <w:rFonts w:ascii="Arial" w:hAnsi="Arial" w:cs="Arial"/>
        </w:rPr>
        <w:t xml:space="preserve"> und eine Neuronen-Anzahl von 60, 120 oder 180 aufweisen</w:t>
      </w:r>
      <w:r w:rsidR="007C4646">
        <w:rPr>
          <w:rFonts w:ascii="Arial" w:hAnsi="Arial" w:cs="Arial"/>
        </w:rPr>
        <w:t>, kön</w:t>
      </w:r>
      <w:r w:rsidR="000D722F">
        <w:rPr>
          <w:rFonts w:ascii="Arial" w:hAnsi="Arial" w:cs="Arial"/>
        </w:rPr>
        <w:t xml:space="preserve">nen also vermutlich sehr gut einschätzen, wie sich die </w:t>
      </w:r>
      <w:proofErr w:type="spellStart"/>
      <w:r w:rsidR="000D722F" w:rsidRPr="000D722F">
        <w:rPr>
          <w:rFonts w:ascii="Arial" w:hAnsi="Arial" w:cs="Arial"/>
          <w:i/>
        </w:rPr>
        <w:t>NormalKI</w:t>
      </w:r>
      <w:proofErr w:type="spellEnd"/>
      <w:r w:rsidR="000D722F">
        <w:rPr>
          <w:rFonts w:ascii="Arial" w:hAnsi="Arial" w:cs="Arial"/>
        </w:rPr>
        <w:t xml:space="preserve"> als Spieler verha</w:t>
      </w:r>
      <w:r w:rsidR="00F62D23">
        <w:rPr>
          <w:rFonts w:ascii="Arial" w:hAnsi="Arial" w:cs="Arial"/>
        </w:rPr>
        <w:t>lten wird. D</w:t>
      </w:r>
      <w:r w:rsidR="009253F5">
        <w:rPr>
          <w:rFonts w:ascii="Arial" w:hAnsi="Arial" w:cs="Arial"/>
        </w:rPr>
        <w:t>ass im Abwechselnd-Modus nur noch 50 % der Spiele gewonnen werden, statt 100 % als Beginner der Spiele, deutet daraufhin, dass</w:t>
      </w:r>
      <w:r w:rsidR="00F62D23">
        <w:rPr>
          <w:rFonts w:ascii="Arial" w:hAnsi="Arial" w:cs="Arial"/>
        </w:rPr>
        <w:t xml:space="preserve"> das Netz</w:t>
      </w:r>
      <w:r w:rsidR="009253F5">
        <w:rPr>
          <w:rFonts w:ascii="Arial" w:hAnsi="Arial" w:cs="Arial"/>
        </w:rPr>
        <w:t xml:space="preserve"> </w:t>
      </w:r>
      <w:r w:rsidR="000E6786">
        <w:rPr>
          <w:rFonts w:ascii="Arial" w:hAnsi="Arial" w:cs="Arial"/>
        </w:rPr>
        <w:t xml:space="preserve">alle </w:t>
      </w:r>
      <w:r w:rsidR="009253F5">
        <w:rPr>
          <w:rFonts w:ascii="Arial" w:hAnsi="Arial" w:cs="Arial"/>
        </w:rPr>
        <w:t xml:space="preserve">Vorgehensweisen der </w:t>
      </w:r>
      <w:proofErr w:type="spellStart"/>
      <w:r w:rsidR="009253F5" w:rsidRPr="009253F5">
        <w:rPr>
          <w:rFonts w:ascii="Arial" w:hAnsi="Arial" w:cs="Arial"/>
          <w:i/>
        </w:rPr>
        <w:t>NormalKI</w:t>
      </w:r>
      <w:proofErr w:type="spellEnd"/>
      <w:r w:rsidR="00F62D23">
        <w:rPr>
          <w:rFonts w:ascii="Arial" w:hAnsi="Arial" w:cs="Arial"/>
        </w:rPr>
        <w:t xml:space="preserve"> </w:t>
      </w:r>
      <w:r w:rsidR="009253F5">
        <w:rPr>
          <w:rFonts w:ascii="Arial" w:hAnsi="Arial" w:cs="Arial"/>
        </w:rPr>
        <w:t>imitier</w:t>
      </w:r>
      <w:r w:rsidR="00F62D23">
        <w:rPr>
          <w:rFonts w:ascii="Arial" w:hAnsi="Arial" w:cs="Arial"/>
        </w:rPr>
        <w:t>t</w:t>
      </w:r>
      <w:r w:rsidR="000E6786">
        <w:rPr>
          <w:rFonts w:ascii="Arial" w:hAnsi="Arial" w:cs="Arial"/>
        </w:rPr>
        <w:t>, also auch die des Verlierens. Was durchaus möglich ist, da in den Datasets sowohl gewonnene, verlorene als auch unen</w:t>
      </w:r>
      <w:r w:rsidR="00F62D23">
        <w:rPr>
          <w:rFonts w:ascii="Arial" w:hAnsi="Arial" w:cs="Arial"/>
        </w:rPr>
        <w:t>tschiedene Spiele verzeichnet we</w:t>
      </w:r>
      <w:r w:rsidR="000E6786">
        <w:rPr>
          <w:rFonts w:ascii="Arial" w:hAnsi="Arial" w:cs="Arial"/>
        </w:rPr>
        <w:t>rden konnten.</w:t>
      </w:r>
      <w:r w:rsidR="00DD4E9D">
        <w:rPr>
          <w:rFonts w:ascii="Arial" w:hAnsi="Arial" w:cs="Arial"/>
        </w:rPr>
        <w:t xml:space="preserve"> </w:t>
      </w:r>
    </w:p>
    <w:p w14:paraId="587F0979" w14:textId="555FF3A0" w:rsidR="000D722F" w:rsidRDefault="00DD4E9D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Wenn man sich die Erg</w:t>
      </w:r>
      <w:r w:rsidR="00123741">
        <w:rPr>
          <w:rFonts w:ascii="Arial" w:hAnsi="Arial" w:cs="Arial"/>
        </w:rPr>
        <w:t>ebnisse der</w:t>
      </w:r>
      <w:r>
        <w:rPr>
          <w:rFonts w:ascii="Arial" w:hAnsi="Arial" w:cs="Arial"/>
        </w:rPr>
        <w:t xml:space="preserve"> Datasets</w:t>
      </w:r>
      <w:r w:rsidR="00123741">
        <w:rPr>
          <w:rFonts w:ascii="Arial" w:hAnsi="Arial" w:cs="Arial"/>
        </w:rPr>
        <w:t xml:space="preserve"> mit 200 und 300 Einträgen</w:t>
      </w:r>
      <w:r>
        <w:rPr>
          <w:rFonts w:ascii="Arial" w:hAnsi="Arial" w:cs="Arial"/>
        </w:rPr>
        <w:t xml:space="preserve"> ansieht, so sind </w:t>
      </w:r>
      <w:r w:rsidR="00123741">
        <w:rPr>
          <w:rFonts w:ascii="Arial" w:hAnsi="Arial" w:cs="Arial"/>
        </w:rPr>
        <w:t>die Abweichungen der gewonnenen Spiele</w:t>
      </w:r>
      <w:r>
        <w:rPr>
          <w:rFonts w:ascii="Arial" w:hAnsi="Arial" w:cs="Arial"/>
        </w:rPr>
        <w:t xml:space="preserve"> eines </w:t>
      </w:r>
      <w:r w:rsidR="00123741">
        <w:rPr>
          <w:rFonts w:ascii="Arial" w:hAnsi="Arial" w:cs="Arial"/>
        </w:rPr>
        <w:t>jeweiligen</w:t>
      </w:r>
      <w:r>
        <w:rPr>
          <w:rFonts w:ascii="Arial" w:hAnsi="Arial" w:cs="Arial"/>
        </w:rPr>
        <w:t xml:space="preserve"> Datasets im Vergleich zur Neuronen-Anzahl im Hidden-Layer</w:t>
      </w:r>
      <w:r w:rsidR="00123741">
        <w:rPr>
          <w:rFonts w:ascii="Arial" w:hAnsi="Arial" w:cs="Arial"/>
        </w:rPr>
        <w:t xml:space="preserve"> meist nah beieinander und es sind nur leichte Schwankungen zu verzeichnen.</w:t>
      </w:r>
      <w:r w:rsidR="00554C1D">
        <w:rPr>
          <w:rFonts w:ascii="Arial" w:hAnsi="Arial" w:cs="Arial"/>
        </w:rPr>
        <w:t xml:space="preserve"> Demnach ist ein Neuronales Netz, welches gute Ergebnisse liefert, eines, welches auf dem Dataset mit 400 Einträgen gelernt hat und einer Neuronen-Anzahl von 60, 120 oder 180 im Hidden-Layer aufweist.</w:t>
      </w:r>
    </w:p>
    <w:p w14:paraId="5D122FA5" w14:textId="5DE64324" w:rsidR="00351383" w:rsidRDefault="00730CBD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Wenn man sich die Ergebnisse auf den Unterschied </w:t>
      </w:r>
      <w:r w:rsidR="000B7C2D">
        <w:rPr>
          <w:rFonts w:ascii="Arial" w:hAnsi="Arial" w:cs="Arial"/>
        </w:rPr>
        <w:t>des Beginnens eines Spiels</w:t>
      </w:r>
      <w:r>
        <w:rPr>
          <w:rFonts w:ascii="Arial" w:hAnsi="Arial" w:cs="Arial"/>
        </w:rPr>
        <w:t xml:space="preserve"> im Turnier genauer ansieht, fällt auf, dass das Neuronale Netz, welches von dem Dataset mit</w:t>
      </w:r>
      <w:r w:rsidR="00776C46">
        <w:rPr>
          <w:rFonts w:ascii="Arial" w:hAnsi="Arial" w:cs="Arial"/>
        </w:rPr>
        <w:t xml:space="preserve"> 2</w:t>
      </w:r>
      <w:r>
        <w:rPr>
          <w:rFonts w:ascii="Arial" w:hAnsi="Arial" w:cs="Arial"/>
        </w:rPr>
        <w:t>00 Einträgen gelernt ha</w:t>
      </w:r>
      <w:r w:rsidR="00776C46">
        <w:rPr>
          <w:rFonts w:ascii="Arial" w:hAnsi="Arial" w:cs="Arial"/>
        </w:rPr>
        <w:t>t, im Abwechselnd-Modus eine höhere Gewinnquote hat als im Beginner-Modus. Während die Netze, welche auf 300 und 400 Einträgen gelernt haben, jeweils im Beginner-Modus bessere Gewinnquoten erbrachten als im Abwechselnd-Modus. Da der beginnende Spi</w:t>
      </w:r>
      <w:r w:rsidR="00FE61A6">
        <w:rPr>
          <w:rFonts w:ascii="Arial" w:hAnsi="Arial" w:cs="Arial"/>
        </w:rPr>
        <w:t xml:space="preserve">eler im Spiel </w:t>
      </w:r>
      <w:r w:rsidR="00776C46">
        <w:rPr>
          <w:rFonts w:ascii="Arial" w:hAnsi="Arial" w:cs="Arial"/>
        </w:rPr>
        <w:t>bessere Chancen</w:t>
      </w:r>
      <w:r w:rsidR="00FE61A6">
        <w:rPr>
          <w:rFonts w:ascii="Arial" w:hAnsi="Arial" w:cs="Arial"/>
        </w:rPr>
        <w:t xml:space="preserve"> hat, zu gewinnen, ist ein Turnier</w:t>
      </w:r>
      <w:r w:rsidR="00776C46">
        <w:rPr>
          <w:rFonts w:ascii="Arial" w:hAnsi="Arial" w:cs="Arial"/>
        </w:rPr>
        <w:t>, in dem abwechselnd begonnen wird, also fairer</w:t>
      </w:r>
      <w:r w:rsidR="00FE61A6">
        <w:rPr>
          <w:rFonts w:ascii="Arial" w:hAnsi="Arial" w:cs="Arial"/>
        </w:rPr>
        <w:t>. Von diesem Aspekt aus gesehen, scheint also ein Dataset mit 200 Einträgen vom 1. Spieler im Abwechselnd-Modus schon ausreichend zu sein.</w:t>
      </w:r>
    </w:p>
    <w:p w14:paraId="7F21FDF6" w14:textId="77777777" w:rsidR="00DD4E9D" w:rsidRDefault="00DD4E9D" w:rsidP="004753E6">
      <w:pPr>
        <w:jc w:val="both"/>
        <w:rPr>
          <w:rFonts w:ascii="Arial" w:hAnsi="Arial" w:cs="Arial"/>
        </w:rPr>
      </w:pPr>
    </w:p>
    <w:p w14:paraId="3F47A854" w14:textId="3796DFDC" w:rsidR="00A538A1" w:rsidRDefault="00A538A1" w:rsidP="00010C0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 wp14:anchorId="7FA10ABD" wp14:editId="11059C8A">
            <wp:extent cx="5295287" cy="3422793"/>
            <wp:effectExtent l="0" t="0" r="635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22" cy="3432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2BA4AC" w14:textId="19CCE213" w:rsidR="00010C0F" w:rsidRDefault="00010C0F" w:rsidP="00010C0F">
      <w:pPr>
        <w:jc w:val="center"/>
        <w:rPr>
          <w:rFonts w:ascii="Arial" w:hAnsi="Arial" w:cs="Arial"/>
        </w:rPr>
      </w:pPr>
      <w:r w:rsidRPr="001877BF">
        <w:rPr>
          <w:rFonts w:ascii="Arial" w:hAnsi="Arial" w:cs="Arial"/>
          <w:highlight w:val="cyan"/>
        </w:rPr>
        <w:t>Abbildung 2</w:t>
      </w:r>
    </w:p>
    <w:p w14:paraId="2FE439BF" w14:textId="52A09CF1" w:rsidR="00B90392" w:rsidRDefault="00B90392" w:rsidP="004753E6">
      <w:pPr>
        <w:jc w:val="both"/>
        <w:rPr>
          <w:rFonts w:ascii="Arial" w:hAnsi="Arial" w:cs="Arial"/>
        </w:rPr>
      </w:pPr>
      <w:r w:rsidRPr="00C41104">
        <w:rPr>
          <w:rFonts w:ascii="Arial" w:hAnsi="Arial" w:cs="Arial"/>
          <w:highlight w:val="cyan"/>
        </w:rPr>
        <w:t>Abbildung 2</w:t>
      </w:r>
      <w:r w:rsidR="001877BF">
        <w:rPr>
          <w:rFonts w:ascii="Arial" w:hAnsi="Arial" w:cs="Arial"/>
        </w:rPr>
        <w:t xml:space="preserve"> zeigt </w:t>
      </w:r>
      <w:r w:rsidR="00D91832">
        <w:rPr>
          <w:rFonts w:ascii="Arial" w:hAnsi="Arial" w:cs="Arial"/>
        </w:rPr>
        <w:t xml:space="preserve">die Ergebnisse der im Mittel gewonnenen Spiele des </w:t>
      </w:r>
      <w:r w:rsidR="00D91832" w:rsidRPr="00C27593">
        <w:rPr>
          <w:rFonts w:ascii="Arial" w:hAnsi="Arial" w:cs="Arial"/>
          <w:i/>
        </w:rPr>
        <w:t>NNPlayer2</w:t>
      </w:r>
      <w:r w:rsidR="00D91832">
        <w:rPr>
          <w:rFonts w:ascii="Arial" w:hAnsi="Arial" w:cs="Arial"/>
        </w:rPr>
        <w:t xml:space="preserve"> mit Neuronalen Netzen unterschiedlicher Neuronen-Anzahl im Hidden-Layer gegen die </w:t>
      </w:r>
      <w:proofErr w:type="spellStart"/>
      <w:r w:rsidR="00D91832" w:rsidRPr="003D167C">
        <w:rPr>
          <w:rFonts w:ascii="Arial" w:hAnsi="Arial" w:cs="Arial"/>
          <w:i/>
        </w:rPr>
        <w:t>NormalKI</w:t>
      </w:r>
      <w:proofErr w:type="spellEnd"/>
      <w:r w:rsidR="00D91832">
        <w:rPr>
          <w:rFonts w:ascii="Arial" w:hAnsi="Arial" w:cs="Arial"/>
        </w:rPr>
        <w:t>, wobei hier die angewandten Netze, jeweil</w:t>
      </w:r>
      <w:r w:rsidR="00D91832">
        <w:rPr>
          <w:rFonts w:ascii="Arial" w:hAnsi="Arial" w:cs="Arial"/>
        </w:rPr>
        <w:t>s auf den Datasets von Spieler 2</w:t>
      </w:r>
      <w:r w:rsidR="00D91832">
        <w:rPr>
          <w:rFonts w:ascii="Arial" w:hAnsi="Arial" w:cs="Arial"/>
        </w:rPr>
        <w:t xml:space="preserve"> gelernt haben.</w:t>
      </w:r>
      <w:r w:rsidR="001C141B">
        <w:rPr>
          <w:rFonts w:ascii="Arial" w:hAnsi="Arial" w:cs="Arial"/>
        </w:rPr>
        <w:t xml:space="preserve"> Zuerst fällt auf, dass die Ergebnisse insgesamt schlechter ausfallen als die Ergebnisse bei den Datasets mit Einträgen des 1. Spielers, welches die Vermutung stützt, dass der 1. Spieler (Beginner des </w:t>
      </w:r>
      <w:r w:rsidR="001C141B">
        <w:rPr>
          <w:rFonts w:ascii="Arial" w:hAnsi="Arial" w:cs="Arial"/>
        </w:rPr>
        <w:lastRenderedPageBreak/>
        <w:t>Spiels) im Vorteil ist.</w:t>
      </w:r>
      <w:r w:rsidR="00D14D8C">
        <w:rPr>
          <w:rFonts w:ascii="Arial" w:hAnsi="Arial" w:cs="Arial"/>
        </w:rPr>
        <w:t xml:space="preserve"> Einzig das Neuronale Netz mit 120 Neuronen im Hidden-Layer, welches auf einem Dataset mit </w:t>
      </w:r>
      <w:r w:rsidR="00F35961">
        <w:rPr>
          <w:rFonts w:ascii="Arial" w:hAnsi="Arial" w:cs="Arial"/>
        </w:rPr>
        <w:t xml:space="preserve">300 Einträgen des 2. Spielers gelernt hat, kann im Turnier eine Gewinnquote von 64 % </w:t>
      </w:r>
      <w:r w:rsidR="0031611F">
        <w:rPr>
          <w:rFonts w:ascii="Arial" w:hAnsi="Arial" w:cs="Arial"/>
        </w:rPr>
        <w:t xml:space="preserve">im Abwechselnd-Modus </w:t>
      </w:r>
      <w:r w:rsidR="00F35961">
        <w:rPr>
          <w:rFonts w:ascii="Arial" w:hAnsi="Arial" w:cs="Arial"/>
        </w:rPr>
        <w:t>aufweisen, während alle anderen Netze die 50 %-Schwelle nicht überschritten.</w:t>
      </w:r>
      <w:r w:rsidR="00FD4E35">
        <w:rPr>
          <w:rFonts w:ascii="Arial" w:hAnsi="Arial" w:cs="Arial"/>
        </w:rPr>
        <w:t xml:space="preserve"> Diese Beobachtung lässt </w:t>
      </w:r>
      <w:r w:rsidR="000B310F">
        <w:rPr>
          <w:rFonts w:ascii="Arial" w:hAnsi="Arial" w:cs="Arial"/>
        </w:rPr>
        <w:t>vermuten</w:t>
      </w:r>
      <w:r w:rsidR="00FD4E35">
        <w:rPr>
          <w:rFonts w:ascii="Arial" w:hAnsi="Arial" w:cs="Arial"/>
        </w:rPr>
        <w:t>, dass das Neuronale Netz aufgrund der Datase</w:t>
      </w:r>
      <w:r w:rsidR="000B310F">
        <w:rPr>
          <w:rFonts w:ascii="Arial" w:hAnsi="Arial" w:cs="Arial"/>
        </w:rPr>
        <w:t>t</w:t>
      </w:r>
      <w:r w:rsidR="00FD4E35">
        <w:rPr>
          <w:rFonts w:ascii="Arial" w:hAnsi="Arial" w:cs="Arial"/>
        </w:rPr>
        <w:t xml:space="preserve">s des 2. Spielers </w:t>
      </w:r>
      <w:r w:rsidR="000B310F">
        <w:rPr>
          <w:rFonts w:ascii="Arial" w:hAnsi="Arial" w:cs="Arial"/>
        </w:rPr>
        <w:t>wahrscheinlich hauptsächlich</w:t>
      </w:r>
      <w:r w:rsidR="00FD4E35">
        <w:rPr>
          <w:rFonts w:ascii="Arial" w:hAnsi="Arial" w:cs="Arial"/>
        </w:rPr>
        <w:t xml:space="preserve"> gelernt hat, auf eine Spielsituati</w:t>
      </w:r>
      <w:r w:rsidR="006973D7">
        <w:rPr>
          <w:rFonts w:ascii="Arial" w:hAnsi="Arial" w:cs="Arial"/>
        </w:rPr>
        <w:t xml:space="preserve">on zu reagieren </w:t>
      </w:r>
      <w:r w:rsidR="000B310F">
        <w:rPr>
          <w:rFonts w:ascii="Arial" w:hAnsi="Arial" w:cs="Arial"/>
        </w:rPr>
        <w:t xml:space="preserve">und daher </w:t>
      </w:r>
      <w:r w:rsidR="00564779">
        <w:rPr>
          <w:rFonts w:ascii="Arial" w:hAnsi="Arial" w:cs="Arial"/>
        </w:rPr>
        <w:t xml:space="preserve">vermutlich </w:t>
      </w:r>
      <w:r w:rsidR="000B310F">
        <w:rPr>
          <w:rFonts w:ascii="Arial" w:hAnsi="Arial" w:cs="Arial"/>
        </w:rPr>
        <w:t xml:space="preserve">eher die Strategie verfolgt die Gewinnchancen des Gegners zu </w:t>
      </w:r>
      <w:r w:rsidR="00564779">
        <w:rPr>
          <w:rFonts w:ascii="Arial" w:hAnsi="Arial" w:cs="Arial"/>
        </w:rPr>
        <w:t>verhindern, um diese Vermutung zu stützen, müsste man sich allerdings die Spielverläufe genauer ansehen.</w:t>
      </w:r>
    </w:p>
    <w:p w14:paraId="6A90166C" w14:textId="5AEAC2B5" w:rsidR="002C1E43" w:rsidRDefault="002C1E43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ist außerdem zu beobachten, dass im Abwechselnd-Modus für die Neuronalen Netze, die auf</w:t>
      </w:r>
      <w:r w:rsidR="00306C6F">
        <w:rPr>
          <w:rFonts w:ascii="Arial" w:hAnsi="Arial" w:cs="Arial"/>
        </w:rPr>
        <w:t xml:space="preserve"> den </w:t>
      </w:r>
      <w:r>
        <w:rPr>
          <w:rFonts w:ascii="Arial" w:hAnsi="Arial" w:cs="Arial"/>
        </w:rPr>
        <w:t>drei unterschiedlichen Datasets gelernt haben, eine Neuronen-Anzahl von 120 im Hidden-Layer im Test die besten Ergebnisse lieferte</w:t>
      </w:r>
      <w:r w:rsidR="00306C6F">
        <w:rPr>
          <w:rFonts w:ascii="Arial" w:hAnsi="Arial" w:cs="Arial"/>
        </w:rPr>
        <w:t>n.</w:t>
      </w:r>
    </w:p>
    <w:p w14:paraId="7B3C70E4" w14:textId="35E33B08" w:rsidR="00A5322E" w:rsidRDefault="00A5322E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Spielt der </w:t>
      </w:r>
      <w:r w:rsidRPr="007D0228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aber nur als 2. Spieler und die </w:t>
      </w:r>
      <w:proofErr w:type="spellStart"/>
      <w:r w:rsidRPr="007D0228">
        <w:rPr>
          <w:rFonts w:ascii="Arial" w:hAnsi="Arial" w:cs="Arial"/>
          <w:i/>
        </w:rPr>
        <w:t>NormalKI</w:t>
      </w:r>
      <w:proofErr w:type="spellEnd"/>
      <w:r>
        <w:rPr>
          <w:rFonts w:ascii="Arial" w:hAnsi="Arial" w:cs="Arial"/>
        </w:rPr>
        <w:t xml:space="preserve"> beginnt im Turnier (Beginner-Modus für die </w:t>
      </w:r>
      <w:proofErr w:type="spellStart"/>
      <w:r w:rsidRPr="007D0228">
        <w:rPr>
          <w:rFonts w:ascii="Arial" w:hAnsi="Arial" w:cs="Arial"/>
          <w:i/>
        </w:rPr>
        <w:t>NormalKI</w:t>
      </w:r>
      <w:proofErr w:type="spellEnd"/>
      <w:r>
        <w:rPr>
          <w:rFonts w:ascii="Arial" w:hAnsi="Arial" w:cs="Arial"/>
        </w:rPr>
        <w:t xml:space="preserve">), so sind die Beobachtungen nicht mehr </w:t>
      </w:r>
      <w:r w:rsidR="007D0228">
        <w:rPr>
          <w:rFonts w:ascii="Arial" w:hAnsi="Arial" w:cs="Arial"/>
        </w:rPr>
        <w:t>so eindeutig und</w:t>
      </w:r>
      <w:r>
        <w:rPr>
          <w:rFonts w:ascii="Arial" w:hAnsi="Arial" w:cs="Arial"/>
        </w:rPr>
        <w:t xml:space="preserve"> schwanken stärker, was die</w:t>
      </w:r>
      <w:r w:rsidR="007D0228">
        <w:rPr>
          <w:rFonts w:ascii="Arial" w:hAnsi="Arial" w:cs="Arial"/>
        </w:rPr>
        <w:t xml:space="preserve"> Brauchbarkeit</w:t>
      </w:r>
      <w:r>
        <w:rPr>
          <w:rFonts w:ascii="Arial" w:hAnsi="Arial" w:cs="Arial"/>
        </w:rPr>
        <w:t xml:space="preserve"> Neuronen-Anzahl im Hidden-Layer betrifft.</w:t>
      </w:r>
    </w:p>
    <w:p w14:paraId="232473E1" w14:textId="759B1B8F" w:rsidR="004C1C8C" w:rsidRDefault="007D0228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 Test der Neuronalen Netze gab es ein paar Turnierverläufe, in denen es auch u</w:t>
      </w:r>
      <w:r w:rsidR="00724B0B">
        <w:rPr>
          <w:rFonts w:ascii="Arial" w:hAnsi="Arial" w:cs="Arial"/>
        </w:rPr>
        <w:t>nentschiedene Spiele gab</w:t>
      </w:r>
      <w:r>
        <w:rPr>
          <w:rFonts w:ascii="Arial" w:hAnsi="Arial" w:cs="Arial"/>
        </w:rPr>
        <w:t xml:space="preserve">, allerdings waren </w:t>
      </w:r>
      <w:r w:rsidR="004C1C8C">
        <w:rPr>
          <w:rFonts w:ascii="Arial" w:hAnsi="Arial" w:cs="Arial"/>
        </w:rPr>
        <w:t>hier nur die Spiele betroffen, von den Datasets mit 300 und 400 Einträgen, welche vom 2. Spieler aufgezeichnet wurden</w:t>
      </w:r>
      <w:r w:rsidR="00B54886">
        <w:rPr>
          <w:rFonts w:ascii="Arial" w:hAnsi="Arial" w:cs="Arial"/>
        </w:rPr>
        <w:t xml:space="preserve"> und</w:t>
      </w:r>
      <w:r w:rsidR="00520D17">
        <w:rPr>
          <w:rFonts w:ascii="Arial" w:hAnsi="Arial" w:cs="Arial"/>
        </w:rPr>
        <w:t xml:space="preserve"> hier w</w:t>
      </w:r>
      <w:r w:rsidR="00B54886">
        <w:rPr>
          <w:rFonts w:ascii="Arial" w:hAnsi="Arial" w:cs="Arial"/>
        </w:rPr>
        <w:t xml:space="preserve">aren maximal </w:t>
      </w:r>
      <w:r w:rsidR="00520D17">
        <w:rPr>
          <w:rFonts w:ascii="Arial" w:hAnsi="Arial" w:cs="Arial"/>
        </w:rPr>
        <w:t>6 %</w:t>
      </w:r>
      <w:r w:rsidR="00B54886">
        <w:rPr>
          <w:rFonts w:ascii="Arial" w:hAnsi="Arial" w:cs="Arial"/>
        </w:rPr>
        <w:t xml:space="preserve"> der Spiele in einem Turnier unentschieden</w:t>
      </w:r>
      <w:r w:rsidR="00520D17">
        <w:rPr>
          <w:rFonts w:ascii="Arial" w:hAnsi="Arial" w:cs="Arial"/>
        </w:rPr>
        <w:t xml:space="preserve"> und </w:t>
      </w:r>
      <w:r w:rsidR="00B54886">
        <w:rPr>
          <w:rFonts w:ascii="Arial" w:hAnsi="Arial" w:cs="Arial"/>
        </w:rPr>
        <w:t>ist</w:t>
      </w:r>
      <w:r w:rsidR="00520D17">
        <w:rPr>
          <w:rFonts w:ascii="Arial" w:hAnsi="Arial" w:cs="Arial"/>
        </w:rPr>
        <w:t xml:space="preserve"> nicht sehr aussagekräftig, da es sein kann, dass</w:t>
      </w:r>
      <w:r w:rsidR="00B54886">
        <w:rPr>
          <w:rFonts w:ascii="Arial" w:hAnsi="Arial" w:cs="Arial"/>
        </w:rPr>
        <w:t xml:space="preserve"> </w:t>
      </w:r>
      <w:r w:rsidR="00FA15BF">
        <w:rPr>
          <w:rFonts w:ascii="Arial" w:hAnsi="Arial" w:cs="Arial"/>
        </w:rPr>
        <w:t xml:space="preserve">es </w:t>
      </w:r>
      <w:r w:rsidR="00B54886">
        <w:rPr>
          <w:rFonts w:ascii="Arial" w:hAnsi="Arial" w:cs="Arial"/>
        </w:rPr>
        <w:t>bei Generierung der</w:t>
      </w:r>
      <w:r w:rsidR="00FA15BF">
        <w:rPr>
          <w:rFonts w:ascii="Arial" w:hAnsi="Arial" w:cs="Arial"/>
        </w:rPr>
        <w:t xml:space="preserve"> anderen Datasets</w:t>
      </w:r>
      <w:r w:rsidR="00B54886">
        <w:rPr>
          <w:rFonts w:ascii="Arial" w:hAnsi="Arial" w:cs="Arial"/>
        </w:rPr>
        <w:t xml:space="preserve"> vielleicht nie zu unentschiedenen Spielen kam und das Netz diesen Spielverlauf vielleicht gar nicht kennt.</w:t>
      </w:r>
    </w:p>
    <w:p w14:paraId="01BF359E" w14:textId="2DF33269" w:rsidR="00724B0B" w:rsidRDefault="0079771C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Wenn man sich ein paar Spielverläufe näher ansieht, fällt auf, dass der NNPlayer2 die Strategie der Zwickmühlen gelernt hat und dadurch ein Spiel für sich entscheiden kann.</w:t>
      </w:r>
    </w:p>
    <w:p w14:paraId="65E1B737" w14:textId="77777777" w:rsidR="00C215F3" w:rsidRDefault="00C215F3" w:rsidP="004753E6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77762" w14:paraId="2430F4C9" w14:textId="77777777" w:rsidTr="00577762">
        <w:trPr>
          <w:jc w:val="center"/>
        </w:trPr>
        <w:tc>
          <w:tcPr>
            <w:tcW w:w="1294" w:type="dxa"/>
          </w:tcPr>
          <w:p w14:paraId="263AF6F3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3F208A84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5E6EB34E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7D145A84" w14:textId="57E1B0DE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|0|0|1|0|0|</w:t>
            </w:r>
          </w:p>
        </w:tc>
        <w:tc>
          <w:tcPr>
            <w:tcW w:w="1294" w:type="dxa"/>
          </w:tcPr>
          <w:p w14:paraId="2E7F06B8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5A31875A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39225E9D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10E17836" w14:textId="76947B7B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|0|0|1|2|0|</w:t>
            </w:r>
          </w:p>
        </w:tc>
        <w:tc>
          <w:tcPr>
            <w:tcW w:w="1294" w:type="dxa"/>
          </w:tcPr>
          <w:p w14:paraId="7939CB61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393C3748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5621A67D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|0|0|0|1|0|</w:t>
            </w:r>
          </w:p>
          <w:p w14:paraId="34CD65A4" w14:textId="63FCE160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|0|0|1|2|0|</w:t>
            </w:r>
          </w:p>
        </w:tc>
        <w:tc>
          <w:tcPr>
            <w:tcW w:w="1295" w:type="dxa"/>
          </w:tcPr>
          <w:p w14:paraId="736275A2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2347AE95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10013ECF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|0|0|0|1|0|</w:t>
            </w:r>
          </w:p>
          <w:p w14:paraId="46C11CFE" w14:textId="1AD332EA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|0|0|1|2|2|</w:t>
            </w:r>
          </w:p>
        </w:tc>
        <w:tc>
          <w:tcPr>
            <w:tcW w:w="1295" w:type="dxa"/>
          </w:tcPr>
          <w:p w14:paraId="5D87DEE4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407EA7AC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</w:t>
            </w:r>
            <w:r w:rsidRPr="00DA0415">
              <w:rPr>
                <w:rFonts w:ascii="Arial" w:hAnsi="Arial" w:cs="Arial"/>
                <w:highlight w:val="yellow"/>
              </w:rPr>
              <w:t>|0|</w:t>
            </w:r>
          </w:p>
          <w:p w14:paraId="55F338F7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</w:t>
            </w:r>
            <w:r w:rsidRPr="00DA0415">
              <w:rPr>
                <w:rFonts w:ascii="Arial" w:hAnsi="Arial" w:cs="Arial"/>
                <w:highlight w:val="yellow"/>
              </w:rPr>
              <w:t>|0|</w:t>
            </w:r>
            <w:r w:rsidRPr="00577762">
              <w:rPr>
                <w:rFonts w:ascii="Arial" w:hAnsi="Arial" w:cs="Arial"/>
              </w:rPr>
              <w:t>1|1|</w:t>
            </w:r>
          </w:p>
          <w:p w14:paraId="798222FF" w14:textId="6EDD4082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|0|0|1|2|2|</w:t>
            </w:r>
          </w:p>
        </w:tc>
        <w:tc>
          <w:tcPr>
            <w:tcW w:w="1295" w:type="dxa"/>
          </w:tcPr>
          <w:p w14:paraId="19A37A0F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2F8E3F28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7F19B3B9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|0|0|2|1|1|</w:t>
            </w:r>
          </w:p>
          <w:p w14:paraId="108591F7" w14:textId="1810CA61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|0|0|1|2|2|</w:t>
            </w:r>
          </w:p>
        </w:tc>
        <w:tc>
          <w:tcPr>
            <w:tcW w:w="1295" w:type="dxa"/>
          </w:tcPr>
          <w:p w14:paraId="246660EF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|0|0|0|0|0|</w:t>
            </w:r>
          </w:p>
          <w:p w14:paraId="06A18413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|0|0|0|0</w:t>
            </w:r>
            <w:r w:rsidRPr="00DA0415">
              <w:rPr>
                <w:rFonts w:ascii="Arial" w:hAnsi="Arial" w:cs="Arial"/>
                <w:highlight w:val="yellow"/>
              </w:rPr>
              <w:t>|1|</w:t>
            </w:r>
          </w:p>
          <w:p w14:paraId="7D5478CF" w14:textId="77777777" w:rsidR="00577762" w:rsidRP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|0|0|2</w:t>
            </w:r>
            <w:r w:rsidRPr="00DA0415">
              <w:rPr>
                <w:rFonts w:ascii="Arial" w:hAnsi="Arial" w:cs="Arial"/>
                <w:highlight w:val="yellow"/>
              </w:rPr>
              <w:t>|1|</w:t>
            </w:r>
            <w:r w:rsidRPr="00577762">
              <w:rPr>
                <w:rFonts w:ascii="Arial" w:hAnsi="Arial" w:cs="Arial"/>
              </w:rPr>
              <w:t>1|</w:t>
            </w:r>
          </w:p>
          <w:p w14:paraId="6F3D77FC" w14:textId="2CAB87F9" w:rsidR="00577762" w:rsidRDefault="00577762" w:rsidP="00577762">
            <w:pPr>
              <w:jc w:val="both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</w:rPr>
              <w:t>|0|0</w:t>
            </w:r>
            <w:r w:rsidRPr="00DA0415">
              <w:rPr>
                <w:rFonts w:ascii="Arial" w:hAnsi="Arial" w:cs="Arial"/>
                <w:highlight w:val="yellow"/>
              </w:rPr>
              <w:t>|1|</w:t>
            </w:r>
            <w:r w:rsidRPr="00577762">
              <w:rPr>
                <w:rFonts w:ascii="Arial" w:hAnsi="Arial" w:cs="Arial"/>
              </w:rPr>
              <w:t>2|2|</w:t>
            </w:r>
          </w:p>
        </w:tc>
      </w:tr>
      <w:tr w:rsidR="00577762" w14:paraId="5056197B" w14:textId="77777777" w:rsidTr="00577762">
        <w:trPr>
          <w:trHeight w:val="404"/>
          <w:jc w:val="center"/>
        </w:trPr>
        <w:tc>
          <w:tcPr>
            <w:tcW w:w="9062" w:type="dxa"/>
            <w:gridSpan w:val="7"/>
            <w:vAlign w:val="center"/>
          </w:tcPr>
          <w:p w14:paraId="7929B6C8" w14:textId="04AA9B80" w:rsidR="00577762" w:rsidRDefault="00577762" w:rsidP="00577762">
            <w:pPr>
              <w:jc w:val="center"/>
              <w:rPr>
                <w:rFonts w:ascii="Arial" w:hAnsi="Arial" w:cs="Arial"/>
              </w:rPr>
            </w:pPr>
            <w:r w:rsidRPr="00577762">
              <w:rPr>
                <w:rFonts w:ascii="Arial" w:hAnsi="Arial" w:cs="Arial"/>
                <w:highlight w:val="magenta"/>
              </w:rPr>
              <w:t>Abbildung 3</w:t>
            </w:r>
          </w:p>
        </w:tc>
      </w:tr>
    </w:tbl>
    <w:p w14:paraId="37B23197" w14:textId="77777777" w:rsidR="00486DB1" w:rsidRDefault="00486DB1" w:rsidP="004753E6">
      <w:pPr>
        <w:jc w:val="both"/>
        <w:rPr>
          <w:rFonts w:ascii="Arial" w:hAnsi="Arial" w:cs="Arial"/>
        </w:rPr>
      </w:pPr>
    </w:p>
    <w:p w14:paraId="4FE0C4E9" w14:textId="2703AC2F" w:rsidR="003D6D50" w:rsidRDefault="00C215F3" w:rsidP="004753E6">
      <w:pPr>
        <w:jc w:val="both"/>
        <w:rPr>
          <w:rFonts w:ascii="Arial" w:hAnsi="Arial" w:cs="Arial"/>
        </w:rPr>
      </w:pPr>
      <w:r w:rsidRPr="00C215F3">
        <w:rPr>
          <w:rFonts w:ascii="Arial" w:hAnsi="Arial" w:cs="Arial"/>
          <w:highlight w:val="magenta"/>
        </w:rPr>
        <w:t>Abbildung 3</w:t>
      </w:r>
      <w:r>
        <w:rPr>
          <w:rFonts w:ascii="Arial" w:hAnsi="Arial" w:cs="Arial"/>
        </w:rPr>
        <w:t xml:space="preserve"> zeigt einen Spielverlauf vom </w:t>
      </w:r>
      <w:r w:rsidRPr="00ED2814">
        <w:rPr>
          <w:rFonts w:ascii="Arial" w:hAnsi="Arial" w:cs="Arial"/>
          <w:i/>
        </w:rPr>
        <w:t>NNPlayer2</w:t>
      </w:r>
      <w:r w:rsidR="001D4505">
        <w:rPr>
          <w:rFonts w:ascii="Arial" w:hAnsi="Arial" w:cs="Arial"/>
          <w:i/>
        </w:rPr>
        <w:t xml:space="preserve"> </w:t>
      </w:r>
      <w:r w:rsidR="001D4505">
        <w:rPr>
          <w:rFonts w:ascii="Arial" w:hAnsi="Arial" w:cs="Arial"/>
        </w:rPr>
        <w:t>als Spieler mit der Nummer „1“</w:t>
      </w:r>
      <w:r>
        <w:rPr>
          <w:rFonts w:ascii="Arial" w:hAnsi="Arial" w:cs="Arial"/>
        </w:rPr>
        <w:t>, welcher mit dem Neuronalen Netz</w:t>
      </w:r>
      <w:r w:rsidR="00ED2814">
        <w:rPr>
          <w:rFonts w:ascii="Arial" w:hAnsi="Arial" w:cs="Arial"/>
        </w:rPr>
        <w:t xml:space="preserve"> mit 240 Neuronen im Hidden-Layer, welches auf einem Dataset v</w:t>
      </w:r>
      <w:r w:rsidR="008725B7">
        <w:rPr>
          <w:rFonts w:ascii="Arial" w:hAnsi="Arial" w:cs="Arial"/>
        </w:rPr>
        <w:t>om 1</w:t>
      </w:r>
      <w:r w:rsidR="00ED2814">
        <w:rPr>
          <w:rFonts w:ascii="Arial" w:hAnsi="Arial" w:cs="Arial"/>
        </w:rPr>
        <w:t>. Spieler mit 200 Einträgen gelernt hat. In diesem Spiel hat der NNPlayer2 begonnen und innerhalb weniger Züge eine Zwickmühle gebaut, welche zum Sieg führte.</w:t>
      </w:r>
    </w:p>
    <w:p w14:paraId="2C16C434" w14:textId="77777777" w:rsidR="00C70A52" w:rsidRDefault="00C70A52" w:rsidP="004753E6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A5103" w14:paraId="7FC249FE" w14:textId="77777777" w:rsidTr="0088127F">
        <w:trPr>
          <w:jc w:val="center"/>
        </w:trPr>
        <w:tc>
          <w:tcPr>
            <w:tcW w:w="1294" w:type="dxa"/>
          </w:tcPr>
          <w:p w14:paraId="75E10B4B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557B340E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|0|0|1|0|0|</w:t>
            </w:r>
          </w:p>
          <w:p w14:paraId="7288E801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|0|0|2|0|0|</w:t>
            </w:r>
          </w:p>
          <w:p w14:paraId="00A81342" w14:textId="09397649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|0|0|1|2|0|</w:t>
            </w:r>
          </w:p>
        </w:tc>
        <w:tc>
          <w:tcPr>
            <w:tcW w:w="1294" w:type="dxa"/>
          </w:tcPr>
          <w:p w14:paraId="2719B283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1FE20C7B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|0|0|1|0|0|</w:t>
            </w:r>
          </w:p>
          <w:p w14:paraId="3E0589B3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|0|0|2|0|0|</w:t>
            </w:r>
          </w:p>
          <w:p w14:paraId="21083522" w14:textId="758068A6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|0|1|1|2|0|</w:t>
            </w:r>
          </w:p>
        </w:tc>
        <w:tc>
          <w:tcPr>
            <w:tcW w:w="1294" w:type="dxa"/>
          </w:tcPr>
          <w:p w14:paraId="6CEE4F2F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0D60A9E6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|0|0|1|0|0|</w:t>
            </w:r>
          </w:p>
          <w:p w14:paraId="50629EB7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|0|0|2|0|0|</w:t>
            </w:r>
          </w:p>
          <w:p w14:paraId="1E12DBC3" w14:textId="726FBB3A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|2|1|1|2|0|</w:t>
            </w:r>
          </w:p>
        </w:tc>
        <w:tc>
          <w:tcPr>
            <w:tcW w:w="1295" w:type="dxa"/>
          </w:tcPr>
          <w:p w14:paraId="02BC99D3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1865E09D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|0|0|1|0|0|</w:t>
            </w:r>
          </w:p>
          <w:p w14:paraId="176699EB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|1|0|2|0|0|</w:t>
            </w:r>
          </w:p>
          <w:p w14:paraId="380403B9" w14:textId="562B7D4C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|2|1|1|2|0|</w:t>
            </w:r>
          </w:p>
        </w:tc>
        <w:tc>
          <w:tcPr>
            <w:tcW w:w="1295" w:type="dxa"/>
          </w:tcPr>
          <w:p w14:paraId="34FDD5CD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08FFFA22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</w:t>
            </w:r>
            <w:r w:rsidRPr="003B5657">
              <w:rPr>
                <w:rFonts w:ascii="Arial" w:hAnsi="Arial" w:cs="Arial"/>
                <w:highlight w:val="red"/>
              </w:rPr>
              <w:t>|0|</w:t>
            </w:r>
            <w:r w:rsidRPr="00C70A52">
              <w:rPr>
                <w:rFonts w:ascii="Arial" w:hAnsi="Arial" w:cs="Arial"/>
              </w:rPr>
              <w:t>1|0|0|</w:t>
            </w:r>
          </w:p>
          <w:p w14:paraId="5F2BA9F7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|1|2|2</w:t>
            </w:r>
            <w:r w:rsidRPr="003B5657">
              <w:rPr>
                <w:rFonts w:ascii="Arial" w:hAnsi="Arial" w:cs="Arial"/>
                <w:highlight w:val="red"/>
              </w:rPr>
              <w:t>|0|</w:t>
            </w:r>
            <w:r w:rsidRPr="00C70A52">
              <w:rPr>
                <w:rFonts w:ascii="Arial" w:hAnsi="Arial" w:cs="Arial"/>
              </w:rPr>
              <w:t>0|</w:t>
            </w:r>
          </w:p>
          <w:p w14:paraId="4862020E" w14:textId="29244ABD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|2|1|1|2|0|</w:t>
            </w:r>
          </w:p>
        </w:tc>
        <w:tc>
          <w:tcPr>
            <w:tcW w:w="1295" w:type="dxa"/>
          </w:tcPr>
          <w:p w14:paraId="22F97995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|0|0|0|0|0|</w:t>
            </w:r>
          </w:p>
          <w:p w14:paraId="57BA1BC6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|0</w:t>
            </w:r>
            <w:r w:rsidRPr="003B5657">
              <w:rPr>
                <w:rFonts w:ascii="Arial" w:hAnsi="Arial" w:cs="Arial"/>
                <w:highlight w:val="yellow"/>
              </w:rPr>
              <w:t>|1|</w:t>
            </w:r>
            <w:r w:rsidRPr="00C70A52">
              <w:rPr>
                <w:rFonts w:ascii="Arial" w:hAnsi="Arial" w:cs="Arial"/>
              </w:rPr>
              <w:t>1|0|0|</w:t>
            </w:r>
          </w:p>
          <w:p w14:paraId="19C8622F" w14:textId="77777777" w:rsidR="00C70A52" w:rsidRPr="00C70A52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|1|2|2</w:t>
            </w:r>
            <w:r w:rsidRPr="003B5657">
              <w:rPr>
                <w:rFonts w:ascii="Arial" w:hAnsi="Arial" w:cs="Arial"/>
                <w:highlight w:val="red"/>
              </w:rPr>
              <w:t>|0|</w:t>
            </w:r>
            <w:r w:rsidRPr="00C70A52">
              <w:rPr>
                <w:rFonts w:ascii="Arial" w:hAnsi="Arial" w:cs="Arial"/>
              </w:rPr>
              <w:t>0|</w:t>
            </w:r>
          </w:p>
          <w:p w14:paraId="085229CD" w14:textId="376B6417" w:rsidR="00BA5103" w:rsidRDefault="00C70A52" w:rsidP="00C70A52">
            <w:pPr>
              <w:jc w:val="both"/>
              <w:rPr>
                <w:rFonts w:ascii="Arial" w:hAnsi="Arial" w:cs="Arial"/>
              </w:rPr>
            </w:pPr>
            <w:r w:rsidRPr="00C70A52">
              <w:rPr>
                <w:rFonts w:ascii="Arial" w:hAnsi="Arial" w:cs="Arial"/>
              </w:rPr>
              <w:t>|2|1|1|2|0|</w:t>
            </w:r>
          </w:p>
        </w:tc>
        <w:tc>
          <w:tcPr>
            <w:tcW w:w="1295" w:type="dxa"/>
          </w:tcPr>
          <w:p w14:paraId="0470177F" w14:textId="77777777" w:rsidR="00BA5103" w:rsidRPr="00BA5103" w:rsidRDefault="00BA5103" w:rsidP="00BA5103">
            <w:pPr>
              <w:jc w:val="both"/>
              <w:rPr>
                <w:rFonts w:ascii="Arial" w:hAnsi="Arial" w:cs="Arial"/>
              </w:rPr>
            </w:pPr>
            <w:r w:rsidRPr="00BA5103">
              <w:rPr>
                <w:rFonts w:ascii="Arial" w:hAnsi="Arial" w:cs="Arial"/>
              </w:rPr>
              <w:t>|0|0|0|0|0|</w:t>
            </w:r>
          </w:p>
          <w:p w14:paraId="5B420C1F" w14:textId="77777777" w:rsidR="00BA5103" w:rsidRPr="00BA5103" w:rsidRDefault="00BA5103" w:rsidP="00BA5103">
            <w:pPr>
              <w:jc w:val="both"/>
              <w:rPr>
                <w:rFonts w:ascii="Arial" w:hAnsi="Arial" w:cs="Arial"/>
              </w:rPr>
            </w:pPr>
            <w:r w:rsidRPr="00BA5103">
              <w:rPr>
                <w:rFonts w:ascii="Arial" w:hAnsi="Arial" w:cs="Arial"/>
              </w:rPr>
              <w:t>|0|1|1|0|0|</w:t>
            </w:r>
          </w:p>
          <w:p w14:paraId="0FD7E8D1" w14:textId="77777777" w:rsidR="00BA5103" w:rsidRPr="00BA5103" w:rsidRDefault="00BA5103" w:rsidP="00BA5103">
            <w:pPr>
              <w:jc w:val="both"/>
              <w:rPr>
                <w:rFonts w:ascii="Arial" w:hAnsi="Arial" w:cs="Arial"/>
              </w:rPr>
            </w:pPr>
            <w:r w:rsidRPr="00BA5103">
              <w:rPr>
                <w:rFonts w:ascii="Arial" w:hAnsi="Arial" w:cs="Arial"/>
              </w:rPr>
              <w:t>|1</w:t>
            </w:r>
            <w:r w:rsidRPr="00BA5103">
              <w:rPr>
                <w:rFonts w:ascii="Arial" w:hAnsi="Arial" w:cs="Arial"/>
                <w:highlight w:val="red"/>
              </w:rPr>
              <w:t>|2|2|2|</w:t>
            </w:r>
            <w:r w:rsidRPr="00BA5103">
              <w:rPr>
                <w:rFonts w:ascii="Arial" w:hAnsi="Arial" w:cs="Arial"/>
              </w:rPr>
              <w:t>0|</w:t>
            </w:r>
          </w:p>
          <w:p w14:paraId="2BE80987" w14:textId="690B4E73" w:rsidR="00BA5103" w:rsidRDefault="00BA5103" w:rsidP="00BA5103">
            <w:pPr>
              <w:jc w:val="both"/>
              <w:rPr>
                <w:rFonts w:ascii="Arial" w:hAnsi="Arial" w:cs="Arial"/>
              </w:rPr>
            </w:pPr>
            <w:r w:rsidRPr="00BA5103">
              <w:rPr>
                <w:rFonts w:ascii="Arial" w:hAnsi="Arial" w:cs="Arial"/>
              </w:rPr>
              <w:t>|2|1|1|2|0|</w:t>
            </w:r>
          </w:p>
        </w:tc>
      </w:tr>
      <w:tr w:rsidR="00BA5103" w14:paraId="491748A6" w14:textId="77777777" w:rsidTr="0088127F">
        <w:trPr>
          <w:trHeight w:val="404"/>
          <w:jc w:val="center"/>
        </w:trPr>
        <w:tc>
          <w:tcPr>
            <w:tcW w:w="9062" w:type="dxa"/>
            <w:gridSpan w:val="7"/>
            <w:vAlign w:val="center"/>
          </w:tcPr>
          <w:p w14:paraId="5B9DA030" w14:textId="69D05B78" w:rsidR="00BA5103" w:rsidRDefault="00BA5103" w:rsidP="0088127F">
            <w:pPr>
              <w:jc w:val="center"/>
              <w:rPr>
                <w:rFonts w:ascii="Arial" w:hAnsi="Arial" w:cs="Arial"/>
              </w:rPr>
            </w:pPr>
            <w:r w:rsidRPr="00BA5103">
              <w:rPr>
                <w:rFonts w:ascii="Arial" w:hAnsi="Arial" w:cs="Arial"/>
                <w:highlight w:val="red"/>
              </w:rPr>
              <w:t>Abbildung 4</w:t>
            </w:r>
          </w:p>
        </w:tc>
      </w:tr>
    </w:tbl>
    <w:p w14:paraId="769FE023" w14:textId="6E66A582" w:rsidR="003D6D50" w:rsidRDefault="003D6D50" w:rsidP="004753E6">
      <w:pPr>
        <w:jc w:val="both"/>
        <w:rPr>
          <w:rFonts w:ascii="Arial" w:hAnsi="Arial" w:cs="Arial"/>
        </w:rPr>
      </w:pPr>
    </w:p>
    <w:p w14:paraId="72E863BC" w14:textId="7FD8C668" w:rsidR="003D6D50" w:rsidRDefault="002262B2" w:rsidP="004753E6">
      <w:pPr>
        <w:jc w:val="both"/>
        <w:rPr>
          <w:rFonts w:ascii="Arial" w:hAnsi="Arial" w:cs="Arial"/>
        </w:rPr>
      </w:pPr>
      <w:r w:rsidRPr="002262B2">
        <w:rPr>
          <w:rFonts w:ascii="Arial" w:hAnsi="Arial" w:cs="Arial"/>
          <w:highlight w:val="red"/>
        </w:rPr>
        <w:t>Abbildung 4</w:t>
      </w:r>
      <w:r>
        <w:rPr>
          <w:rFonts w:ascii="Arial" w:hAnsi="Arial" w:cs="Arial"/>
        </w:rPr>
        <w:t xml:space="preserve"> zeigt die letzten Züge ein</w:t>
      </w:r>
      <w:r w:rsidR="0062102C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Spielverlauf</w:t>
      </w:r>
      <w:r w:rsidR="006210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des gleichen NN-Players, welcher auch in </w:t>
      </w:r>
      <w:r w:rsidRPr="002262B2">
        <w:rPr>
          <w:rFonts w:ascii="Arial" w:hAnsi="Arial" w:cs="Arial"/>
          <w:highlight w:val="magenta"/>
        </w:rPr>
        <w:t>Abbildung 3</w:t>
      </w:r>
      <w:r>
        <w:rPr>
          <w:rFonts w:ascii="Arial" w:hAnsi="Arial" w:cs="Arial"/>
        </w:rPr>
        <w:t xml:space="preserve"> gezeigt wurde. Der </w:t>
      </w:r>
      <w:r w:rsidRPr="002262B2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verliert hier aufgrund einer Zwickmühle, allerdings ist erkennbar, dass das Neuronale Netz die</w:t>
      </w:r>
      <w:r w:rsidR="00737784">
        <w:rPr>
          <w:rFonts w:ascii="Arial" w:hAnsi="Arial" w:cs="Arial"/>
        </w:rPr>
        <w:t xml:space="preserve"> Zwickmühle erkannt zu haben scheint</w:t>
      </w:r>
      <w:r w:rsidR="00293343">
        <w:rPr>
          <w:rFonts w:ascii="Arial" w:hAnsi="Arial" w:cs="Arial"/>
        </w:rPr>
        <w:t xml:space="preserve"> (rot markiert)</w:t>
      </w:r>
      <w:r w:rsidR="00737784">
        <w:rPr>
          <w:rFonts w:ascii="Arial" w:hAnsi="Arial" w:cs="Arial"/>
        </w:rPr>
        <w:t xml:space="preserve">, da im letzten Zug eine Version der Gewinner-Reihe </w:t>
      </w:r>
      <w:r w:rsidR="00293343">
        <w:rPr>
          <w:rFonts w:ascii="Arial" w:hAnsi="Arial" w:cs="Arial"/>
        </w:rPr>
        <w:t xml:space="preserve">(gelb markiert) </w:t>
      </w:r>
      <w:bookmarkStart w:id="0" w:name="_GoBack"/>
      <w:bookmarkEnd w:id="0"/>
      <w:r w:rsidR="00737784">
        <w:rPr>
          <w:rFonts w:ascii="Arial" w:hAnsi="Arial" w:cs="Arial"/>
        </w:rPr>
        <w:t xml:space="preserve">verhindert wird. </w:t>
      </w:r>
    </w:p>
    <w:p w14:paraId="290419BA" w14:textId="1D5BB16A" w:rsidR="00737784" w:rsidRDefault="00737784" w:rsidP="004753E6">
      <w:pPr>
        <w:jc w:val="both"/>
        <w:rPr>
          <w:rFonts w:ascii="Arial" w:hAnsi="Arial" w:cs="Arial"/>
        </w:rPr>
      </w:pP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2"/>
        <w:gridCol w:w="1813"/>
      </w:tblGrid>
      <w:tr w:rsidR="006763DE" w14:paraId="4553B57B" w14:textId="77777777" w:rsidTr="006F51A4">
        <w:trPr>
          <w:jc w:val="center"/>
        </w:trPr>
        <w:tc>
          <w:tcPr>
            <w:tcW w:w="1812" w:type="dxa"/>
          </w:tcPr>
          <w:p w14:paraId="7345B9E2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lastRenderedPageBreak/>
              <w:t>|0|0|0|0|0|</w:t>
            </w:r>
          </w:p>
          <w:p w14:paraId="54F91A1F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736BFD63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63AC3857" w14:textId="10E4AEE9" w:rsid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|0|2|0|0|0|</w:t>
            </w:r>
          </w:p>
        </w:tc>
        <w:tc>
          <w:tcPr>
            <w:tcW w:w="1812" w:type="dxa"/>
          </w:tcPr>
          <w:p w14:paraId="6D4FB1A1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255E5D22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3027ADB4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|0|1|0|0|0|</w:t>
            </w:r>
          </w:p>
          <w:p w14:paraId="60FA507F" w14:textId="7D3FAFBF" w:rsid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|0|2|0|0|0|</w:t>
            </w:r>
          </w:p>
        </w:tc>
        <w:tc>
          <w:tcPr>
            <w:tcW w:w="1813" w:type="dxa"/>
          </w:tcPr>
          <w:p w14:paraId="4111E8A3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6716859C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6610AE0D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|0|1|0|0|0|</w:t>
            </w:r>
          </w:p>
          <w:p w14:paraId="7DEF11BE" w14:textId="28F216A5" w:rsid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  <w:highlight w:val="yellow"/>
              </w:rPr>
              <w:t>|0|</w:t>
            </w:r>
            <w:r w:rsidRPr="006763DE">
              <w:rPr>
                <w:rFonts w:ascii="Arial" w:hAnsi="Arial" w:cs="Arial"/>
              </w:rPr>
              <w:t>2|2</w:t>
            </w:r>
            <w:r w:rsidRPr="006763DE">
              <w:rPr>
                <w:rFonts w:ascii="Arial" w:hAnsi="Arial" w:cs="Arial"/>
                <w:highlight w:val="yellow"/>
              </w:rPr>
              <w:t>|0|</w:t>
            </w:r>
            <w:r w:rsidRPr="006763DE">
              <w:rPr>
                <w:rFonts w:ascii="Arial" w:hAnsi="Arial" w:cs="Arial"/>
              </w:rPr>
              <w:t>0|</w:t>
            </w:r>
          </w:p>
        </w:tc>
        <w:tc>
          <w:tcPr>
            <w:tcW w:w="1812" w:type="dxa"/>
          </w:tcPr>
          <w:p w14:paraId="3C1371DA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51039A5A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12454697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|0|1|0|0|0|</w:t>
            </w:r>
          </w:p>
          <w:p w14:paraId="57889EA8" w14:textId="06B1C4CF" w:rsid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|1|2|2|0|0|</w:t>
            </w:r>
          </w:p>
        </w:tc>
        <w:tc>
          <w:tcPr>
            <w:tcW w:w="1813" w:type="dxa"/>
          </w:tcPr>
          <w:p w14:paraId="578837CA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1FD12683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|0|0|0|0|0|</w:t>
            </w:r>
          </w:p>
          <w:p w14:paraId="35BF392C" w14:textId="77777777" w:rsidR="006763DE" w:rsidRP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|0|1|0|0|0|</w:t>
            </w:r>
          </w:p>
          <w:p w14:paraId="571E6D4B" w14:textId="04010EB3" w:rsidR="006763DE" w:rsidRDefault="006763DE" w:rsidP="006763DE">
            <w:pPr>
              <w:jc w:val="center"/>
              <w:rPr>
                <w:rFonts w:ascii="Arial" w:hAnsi="Arial" w:cs="Arial"/>
              </w:rPr>
            </w:pPr>
            <w:r w:rsidRPr="006763DE">
              <w:rPr>
                <w:rFonts w:ascii="Arial" w:hAnsi="Arial" w:cs="Arial"/>
              </w:rPr>
              <w:t>|1</w:t>
            </w:r>
            <w:r w:rsidRPr="006763DE">
              <w:rPr>
                <w:rFonts w:ascii="Arial" w:hAnsi="Arial" w:cs="Arial"/>
                <w:highlight w:val="yellow"/>
              </w:rPr>
              <w:t>|2|2|2|</w:t>
            </w:r>
            <w:r w:rsidRPr="006763DE">
              <w:rPr>
                <w:rFonts w:ascii="Arial" w:hAnsi="Arial" w:cs="Arial"/>
              </w:rPr>
              <w:t>0|</w:t>
            </w:r>
          </w:p>
        </w:tc>
      </w:tr>
      <w:tr w:rsidR="00737784" w14:paraId="5FC1D446" w14:textId="77777777" w:rsidTr="0088127F">
        <w:trPr>
          <w:trHeight w:val="404"/>
          <w:jc w:val="center"/>
        </w:trPr>
        <w:tc>
          <w:tcPr>
            <w:tcW w:w="9062" w:type="dxa"/>
            <w:gridSpan w:val="5"/>
            <w:vAlign w:val="center"/>
          </w:tcPr>
          <w:p w14:paraId="3766045A" w14:textId="22DCF2A3" w:rsidR="00737784" w:rsidRDefault="00737784" w:rsidP="0088127F">
            <w:pPr>
              <w:jc w:val="center"/>
              <w:rPr>
                <w:rFonts w:ascii="Arial" w:hAnsi="Arial" w:cs="Arial"/>
              </w:rPr>
            </w:pPr>
            <w:r w:rsidRPr="00737784">
              <w:rPr>
                <w:rFonts w:ascii="Arial" w:hAnsi="Arial" w:cs="Arial"/>
                <w:highlight w:val="yellow"/>
              </w:rPr>
              <w:t>Abbildung 5</w:t>
            </w:r>
          </w:p>
        </w:tc>
      </w:tr>
    </w:tbl>
    <w:p w14:paraId="61B1F5DD" w14:textId="77777777" w:rsidR="00737784" w:rsidRDefault="00737784" w:rsidP="004753E6">
      <w:pPr>
        <w:jc w:val="both"/>
        <w:rPr>
          <w:rFonts w:ascii="Arial" w:hAnsi="Arial" w:cs="Arial"/>
        </w:rPr>
      </w:pPr>
    </w:p>
    <w:p w14:paraId="3A8BC9DF" w14:textId="493708C3" w:rsidR="003D6D50" w:rsidRDefault="006763DE" w:rsidP="004753E6">
      <w:pPr>
        <w:jc w:val="both"/>
        <w:rPr>
          <w:rFonts w:ascii="Arial" w:hAnsi="Arial" w:cs="Arial"/>
        </w:rPr>
      </w:pPr>
      <w:r w:rsidRPr="008725B7">
        <w:rPr>
          <w:rFonts w:ascii="Arial" w:hAnsi="Arial" w:cs="Arial"/>
          <w:highlight w:val="yellow"/>
        </w:rPr>
        <w:t>Abbildung 5</w:t>
      </w:r>
      <w:r>
        <w:rPr>
          <w:rFonts w:ascii="Arial" w:hAnsi="Arial" w:cs="Arial"/>
        </w:rPr>
        <w:t xml:space="preserve"> zeigt </w:t>
      </w:r>
      <w:r>
        <w:rPr>
          <w:rFonts w:ascii="Arial" w:hAnsi="Arial" w:cs="Arial"/>
        </w:rPr>
        <w:t xml:space="preserve">einen Spielverlauf vom </w:t>
      </w:r>
      <w:r w:rsidRPr="00ED2814">
        <w:rPr>
          <w:rFonts w:ascii="Arial" w:hAnsi="Arial" w:cs="Arial"/>
          <w:i/>
        </w:rPr>
        <w:t>NNPlayer2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als Spieler mit der Nummer „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“, welcher mit dem Neuronalen Netz mit </w:t>
      </w:r>
      <w:r w:rsidR="008725B7">
        <w:rPr>
          <w:rFonts w:ascii="Arial" w:hAnsi="Arial" w:cs="Arial"/>
        </w:rPr>
        <w:t>12</w:t>
      </w:r>
      <w:r>
        <w:rPr>
          <w:rFonts w:ascii="Arial" w:hAnsi="Arial" w:cs="Arial"/>
        </w:rPr>
        <w:t>0 Neuronen im Hidden-Layer, welches auf einem Dataset v</w:t>
      </w:r>
      <w:r w:rsidR="008725B7">
        <w:rPr>
          <w:rFonts w:ascii="Arial" w:hAnsi="Arial" w:cs="Arial"/>
        </w:rPr>
        <w:t>om 2. Spieler mit 3</w:t>
      </w:r>
      <w:r>
        <w:rPr>
          <w:rFonts w:ascii="Arial" w:hAnsi="Arial" w:cs="Arial"/>
        </w:rPr>
        <w:t>00 Einträgen gelernt hat.</w:t>
      </w:r>
      <w:r w:rsidR="00571488">
        <w:rPr>
          <w:rFonts w:ascii="Arial" w:hAnsi="Arial" w:cs="Arial"/>
        </w:rPr>
        <w:t xml:space="preserve"> Auch hier wurde innerhalb weniger Züge eine Zwickmühle gebaut, die zum Sieg führte.</w:t>
      </w:r>
    </w:p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8D5CFA" w14:paraId="09D1CF70" w14:textId="77777777" w:rsidTr="0088127F">
        <w:trPr>
          <w:jc w:val="center"/>
        </w:trPr>
        <w:tc>
          <w:tcPr>
            <w:tcW w:w="1294" w:type="dxa"/>
          </w:tcPr>
          <w:p w14:paraId="5B245CAE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</w:t>
            </w:r>
            <w:r w:rsidRPr="0062102C">
              <w:rPr>
                <w:rFonts w:ascii="Arial" w:hAnsi="Arial" w:cs="Arial"/>
                <w:highlight w:val="red"/>
              </w:rPr>
              <w:t>|0|</w:t>
            </w:r>
            <w:r w:rsidRPr="008D419C">
              <w:rPr>
                <w:rFonts w:ascii="Arial" w:hAnsi="Arial" w:cs="Arial"/>
              </w:rPr>
              <w:t>0|0|0|</w:t>
            </w:r>
          </w:p>
          <w:p w14:paraId="1D0460B2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|0|1|0|0|0|</w:t>
            </w:r>
          </w:p>
          <w:p w14:paraId="4BFE4C34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|0|1|2|0|0|</w:t>
            </w:r>
          </w:p>
          <w:p w14:paraId="1298EB3B" w14:textId="75BE41ED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|0|2|1|0|0|</w:t>
            </w:r>
          </w:p>
        </w:tc>
        <w:tc>
          <w:tcPr>
            <w:tcW w:w="1294" w:type="dxa"/>
          </w:tcPr>
          <w:p w14:paraId="4EDF203E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</w:t>
            </w:r>
            <w:r w:rsidRPr="0062102C">
              <w:rPr>
                <w:rFonts w:ascii="Arial" w:hAnsi="Arial" w:cs="Arial"/>
                <w:highlight w:val="yellow"/>
              </w:rPr>
              <w:t>|2|</w:t>
            </w:r>
            <w:r w:rsidRPr="008D419C">
              <w:rPr>
                <w:rFonts w:ascii="Arial" w:hAnsi="Arial" w:cs="Arial"/>
              </w:rPr>
              <w:t>0|0|0|</w:t>
            </w:r>
          </w:p>
          <w:p w14:paraId="60E4D346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|0|1|0|0|0|</w:t>
            </w:r>
          </w:p>
          <w:p w14:paraId="4589FBB9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|0|1|2|0|0|</w:t>
            </w:r>
          </w:p>
          <w:p w14:paraId="0181CABE" w14:textId="598AB322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|0|2|1|0|0|</w:t>
            </w:r>
          </w:p>
        </w:tc>
        <w:tc>
          <w:tcPr>
            <w:tcW w:w="1294" w:type="dxa"/>
          </w:tcPr>
          <w:p w14:paraId="52D1D387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|0|2|0|0|0|</w:t>
            </w:r>
          </w:p>
          <w:p w14:paraId="56ACB1FE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|0|1|1|0|0|</w:t>
            </w:r>
          </w:p>
          <w:p w14:paraId="3A352FD8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|0|1|2|0|0|</w:t>
            </w:r>
          </w:p>
          <w:p w14:paraId="0F80024A" w14:textId="257951C1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62102C">
              <w:rPr>
                <w:rFonts w:ascii="Arial" w:hAnsi="Arial" w:cs="Arial"/>
                <w:highlight w:val="red"/>
              </w:rPr>
              <w:t>|0|</w:t>
            </w:r>
            <w:r w:rsidRPr="008D419C">
              <w:rPr>
                <w:rFonts w:ascii="Arial" w:hAnsi="Arial" w:cs="Arial"/>
              </w:rPr>
              <w:t>2|1|0|0|</w:t>
            </w:r>
          </w:p>
        </w:tc>
        <w:tc>
          <w:tcPr>
            <w:tcW w:w="1295" w:type="dxa"/>
          </w:tcPr>
          <w:p w14:paraId="7C748D06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|0|2|0|0|0|</w:t>
            </w:r>
          </w:p>
          <w:p w14:paraId="1E530A54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|0|1|1|0|0|</w:t>
            </w:r>
          </w:p>
          <w:p w14:paraId="72C008C3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|0|1|2|0|0|</w:t>
            </w:r>
          </w:p>
          <w:p w14:paraId="4E4BEEF7" w14:textId="4C1D0F49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62102C">
              <w:rPr>
                <w:rFonts w:ascii="Arial" w:hAnsi="Arial" w:cs="Arial"/>
                <w:highlight w:val="yellow"/>
              </w:rPr>
              <w:t>|2|</w:t>
            </w:r>
            <w:r w:rsidRPr="008D419C">
              <w:rPr>
                <w:rFonts w:ascii="Arial" w:hAnsi="Arial" w:cs="Arial"/>
              </w:rPr>
              <w:t>2|1|0|0|</w:t>
            </w:r>
          </w:p>
        </w:tc>
        <w:tc>
          <w:tcPr>
            <w:tcW w:w="1295" w:type="dxa"/>
          </w:tcPr>
          <w:p w14:paraId="0BA77D72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|0|2|1|0|0|</w:t>
            </w:r>
          </w:p>
          <w:p w14:paraId="33843424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|0|1|1|0|0|</w:t>
            </w:r>
          </w:p>
          <w:p w14:paraId="71D1059E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62102C">
              <w:rPr>
                <w:rFonts w:ascii="Arial" w:hAnsi="Arial" w:cs="Arial"/>
                <w:highlight w:val="red"/>
              </w:rPr>
              <w:t>|0|</w:t>
            </w:r>
            <w:r w:rsidRPr="008D419C">
              <w:rPr>
                <w:rFonts w:ascii="Arial" w:hAnsi="Arial" w:cs="Arial"/>
              </w:rPr>
              <w:t>1|2|0|0|</w:t>
            </w:r>
          </w:p>
          <w:p w14:paraId="42CB51F3" w14:textId="7AD1759B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|2|2|1|0|0|</w:t>
            </w:r>
          </w:p>
        </w:tc>
        <w:tc>
          <w:tcPr>
            <w:tcW w:w="1295" w:type="dxa"/>
          </w:tcPr>
          <w:p w14:paraId="4FE21D8F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|0|2|1|0|0|</w:t>
            </w:r>
          </w:p>
          <w:p w14:paraId="3094D18A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|0|1|1|0|0|</w:t>
            </w:r>
          </w:p>
          <w:p w14:paraId="583765C3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62102C">
              <w:rPr>
                <w:rFonts w:ascii="Arial" w:hAnsi="Arial" w:cs="Arial"/>
                <w:highlight w:val="yellow"/>
              </w:rPr>
              <w:t>|2|</w:t>
            </w:r>
            <w:r w:rsidRPr="008D419C">
              <w:rPr>
                <w:rFonts w:ascii="Arial" w:hAnsi="Arial" w:cs="Arial"/>
              </w:rPr>
              <w:t>1|2|0|0|</w:t>
            </w:r>
          </w:p>
          <w:p w14:paraId="56451035" w14:textId="6047C061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|2|2|1|0|0|</w:t>
            </w:r>
          </w:p>
        </w:tc>
        <w:tc>
          <w:tcPr>
            <w:tcW w:w="1295" w:type="dxa"/>
          </w:tcPr>
          <w:p w14:paraId="43CB65AC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|0|2|1|0|0|</w:t>
            </w:r>
          </w:p>
          <w:p w14:paraId="6D085A8A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62102C">
              <w:rPr>
                <w:rFonts w:ascii="Arial" w:hAnsi="Arial" w:cs="Arial"/>
                <w:highlight w:val="red"/>
              </w:rPr>
              <w:t>|1|1|1|</w:t>
            </w:r>
            <w:r w:rsidRPr="008D419C">
              <w:rPr>
                <w:rFonts w:ascii="Arial" w:hAnsi="Arial" w:cs="Arial"/>
              </w:rPr>
              <w:t>0|0|</w:t>
            </w:r>
          </w:p>
          <w:p w14:paraId="74863EEA" w14:textId="77777777" w:rsidR="008D419C" w:rsidRPr="008D419C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|2|1|2|0|0|</w:t>
            </w:r>
          </w:p>
          <w:p w14:paraId="3994501A" w14:textId="5D288EAB" w:rsidR="008D5CFA" w:rsidRDefault="008D419C" w:rsidP="008D419C">
            <w:pPr>
              <w:jc w:val="both"/>
              <w:rPr>
                <w:rFonts w:ascii="Arial" w:hAnsi="Arial" w:cs="Arial"/>
              </w:rPr>
            </w:pPr>
            <w:r w:rsidRPr="008D419C">
              <w:rPr>
                <w:rFonts w:ascii="Arial" w:hAnsi="Arial" w:cs="Arial"/>
              </w:rPr>
              <w:t>|2|2|1|0|0|</w:t>
            </w:r>
          </w:p>
        </w:tc>
      </w:tr>
      <w:tr w:rsidR="008D5CFA" w14:paraId="629D05F8" w14:textId="77777777" w:rsidTr="0088127F">
        <w:trPr>
          <w:trHeight w:val="404"/>
          <w:jc w:val="center"/>
        </w:trPr>
        <w:tc>
          <w:tcPr>
            <w:tcW w:w="9062" w:type="dxa"/>
            <w:gridSpan w:val="7"/>
            <w:vAlign w:val="center"/>
          </w:tcPr>
          <w:p w14:paraId="510FB4EF" w14:textId="063CFD67" w:rsidR="008D5CFA" w:rsidRDefault="008D5CFA" w:rsidP="0088127F">
            <w:pPr>
              <w:jc w:val="center"/>
              <w:rPr>
                <w:rFonts w:ascii="Arial" w:hAnsi="Arial" w:cs="Arial"/>
              </w:rPr>
            </w:pPr>
            <w:r w:rsidRPr="008D5CFA">
              <w:rPr>
                <w:rFonts w:ascii="Arial" w:hAnsi="Arial" w:cs="Arial"/>
                <w:highlight w:val="green"/>
              </w:rPr>
              <w:t>Abbildung 6</w:t>
            </w:r>
          </w:p>
        </w:tc>
      </w:tr>
    </w:tbl>
    <w:p w14:paraId="792639CA" w14:textId="7FC6A54E" w:rsidR="003D6D50" w:rsidRDefault="003D6D50" w:rsidP="004753E6">
      <w:pPr>
        <w:jc w:val="both"/>
        <w:rPr>
          <w:rFonts w:ascii="Arial" w:hAnsi="Arial" w:cs="Arial"/>
        </w:rPr>
      </w:pPr>
    </w:p>
    <w:p w14:paraId="69DA1B30" w14:textId="4ADB166F" w:rsidR="008F76CD" w:rsidRDefault="0062102C" w:rsidP="004753E6">
      <w:pPr>
        <w:jc w:val="both"/>
        <w:rPr>
          <w:rFonts w:ascii="Arial" w:hAnsi="Arial" w:cs="Arial"/>
        </w:rPr>
      </w:pPr>
      <w:r w:rsidRPr="0062102C">
        <w:rPr>
          <w:rFonts w:ascii="Arial" w:hAnsi="Arial" w:cs="Arial"/>
          <w:highlight w:val="green"/>
        </w:rPr>
        <w:t>Abbildung 6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zeigt die letzten Züge ein</w:t>
      </w:r>
      <w:r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Spielverlauf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des gleichen NN-Players, welcher auch in </w:t>
      </w:r>
      <w:r w:rsidRPr="0062102C">
        <w:rPr>
          <w:rFonts w:ascii="Arial" w:hAnsi="Arial" w:cs="Arial"/>
          <w:highlight w:val="yellow"/>
        </w:rPr>
        <w:t xml:space="preserve">Abbildung </w:t>
      </w:r>
      <w:r w:rsidRPr="0062102C">
        <w:rPr>
          <w:rFonts w:ascii="Arial" w:hAnsi="Arial" w:cs="Arial"/>
          <w:highlight w:val="yellow"/>
        </w:rPr>
        <w:t>5</w:t>
      </w:r>
      <w:r>
        <w:rPr>
          <w:rFonts w:ascii="Arial" w:hAnsi="Arial" w:cs="Arial"/>
        </w:rPr>
        <w:t xml:space="preserve"> gezeigt wurde.</w:t>
      </w:r>
      <w:r w:rsidR="005A3998">
        <w:rPr>
          <w:rFonts w:ascii="Arial" w:hAnsi="Arial" w:cs="Arial"/>
        </w:rPr>
        <w:t xml:space="preserve"> Es ist ersichtl</w:t>
      </w:r>
      <w:r w:rsidR="003B6894">
        <w:rPr>
          <w:rFonts w:ascii="Arial" w:hAnsi="Arial" w:cs="Arial"/>
        </w:rPr>
        <w:t>ich, dass das Neuronale Netz alle</w:t>
      </w:r>
      <w:r w:rsidR="005A3998">
        <w:rPr>
          <w:rFonts w:ascii="Arial" w:hAnsi="Arial" w:cs="Arial"/>
        </w:rPr>
        <w:t xml:space="preserve"> Gefahren</w:t>
      </w:r>
      <w:r w:rsidR="00293343">
        <w:rPr>
          <w:rFonts w:ascii="Arial" w:hAnsi="Arial" w:cs="Arial"/>
        </w:rPr>
        <w:t xml:space="preserve"> (rot markiert)</w:t>
      </w:r>
      <w:r w:rsidR="005A3998">
        <w:rPr>
          <w:rFonts w:ascii="Arial" w:hAnsi="Arial" w:cs="Arial"/>
        </w:rPr>
        <w:t xml:space="preserve"> erkennt und sie innerhalb des nächsten Zuges verhindert</w:t>
      </w:r>
      <w:r w:rsidR="00293343">
        <w:rPr>
          <w:rFonts w:ascii="Arial" w:hAnsi="Arial" w:cs="Arial"/>
        </w:rPr>
        <w:t xml:space="preserve"> (gelb markiert)</w:t>
      </w:r>
      <w:r w:rsidR="005A3998">
        <w:rPr>
          <w:rFonts w:ascii="Arial" w:hAnsi="Arial" w:cs="Arial"/>
        </w:rPr>
        <w:t>, aber</w:t>
      </w:r>
      <w:r w:rsidR="003B6894">
        <w:rPr>
          <w:rFonts w:ascii="Arial" w:hAnsi="Arial" w:cs="Arial"/>
        </w:rPr>
        <w:t xml:space="preserve"> leider</w:t>
      </w:r>
      <w:r w:rsidR="005A3998">
        <w:rPr>
          <w:rFonts w:ascii="Arial" w:hAnsi="Arial" w:cs="Arial"/>
        </w:rPr>
        <w:t xml:space="preserve"> aufgrund einer Zwickmüh</w:t>
      </w:r>
      <w:r w:rsidR="008F76CD">
        <w:rPr>
          <w:rFonts w:ascii="Arial" w:hAnsi="Arial" w:cs="Arial"/>
        </w:rPr>
        <w:t>le des Gegners am Ende verliert.</w:t>
      </w:r>
    </w:p>
    <w:p w14:paraId="745191A2" w14:textId="329CBC39" w:rsidR="008F76CD" w:rsidRDefault="008F76CD" w:rsidP="004753E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Abschließend lässt sich also sagen, dass die Neuronalen Netze des </w:t>
      </w:r>
      <w:r w:rsidRPr="008F76CD">
        <w:rPr>
          <w:rFonts w:ascii="Arial" w:hAnsi="Arial" w:cs="Arial"/>
          <w:i/>
        </w:rPr>
        <w:t>NNPlayer2</w:t>
      </w:r>
      <w:r>
        <w:rPr>
          <w:rFonts w:ascii="Arial" w:hAnsi="Arial" w:cs="Arial"/>
        </w:rPr>
        <w:t xml:space="preserve"> in der Lage zu sein scheinen, selbst Zwickmühlen zu bauen, aber auch auf mögliche Gefahren des Gegners zu reagieren, welches ein strategisches Vorausdenken zeigt</w:t>
      </w:r>
      <w:r w:rsidR="004D622A">
        <w:rPr>
          <w:rFonts w:ascii="Arial" w:hAnsi="Arial" w:cs="Arial"/>
        </w:rPr>
        <w:t>.</w:t>
      </w:r>
    </w:p>
    <w:p w14:paraId="3573B6C0" w14:textId="29EDF1DD" w:rsidR="006763DE" w:rsidRDefault="006763DE" w:rsidP="004753E6">
      <w:pPr>
        <w:jc w:val="both"/>
        <w:rPr>
          <w:rFonts w:ascii="Arial" w:hAnsi="Arial" w:cs="Arial"/>
        </w:rPr>
      </w:pPr>
    </w:p>
    <w:p w14:paraId="286473BE" w14:textId="30B90C4D" w:rsidR="001372F3" w:rsidRDefault="001372F3" w:rsidP="004753E6">
      <w:pPr>
        <w:jc w:val="both"/>
        <w:rPr>
          <w:rFonts w:ascii="Arial" w:hAnsi="Arial" w:cs="Arial"/>
        </w:rPr>
      </w:pPr>
    </w:p>
    <w:p w14:paraId="4619BC5D" w14:textId="645C262E" w:rsidR="001372F3" w:rsidRDefault="001372F3" w:rsidP="004753E6">
      <w:pPr>
        <w:jc w:val="both"/>
        <w:rPr>
          <w:rFonts w:ascii="Arial" w:hAnsi="Arial" w:cs="Arial"/>
        </w:rPr>
      </w:pPr>
    </w:p>
    <w:p w14:paraId="3E31B037" w14:textId="13421157" w:rsidR="001372F3" w:rsidRDefault="001372F3" w:rsidP="004753E6">
      <w:pPr>
        <w:jc w:val="both"/>
        <w:rPr>
          <w:rFonts w:ascii="Arial" w:hAnsi="Arial" w:cs="Arial"/>
        </w:rPr>
      </w:pPr>
    </w:p>
    <w:p w14:paraId="689FE489" w14:textId="590F42DF" w:rsidR="001372F3" w:rsidRDefault="001372F3" w:rsidP="004753E6">
      <w:pPr>
        <w:jc w:val="both"/>
        <w:rPr>
          <w:rFonts w:ascii="Arial" w:hAnsi="Arial" w:cs="Arial"/>
        </w:rPr>
      </w:pPr>
    </w:p>
    <w:p w14:paraId="39853C74" w14:textId="476D0701" w:rsidR="001372F3" w:rsidRDefault="001372F3" w:rsidP="004753E6">
      <w:pPr>
        <w:jc w:val="both"/>
        <w:rPr>
          <w:rFonts w:ascii="Arial" w:hAnsi="Arial" w:cs="Arial"/>
        </w:rPr>
      </w:pPr>
    </w:p>
    <w:p w14:paraId="3CB29B8A" w14:textId="2B05BF5F" w:rsidR="001372F3" w:rsidRDefault="001372F3" w:rsidP="004753E6">
      <w:pPr>
        <w:jc w:val="both"/>
        <w:rPr>
          <w:rFonts w:ascii="Arial" w:hAnsi="Arial" w:cs="Arial"/>
        </w:rPr>
      </w:pPr>
    </w:p>
    <w:p w14:paraId="168B68DF" w14:textId="7D42DFD1" w:rsidR="001372F3" w:rsidRDefault="001372F3" w:rsidP="004753E6">
      <w:pPr>
        <w:jc w:val="both"/>
        <w:rPr>
          <w:rFonts w:ascii="Arial" w:hAnsi="Arial" w:cs="Arial"/>
        </w:rPr>
      </w:pPr>
    </w:p>
    <w:p w14:paraId="09914698" w14:textId="77777777" w:rsidR="001372F3" w:rsidRDefault="001372F3" w:rsidP="004753E6">
      <w:pPr>
        <w:jc w:val="both"/>
        <w:rPr>
          <w:rFonts w:ascii="Arial" w:hAnsi="Arial" w:cs="Arial"/>
        </w:rPr>
      </w:pPr>
    </w:p>
    <w:p w14:paraId="15D7AC6A" w14:textId="19288B84" w:rsidR="003D6D50" w:rsidRDefault="003D6D50" w:rsidP="003D6D5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Pr="001877BF">
        <w:rPr>
          <w:rFonts w:ascii="Arial" w:hAnsi="Arial" w:cs="Arial"/>
          <w:highlight w:val="green"/>
        </w:rPr>
        <w:t>1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  <w:t xml:space="preserve">Schneider, M.O., Rosa, J.L.G.: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Connect </w:t>
      </w:r>
      <w:proofErr w:type="spellStart"/>
      <w:r>
        <w:rPr>
          <w:rFonts w:ascii="Arial" w:hAnsi="Arial" w:cs="Arial"/>
        </w:rPr>
        <w:t>Four</w:t>
      </w:r>
      <w:proofErr w:type="spellEnd"/>
      <w:r>
        <w:rPr>
          <w:rFonts w:ascii="Arial" w:hAnsi="Arial" w:cs="Arial"/>
        </w:rPr>
        <w:t xml:space="preserve"> – A </w:t>
      </w:r>
      <w:proofErr w:type="spellStart"/>
      <w:r>
        <w:rPr>
          <w:rFonts w:ascii="Arial" w:hAnsi="Arial" w:cs="Arial"/>
        </w:rPr>
        <w:t>Connectionist</w:t>
      </w:r>
      <w:proofErr w:type="spellEnd"/>
      <w:r>
        <w:rPr>
          <w:rFonts w:ascii="Arial" w:hAnsi="Arial" w:cs="Arial"/>
        </w:rPr>
        <w:t xml:space="preserve"> Approach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Game. </w:t>
      </w:r>
      <w:proofErr w:type="spellStart"/>
      <w:r>
        <w:rPr>
          <w:rFonts w:ascii="Arial" w:hAnsi="Arial" w:cs="Arial"/>
        </w:rPr>
        <w:t>Proceedings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VII </w:t>
      </w:r>
      <w:proofErr w:type="spellStart"/>
      <w:r>
        <w:rPr>
          <w:rFonts w:ascii="Arial" w:hAnsi="Arial" w:cs="Arial"/>
        </w:rPr>
        <w:t>Brazilian</w:t>
      </w:r>
      <w:proofErr w:type="spellEnd"/>
      <w:r>
        <w:rPr>
          <w:rFonts w:ascii="Arial" w:hAnsi="Arial" w:cs="Arial"/>
        </w:rPr>
        <w:t xml:space="preserve"> Symposium on </w:t>
      </w:r>
      <w:proofErr w:type="spellStart"/>
      <w:r>
        <w:rPr>
          <w:rFonts w:ascii="Arial" w:hAnsi="Arial" w:cs="Arial"/>
        </w:rPr>
        <w:t>Neural</w:t>
      </w:r>
      <w:proofErr w:type="spellEnd"/>
      <w:r>
        <w:rPr>
          <w:rFonts w:ascii="Arial" w:hAnsi="Arial" w:cs="Arial"/>
        </w:rPr>
        <w:t xml:space="preserve"> Networks (SBRN’02), 2002.</w:t>
      </w:r>
    </w:p>
    <w:p w14:paraId="43650759" w14:textId="77777777" w:rsidR="003D6D50" w:rsidRPr="00B67E43" w:rsidRDefault="003D6D50" w:rsidP="004753E6">
      <w:pPr>
        <w:jc w:val="both"/>
        <w:rPr>
          <w:rFonts w:ascii="Arial" w:hAnsi="Arial" w:cs="Arial"/>
        </w:rPr>
      </w:pPr>
    </w:p>
    <w:p w14:paraId="0B725CCC" w14:textId="0E28A15C" w:rsidR="00425F61" w:rsidRPr="00B67E43" w:rsidRDefault="00425F61" w:rsidP="00E80331">
      <w:pPr>
        <w:jc w:val="both"/>
        <w:rPr>
          <w:rFonts w:ascii="Arial" w:hAnsi="Arial" w:cs="Arial"/>
        </w:rPr>
      </w:pPr>
    </w:p>
    <w:sectPr w:rsidR="00425F61" w:rsidRPr="00B67E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C6"/>
    <w:rsid w:val="00000D9B"/>
    <w:rsid w:val="00002D94"/>
    <w:rsid w:val="000037F5"/>
    <w:rsid w:val="0000609F"/>
    <w:rsid w:val="00010C0F"/>
    <w:rsid w:val="00014EBA"/>
    <w:rsid w:val="00020B24"/>
    <w:rsid w:val="0004768A"/>
    <w:rsid w:val="0007090C"/>
    <w:rsid w:val="000749D0"/>
    <w:rsid w:val="00084B46"/>
    <w:rsid w:val="000851D5"/>
    <w:rsid w:val="000B310F"/>
    <w:rsid w:val="000B7C2D"/>
    <w:rsid w:val="000C2493"/>
    <w:rsid w:val="000C7A4D"/>
    <w:rsid w:val="000D722F"/>
    <w:rsid w:val="000E6786"/>
    <w:rsid w:val="000F268D"/>
    <w:rsid w:val="000F580B"/>
    <w:rsid w:val="00102F65"/>
    <w:rsid w:val="001127C6"/>
    <w:rsid w:val="00113FCA"/>
    <w:rsid w:val="00123741"/>
    <w:rsid w:val="001372F3"/>
    <w:rsid w:val="00161725"/>
    <w:rsid w:val="00164400"/>
    <w:rsid w:val="00165AC1"/>
    <w:rsid w:val="001738B2"/>
    <w:rsid w:val="00181602"/>
    <w:rsid w:val="001877BF"/>
    <w:rsid w:val="001A518A"/>
    <w:rsid w:val="001B3818"/>
    <w:rsid w:val="001B48A5"/>
    <w:rsid w:val="001C141B"/>
    <w:rsid w:val="001C73F9"/>
    <w:rsid w:val="001D4505"/>
    <w:rsid w:val="001D7CC7"/>
    <w:rsid w:val="001F5395"/>
    <w:rsid w:val="001F7678"/>
    <w:rsid w:val="0020199C"/>
    <w:rsid w:val="002069BA"/>
    <w:rsid w:val="00210D17"/>
    <w:rsid w:val="00213C3C"/>
    <w:rsid w:val="002226BC"/>
    <w:rsid w:val="002262B2"/>
    <w:rsid w:val="0024080B"/>
    <w:rsid w:val="00247885"/>
    <w:rsid w:val="00247AA2"/>
    <w:rsid w:val="002602FF"/>
    <w:rsid w:val="00260D1E"/>
    <w:rsid w:val="00265310"/>
    <w:rsid w:val="00267543"/>
    <w:rsid w:val="00293343"/>
    <w:rsid w:val="00296C47"/>
    <w:rsid w:val="0029778F"/>
    <w:rsid w:val="002A751E"/>
    <w:rsid w:val="002C1E43"/>
    <w:rsid w:val="002E663F"/>
    <w:rsid w:val="002E698E"/>
    <w:rsid w:val="002F0C23"/>
    <w:rsid w:val="002F3C9B"/>
    <w:rsid w:val="002F6FBD"/>
    <w:rsid w:val="00306C6F"/>
    <w:rsid w:val="0031611F"/>
    <w:rsid w:val="00327B4C"/>
    <w:rsid w:val="003305E0"/>
    <w:rsid w:val="0033668C"/>
    <w:rsid w:val="003456E4"/>
    <w:rsid w:val="00347357"/>
    <w:rsid w:val="00351383"/>
    <w:rsid w:val="00353BE4"/>
    <w:rsid w:val="00354B79"/>
    <w:rsid w:val="00372FFE"/>
    <w:rsid w:val="00373297"/>
    <w:rsid w:val="003741E1"/>
    <w:rsid w:val="00392BCD"/>
    <w:rsid w:val="003A762B"/>
    <w:rsid w:val="003B5657"/>
    <w:rsid w:val="003B6894"/>
    <w:rsid w:val="003C0D3A"/>
    <w:rsid w:val="003C0F0B"/>
    <w:rsid w:val="003C1EDF"/>
    <w:rsid w:val="003C2AAD"/>
    <w:rsid w:val="003C6263"/>
    <w:rsid w:val="003D167C"/>
    <w:rsid w:val="003D6D50"/>
    <w:rsid w:val="003E4987"/>
    <w:rsid w:val="003F0AC2"/>
    <w:rsid w:val="003F63B5"/>
    <w:rsid w:val="003F711F"/>
    <w:rsid w:val="004020F0"/>
    <w:rsid w:val="00406F97"/>
    <w:rsid w:val="0041270E"/>
    <w:rsid w:val="00425F61"/>
    <w:rsid w:val="00432DEE"/>
    <w:rsid w:val="00435336"/>
    <w:rsid w:val="00435502"/>
    <w:rsid w:val="004419C2"/>
    <w:rsid w:val="00460FA8"/>
    <w:rsid w:val="0047205B"/>
    <w:rsid w:val="004753E6"/>
    <w:rsid w:val="004810BC"/>
    <w:rsid w:val="00482C02"/>
    <w:rsid w:val="00484AD7"/>
    <w:rsid w:val="00486976"/>
    <w:rsid w:val="00486DB1"/>
    <w:rsid w:val="0049691F"/>
    <w:rsid w:val="004A5CED"/>
    <w:rsid w:val="004B5E2B"/>
    <w:rsid w:val="004C0F07"/>
    <w:rsid w:val="004C1C8C"/>
    <w:rsid w:val="004C409C"/>
    <w:rsid w:val="004D5448"/>
    <w:rsid w:val="004D622A"/>
    <w:rsid w:val="004D6AA9"/>
    <w:rsid w:val="004D7E41"/>
    <w:rsid w:val="004E3026"/>
    <w:rsid w:val="004E3476"/>
    <w:rsid w:val="004E48DB"/>
    <w:rsid w:val="004F5E6D"/>
    <w:rsid w:val="00512DC0"/>
    <w:rsid w:val="00520D17"/>
    <w:rsid w:val="0053184B"/>
    <w:rsid w:val="00533739"/>
    <w:rsid w:val="00533ED8"/>
    <w:rsid w:val="00554C1D"/>
    <w:rsid w:val="00561825"/>
    <w:rsid w:val="00564779"/>
    <w:rsid w:val="00564FE8"/>
    <w:rsid w:val="00567C7D"/>
    <w:rsid w:val="00571488"/>
    <w:rsid w:val="00571FF2"/>
    <w:rsid w:val="00577762"/>
    <w:rsid w:val="005823CD"/>
    <w:rsid w:val="00592C82"/>
    <w:rsid w:val="00592DB6"/>
    <w:rsid w:val="005A3998"/>
    <w:rsid w:val="005A5401"/>
    <w:rsid w:val="005A7481"/>
    <w:rsid w:val="005B022D"/>
    <w:rsid w:val="005B6DB0"/>
    <w:rsid w:val="005C4E46"/>
    <w:rsid w:val="005D11F7"/>
    <w:rsid w:val="005D1FFC"/>
    <w:rsid w:val="00615DBD"/>
    <w:rsid w:val="0062102C"/>
    <w:rsid w:val="00623680"/>
    <w:rsid w:val="00627BA7"/>
    <w:rsid w:val="00631CDD"/>
    <w:rsid w:val="00633B58"/>
    <w:rsid w:val="006424D0"/>
    <w:rsid w:val="006438DE"/>
    <w:rsid w:val="00644CDE"/>
    <w:rsid w:val="00647C88"/>
    <w:rsid w:val="0065736C"/>
    <w:rsid w:val="00676311"/>
    <w:rsid w:val="006763DE"/>
    <w:rsid w:val="0068281A"/>
    <w:rsid w:val="006966F6"/>
    <w:rsid w:val="006973D7"/>
    <w:rsid w:val="006974A1"/>
    <w:rsid w:val="006A6373"/>
    <w:rsid w:val="006B1988"/>
    <w:rsid w:val="006E5132"/>
    <w:rsid w:val="006F0499"/>
    <w:rsid w:val="006F744C"/>
    <w:rsid w:val="007007F7"/>
    <w:rsid w:val="00710155"/>
    <w:rsid w:val="00712B96"/>
    <w:rsid w:val="00724B0B"/>
    <w:rsid w:val="00726FEE"/>
    <w:rsid w:val="00730CBD"/>
    <w:rsid w:val="00737784"/>
    <w:rsid w:val="00743132"/>
    <w:rsid w:val="0075075E"/>
    <w:rsid w:val="00767D93"/>
    <w:rsid w:val="00770E24"/>
    <w:rsid w:val="00776C46"/>
    <w:rsid w:val="00784D3D"/>
    <w:rsid w:val="00791108"/>
    <w:rsid w:val="007928D1"/>
    <w:rsid w:val="0079771C"/>
    <w:rsid w:val="007A3A66"/>
    <w:rsid w:val="007B26E0"/>
    <w:rsid w:val="007B43A5"/>
    <w:rsid w:val="007C4646"/>
    <w:rsid w:val="007C6136"/>
    <w:rsid w:val="007C6AAA"/>
    <w:rsid w:val="007D0228"/>
    <w:rsid w:val="007D1D3C"/>
    <w:rsid w:val="007D5462"/>
    <w:rsid w:val="007E7A35"/>
    <w:rsid w:val="007F031A"/>
    <w:rsid w:val="00800332"/>
    <w:rsid w:val="00804E53"/>
    <w:rsid w:val="00810217"/>
    <w:rsid w:val="008115B8"/>
    <w:rsid w:val="0082131F"/>
    <w:rsid w:val="00822FF3"/>
    <w:rsid w:val="00846868"/>
    <w:rsid w:val="00861231"/>
    <w:rsid w:val="0086285E"/>
    <w:rsid w:val="008725B7"/>
    <w:rsid w:val="00883D08"/>
    <w:rsid w:val="00887ADC"/>
    <w:rsid w:val="00894907"/>
    <w:rsid w:val="008C0CC4"/>
    <w:rsid w:val="008D419C"/>
    <w:rsid w:val="008D438A"/>
    <w:rsid w:val="008D5CFA"/>
    <w:rsid w:val="008E4349"/>
    <w:rsid w:val="008F576F"/>
    <w:rsid w:val="008F66D0"/>
    <w:rsid w:val="008F76CD"/>
    <w:rsid w:val="00903B83"/>
    <w:rsid w:val="00914600"/>
    <w:rsid w:val="00915E1B"/>
    <w:rsid w:val="009253F5"/>
    <w:rsid w:val="00932637"/>
    <w:rsid w:val="00934601"/>
    <w:rsid w:val="00942A3E"/>
    <w:rsid w:val="009564B7"/>
    <w:rsid w:val="009752EE"/>
    <w:rsid w:val="00984429"/>
    <w:rsid w:val="00986285"/>
    <w:rsid w:val="00986A93"/>
    <w:rsid w:val="009928C5"/>
    <w:rsid w:val="00995879"/>
    <w:rsid w:val="009A6723"/>
    <w:rsid w:val="009B69CF"/>
    <w:rsid w:val="009B6DA3"/>
    <w:rsid w:val="009C1EC6"/>
    <w:rsid w:val="009C2E4A"/>
    <w:rsid w:val="009C43B2"/>
    <w:rsid w:val="009D6113"/>
    <w:rsid w:val="00A35089"/>
    <w:rsid w:val="00A45724"/>
    <w:rsid w:val="00A46DC9"/>
    <w:rsid w:val="00A5322E"/>
    <w:rsid w:val="00A538A1"/>
    <w:rsid w:val="00A65A51"/>
    <w:rsid w:val="00A72E01"/>
    <w:rsid w:val="00A74B1C"/>
    <w:rsid w:val="00A82611"/>
    <w:rsid w:val="00A82B99"/>
    <w:rsid w:val="00A85126"/>
    <w:rsid w:val="00AA1041"/>
    <w:rsid w:val="00AB1B8B"/>
    <w:rsid w:val="00AC7A6A"/>
    <w:rsid w:val="00AD7750"/>
    <w:rsid w:val="00AF5ECD"/>
    <w:rsid w:val="00B01B93"/>
    <w:rsid w:val="00B15969"/>
    <w:rsid w:val="00B16DB4"/>
    <w:rsid w:val="00B17D32"/>
    <w:rsid w:val="00B339C8"/>
    <w:rsid w:val="00B414FA"/>
    <w:rsid w:val="00B44888"/>
    <w:rsid w:val="00B52CF5"/>
    <w:rsid w:val="00B54886"/>
    <w:rsid w:val="00B567E7"/>
    <w:rsid w:val="00B6479E"/>
    <w:rsid w:val="00B655E2"/>
    <w:rsid w:val="00B67E43"/>
    <w:rsid w:val="00B71F9C"/>
    <w:rsid w:val="00B803B6"/>
    <w:rsid w:val="00B90392"/>
    <w:rsid w:val="00B97657"/>
    <w:rsid w:val="00BA5103"/>
    <w:rsid w:val="00BC6F2B"/>
    <w:rsid w:val="00BE6BAA"/>
    <w:rsid w:val="00BF0574"/>
    <w:rsid w:val="00BF77BD"/>
    <w:rsid w:val="00C16168"/>
    <w:rsid w:val="00C175BE"/>
    <w:rsid w:val="00C215F3"/>
    <w:rsid w:val="00C27593"/>
    <w:rsid w:val="00C41104"/>
    <w:rsid w:val="00C51978"/>
    <w:rsid w:val="00C70A52"/>
    <w:rsid w:val="00C877DD"/>
    <w:rsid w:val="00C96B72"/>
    <w:rsid w:val="00CA5444"/>
    <w:rsid w:val="00CB39A5"/>
    <w:rsid w:val="00CB6E86"/>
    <w:rsid w:val="00CC283E"/>
    <w:rsid w:val="00CE01E1"/>
    <w:rsid w:val="00CE66A9"/>
    <w:rsid w:val="00D14D8C"/>
    <w:rsid w:val="00D17538"/>
    <w:rsid w:val="00D21679"/>
    <w:rsid w:val="00D2691F"/>
    <w:rsid w:val="00D33EAF"/>
    <w:rsid w:val="00D36706"/>
    <w:rsid w:val="00D4011F"/>
    <w:rsid w:val="00D62751"/>
    <w:rsid w:val="00D63ECE"/>
    <w:rsid w:val="00D66151"/>
    <w:rsid w:val="00D75E44"/>
    <w:rsid w:val="00D872CF"/>
    <w:rsid w:val="00D91832"/>
    <w:rsid w:val="00D97C38"/>
    <w:rsid w:val="00DA0415"/>
    <w:rsid w:val="00DA41FF"/>
    <w:rsid w:val="00DA634D"/>
    <w:rsid w:val="00DD110A"/>
    <w:rsid w:val="00DD271F"/>
    <w:rsid w:val="00DD4E9D"/>
    <w:rsid w:val="00DE43C6"/>
    <w:rsid w:val="00E058FC"/>
    <w:rsid w:val="00E05AC1"/>
    <w:rsid w:val="00E06DBF"/>
    <w:rsid w:val="00E07FCE"/>
    <w:rsid w:val="00E13786"/>
    <w:rsid w:val="00E13FB9"/>
    <w:rsid w:val="00E354FA"/>
    <w:rsid w:val="00E452C1"/>
    <w:rsid w:val="00E53317"/>
    <w:rsid w:val="00E66C67"/>
    <w:rsid w:val="00E76135"/>
    <w:rsid w:val="00E80331"/>
    <w:rsid w:val="00E91331"/>
    <w:rsid w:val="00EA0C7E"/>
    <w:rsid w:val="00EA253D"/>
    <w:rsid w:val="00EA38AA"/>
    <w:rsid w:val="00EB7C43"/>
    <w:rsid w:val="00EC6976"/>
    <w:rsid w:val="00EC7758"/>
    <w:rsid w:val="00ED2814"/>
    <w:rsid w:val="00EF02F3"/>
    <w:rsid w:val="00EF31FE"/>
    <w:rsid w:val="00F05C6E"/>
    <w:rsid w:val="00F23375"/>
    <w:rsid w:val="00F3510A"/>
    <w:rsid w:val="00F35961"/>
    <w:rsid w:val="00F42646"/>
    <w:rsid w:val="00F42BEC"/>
    <w:rsid w:val="00F457FA"/>
    <w:rsid w:val="00F60A5E"/>
    <w:rsid w:val="00F62D23"/>
    <w:rsid w:val="00F6527E"/>
    <w:rsid w:val="00F76F08"/>
    <w:rsid w:val="00F81918"/>
    <w:rsid w:val="00F83052"/>
    <w:rsid w:val="00F87C98"/>
    <w:rsid w:val="00FA15BF"/>
    <w:rsid w:val="00FA405F"/>
    <w:rsid w:val="00FC16B8"/>
    <w:rsid w:val="00FC2807"/>
    <w:rsid w:val="00FD007A"/>
    <w:rsid w:val="00FD4E35"/>
    <w:rsid w:val="00FD74B9"/>
    <w:rsid w:val="00FE1675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4771"/>
  <w15:chartTrackingRefBased/>
  <w15:docId w15:val="{49C0B455-0740-4005-AC58-7AAAA833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B33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247AA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47AA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47AA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47AA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47AA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7A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7AA2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57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1287</Words>
  <Characters>8112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Knickmeier</dc:creator>
  <cp:keywords/>
  <dc:description/>
  <cp:lastModifiedBy>Lena Gräwe</cp:lastModifiedBy>
  <cp:revision>95</cp:revision>
  <dcterms:created xsi:type="dcterms:W3CDTF">2016-09-02T11:35:00Z</dcterms:created>
  <dcterms:modified xsi:type="dcterms:W3CDTF">2016-09-05T15:29:00Z</dcterms:modified>
</cp:coreProperties>
</file>