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716" w:rsidRPr="00A75716" w:rsidRDefault="00A75716" w:rsidP="00A75716">
      <w:pPr>
        <w:pStyle w:val="Heading1"/>
      </w:pPr>
      <w:proofErr w:type="spellStart"/>
      <w:r w:rsidRPr="00A75716">
        <w:t>Ans</w:t>
      </w:r>
      <w:proofErr w:type="spellEnd"/>
      <w:r w:rsidRPr="00A75716">
        <w:t xml:space="preserve"> to the Question No: o1</w:t>
      </w:r>
    </w:p>
    <w:p w:rsidR="0085189E" w:rsidRDefault="00A75716" w:rsidP="00A75716">
      <w:pPr>
        <w:pStyle w:val="Heading2"/>
      </w:pPr>
      <w:r>
        <w:t>A.A.1</w:t>
      </w:r>
    </w:p>
    <w:p w:rsidR="00A75716" w:rsidRPr="00A75716" w:rsidRDefault="00A75716" w:rsidP="00A75716">
      <w:pPr>
        <w:jc w:val="center"/>
        <w:rPr>
          <w:rFonts w:ascii="Times New Roman" w:hAnsi="Times New Roman" w:cs="Times New Roman"/>
          <w:b/>
          <w:sz w:val="32"/>
        </w:rPr>
      </w:pPr>
      <w:r w:rsidRPr="00A75716">
        <w:rPr>
          <w:rFonts w:ascii="Times New Roman" w:hAnsi="Times New Roman" w:cs="Times New Roman"/>
          <w:b/>
          <w:sz w:val="32"/>
        </w:rPr>
        <w:t>Understanding Basic Computer Concepts</w:t>
      </w:r>
    </w:p>
    <w:p w:rsidR="00A75716" w:rsidRDefault="00A75716" w:rsidP="00A75716">
      <w:pPr>
        <w:pStyle w:val="Heading2"/>
      </w:pPr>
    </w:p>
    <w:p w:rsidR="00A75716" w:rsidRPr="00A75716" w:rsidRDefault="00A75716" w:rsidP="00A75716">
      <w:pPr>
        <w:sectPr w:rsidR="00A75716" w:rsidRPr="00A75716">
          <w:pgSz w:w="12240" w:h="15840"/>
          <w:pgMar w:top="1440" w:right="1440" w:bottom="1440" w:left="1440" w:header="720" w:footer="720" w:gutter="0"/>
          <w:cols w:space="720"/>
          <w:docGrid w:linePitch="360"/>
        </w:sectPr>
      </w:pPr>
    </w:p>
    <w:p w:rsidR="00A75716" w:rsidRPr="00A75716" w:rsidRDefault="00A75716" w:rsidP="00A75716">
      <w:pPr>
        <w:pStyle w:val="Heading2"/>
        <w:rPr>
          <w:b/>
          <w:sz w:val="32"/>
        </w:rPr>
      </w:pPr>
      <w:r w:rsidRPr="00A75716">
        <w:rPr>
          <w:b/>
          <w:sz w:val="32"/>
        </w:rPr>
        <w:lastRenderedPageBreak/>
        <w:t>Introduction to Computers</w:t>
      </w:r>
    </w:p>
    <w:p w:rsidR="00A75716" w:rsidRDefault="00A75716" w:rsidP="00A75716">
      <w:pPr>
        <w:pStyle w:val="NormalWeb"/>
      </w:pPr>
      <w:r>
        <w:t>A computer is an electronic device that processes data and performs various tasks based on instructions provided by software. It consists of hardware components like the central processing unit (CPU), memory (RAM), storage devices (HDD/SSD), input devices (keyboard, mouse), and output devices (monitor, printer). Computers can execute complex calculations, store information, and facilitate communication through the internet.</w:t>
      </w:r>
    </w:p>
    <w:p w:rsidR="00A75716" w:rsidRPr="00A75716" w:rsidRDefault="00A75716" w:rsidP="00A75716">
      <w:pPr>
        <w:pStyle w:val="Heading2"/>
        <w:rPr>
          <w:b/>
          <w:sz w:val="28"/>
        </w:rPr>
      </w:pPr>
      <w:r w:rsidRPr="00A75716">
        <w:rPr>
          <w:b/>
          <w:sz w:val="28"/>
        </w:rPr>
        <w:lastRenderedPageBreak/>
        <w:t>Importance of Computers in Daily Life</w:t>
      </w:r>
    </w:p>
    <w:p w:rsidR="00A75716" w:rsidRDefault="00A75716" w:rsidP="00A75716">
      <w:pPr>
        <w:pStyle w:val="NormalWeb"/>
      </w:pPr>
      <w:r>
        <w:t>Computers play a vital role in modern life, making work easier and more efficient. They are used in education, business, healthcare, and entertainment. With the help of the internet, computers allow people to connect worldwide, access information quickly, and perform online transactions. The advancement of technology has led to the development of smart devices, automation, and artificial intelligence, further enhancing the impact of computers on society.</w:t>
      </w:r>
    </w:p>
    <w:p w:rsidR="00A75716" w:rsidRDefault="00A75716" w:rsidP="00A75716">
      <w:pPr>
        <w:sectPr w:rsidR="00A75716" w:rsidSect="00AF6FA1">
          <w:type w:val="continuous"/>
          <w:pgSz w:w="12240" w:h="15840"/>
          <w:pgMar w:top="1440" w:right="1440" w:bottom="1440" w:left="1440" w:header="720" w:footer="720" w:gutter="0"/>
          <w:cols w:num="2" w:space="720"/>
          <w:docGrid w:linePitch="360"/>
        </w:sectPr>
      </w:pPr>
    </w:p>
    <w:p w:rsidR="00AF6FA1" w:rsidRDefault="00AF6FA1" w:rsidP="00B5783B">
      <w:pPr>
        <w:pStyle w:val="Heading2"/>
      </w:pPr>
      <w:r w:rsidRPr="00B5783B">
        <w:lastRenderedPageBreak/>
        <w:t>A.A.2</w:t>
      </w:r>
    </w:p>
    <w:p w:rsidR="00B5783B" w:rsidRDefault="00B5783B" w:rsidP="00B5783B"/>
    <w:p w:rsidR="00B5783B" w:rsidRPr="00B5783B" w:rsidRDefault="00B5783B" w:rsidP="00B5783B">
      <w:pPr>
        <w:rPr>
          <w:sz w:val="48"/>
        </w:rPr>
      </w:pPr>
      <m:oMathPara>
        <m:oMath>
          <m:nary>
            <m:naryPr>
              <m:limLoc m:val="undOvr"/>
              <m:ctrlPr>
                <w:rPr>
                  <w:rFonts w:ascii="Cambria Math" w:hAnsi="Cambria Math"/>
                  <w:i/>
                  <w:sz w:val="48"/>
                </w:rPr>
              </m:ctrlPr>
            </m:naryPr>
            <m:sub>
              <m:r>
                <w:rPr>
                  <w:rFonts w:ascii="Cambria Math" w:hAnsi="Cambria Math"/>
                  <w:sz w:val="48"/>
                </w:rPr>
                <m:t>0</m:t>
              </m:r>
            </m:sub>
            <m:sup>
              <m:r>
                <w:rPr>
                  <w:rFonts w:ascii="Cambria Math" w:hAnsi="Cambria Math"/>
                  <w:sz w:val="48"/>
                </w:rPr>
                <m:t>π/2</m:t>
              </m:r>
            </m:sup>
            <m:e>
              <m:f>
                <m:fPr>
                  <m:ctrlPr>
                    <w:rPr>
                      <w:rFonts w:ascii="Cambria Math" w:hAnsi="Cambria Math"/>
                      <w:i/>
                      <w:sz w:val="48"/>
                    </w:rPr>
                  </m:ctrlPr>
                </m:fPr>
                <m:num>
                  <m:rad>
                    <m:radPr>
                      <m:degHide m:val="1"/>
                      <m:ctrlPr>
                        <w:rPr>
                          <w:rFonts w:ascii="Cambria Math" w:hAnsi="Cambria Math"/>
                          <w:i/>
                          <w:sz w:val="48"/>
                        </w:rPr>
                      </m:ctrlPr>
                    </m:radPr>
                    <m:deg/>
                    <m:e>
                      <m:sPre>
                        <m:sPrePr>
                          <m:ctrlPr>
                            <w:rPr>
                              <w:rFonts w:ascii="Cambria Math" w:hAnsi="Cambria Math"/>
                              <w:i/>
                              <w:sz w:val="48"/>
                            </w:rPr>
                          </m:ctrlPr>
                        </m:sPrePr>
                        <m:sub>
                          <m:r>
                            <w:rPr>
                              <w:rFonts w:ascii="Cambria Math" w:hAnsi="Cambria Math"/>
                              <w:sz w:val="48"/>
                            </w:rPr>
                            <m:t>1</m:t>
                          </m:r>
                        </m:sub>
                        <m:sup>
                          <m:r>
                            <w:rPr>
                              <w:rFonts w:ascii="Cambria Math" w:hAnsi="Cambria Math"/>
                              <w:sz w:val="48"/>
                            </w:rPr>
                            <m:t>n</m:t>
                          </m:r>
                        </m:sup>
                        <m:e>
                          <m:r>
                            <w:rPr>
                              <w:rFonts w:ascii="Cambria Math" w:hAnsi="Cambria Math"/>
                              <w:sz w:val="48"/>
                            </w:rPr>
                            <m:t>y</m:t>
                          </m:r>
                        </m:e>
                      </m:sPre>
                    </m:e>
                  </m:rad>
                  <m:r>
                    <w:rPr>
                      <w:rFonts w:ascii="Cambria Math" w:hAnsi="Cambria Math"/>
                      <w:sz w:val="48"/>
                    </w:rPr>
                    <m:t xml:space="preserve"> </m:t>
                  </m:r>
                  <m:sSup>
                    <m:sSupPr>
                      <m:ctrlPr>
                        <w:rPr>
                          <w:rFonts w:ascii="Cambria Math" w:hAnsi="Cambria Math"/>
                          <w:i/>
                          <w:sz w:val="48"/>
                        </w:rPr>
                      </m:ctrlPr>
                    </m:sSupPr>
                    <m:e>
                      <m:r>
                        <w:rPr>
                          <w:rFonts w:ascii="Cambria Math" w:hAnsi="Cambria Math"/>
                          <w:sz w:val="48"/>
                        </w:rPr>
                        <m:t>sinh</m:t>
                      </m:r>
                    </m:e>
                    <m:sup>
                      <m:r>
                        <w:rPr>
                          <w:rFonts w:ascii="Cambria Math" w:hAnsi="Cambria Math"/>
                          <w:sz w:val="48"/>
                        </w:rPr>
                        <m:t>-1</m:t>
                      </m:r>
                    </m:sup>
                  </m:sSup>
                  <m:r>
                    <w:rPr>
                      <w:rFonts w:ascii="Cambria Math" w:hAnsi="Cambria Math"/>
                      <w:sz w:val="48"/>
                    </w:rPr>
                    <m:t>x dx</m:t>
                  </m:r>
                </m:num>
                <m:den>
                  <m:rad>
                    <m:radPr>
                      <m:degHide m:val="1"/>
                      <m:ctrlPr>
                        <w:rPr>
                          <w:rFonts w:ascii="Cambria Math" w:hAnsi="Cambria Math"/>
                          <w:i/>
                          <w:sz w:val="48"/>
                        </w:rPr>
                      </m:ctrlPr>
                    </m:radPr>
                    <m:deg/>
                    <m:e>
                      <m:sSup>
                        <m:sSupPr>
                          <m:ctrlPr>
                            <w:rPr>
                              <w:rFonts w:ascii="Cambria Math" w:hAnsi="Cambria Math"/>
                              <w:i/>
                              <w:sz w:val="48"/>
                            </w:rPr>
                          </m:ctrlPr>
                        </m:sSupPr>
                        <m:e>
                          <m:r>
                            <w:rPr>
                              <w:rFonts w:ascii="Cambria Math" w:hAnsi="Cambria Math"/>
                              <w:sz w:val="48"/>
                            </w:rPr>
                            <m:t>e</m:t>
                          </m:r>
                        </m:e>
                        <m:sup>
                          <m:r>
                            <w:rPr>
                              <w:rFonts w:ascii="Cambria Math" w:hAnsi="Cambria Math"/>
                              <w:sz w:val="48"/>
                            </w:rPr>
                            <m:t>-iwt</m:t>
                          </m:r>
                        </m:sup>
                      </m:sSup>
                    </m:e>
                  </m:rad>
                </m:den>
              </m:f>
            </m:e>
          </m:nary>
        </m:oMath>
      </m:oMathPara>
    </w:p>
    <w:p w:rsidR="00F83424" w:rsidRDefault="00F83424" w:rsidP="00EC7D1B">
      <w:pPr>
        <w:pStyle w:val="Heading2"/>
      </w:pPr>
    </w:p>
    <w:p w:rsidR="00F83424" w:rsidRDefault="00F83424" w:rsidP="00EC7D1B">
      <w:pPr>
        <w:pStyle w:val="Heading2"/>
      </w:pPr>
    </w:p>
    <w:p w:rsidR="00F83424" w:rsidRDefault="00F83424">
      <w:pPr>
        <w:rPr>
          <w:rFonts w:ascii="Times New Roman" w:eastAsiaTheme="majorEastAsia" w:hAnsi="Times New Roman" w:cstheme="majorBidi"/>
          <w:bCs/>
          <w:color w:val="000000" w:themeColor="text1"/>
          <w:sz w:val="36"/>
          <w:szCs w:val="26"/>
        </w:rPr>
      </w:pPr>
      <w:r>
        <w:br w:type="page"/>
      </w:r>
    </w:p>
    <w:p w:rsidR="00A75716" w:rsidRDefault="00EC7D1B" w:rsidP="00EC7D1B">
      <w:pPr>
        <w:pStyle w:val="Heading2"/>
      </w:pPr>
      <w:r>
        <w:lastRenderedPageBreak/>
        <w:t xml:space="preserve">B) </w:t>
      </w:r>
    </w:p>
    <w:p w:rsidR="00F83424" w:rsidRPr="00F83424" w:rsidRDefault="00F83424" w:rsidP="00F83424">
      <w:r>
        <w:rPr>
          <w:noProof/>
        </w:rPr>
        <w:drawing>
          <wp:inline distT="0" distB="0" distL="0" distR="0">
            <wp:extent cx="5914663" cy="3761772"/>
            <wp:effectExtent l="0" t="0" r="1016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C7D1B" w:rsidRDefault="00F851CB" w:rsidP="00F851CB">
      <w:pPr>
        <w:pStyle w:val="Heading2"/>
      </w:pPr>
      <w:r>
        <w:t>C.C.1</w:t>
      </w:r>
    </w:p>
    <w:p w:rsidR="00F851CB" w:rsidRPr="00F851CB" w:rsidRDefault="00512858" w:rsidP="00F851CB">
      <w:r>
        <w:t>1</w:t>
      </w:r>
      <w:bookmarkStart w:id="0" w:name="_GoBack"/>
      <w:bookmarkEnd w:id="0"/>
    </w:p>
    <w:sectPr w:rsidR="00F851CB" w:rsidRPr="00F851CB" w:rsidSect="00A7571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A5EAC"/>
    <w:multiLevelType w:val="hybridMultilevel"/>
    <w:tmpl w:val="310AA1B4"/>
    <w:lvl w:ilvl="0" w:tplc="2A847AF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27C"/>
    <w:rsid w:val="00512858"/>
    <w:rsid w:val="0085189E"/>
    <w:rsid w:val="0094627C"/>
    <w:rsid w:val="00A75716"/>
    <w:rsid w:val="00AF6FA1"/>
    <w:rsid w:val="00B5783B"/>
    <w:rsid w:val="00BE04B1"/>
    <w:rsid w:val="00DA0FCF"/>
    <w:rsid w:val="00EC7D1B"/>
    <w:rsid w:val="00F83424"/>
    <w:rsid w:val="00F851CB"/>
    <w:rsid w:val="00FD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716"/>
    <w:pPr>
      <w:keepNext/>
      <w:keepLines/>
      <w:spacing w:before="480" w:after="0"/>
      <w:jc w:val="center"/>
      <w:outlineLvl w:val="0"/>
    </w:pPr>
    <w:rPr>
      <w:rFonts w:ascii="Times New Roman" w:eastAsiaTheme="majorEastAsia" w:hAnsi="Times New Roman" w:cstheme="majorBidi"/>
      <w:b/>
      <w:bCs/>
      <w:color w:val="000000" w:themeColor="text1"/>
      <w:sz w:val="40"/>
      <w:szCs w:val="28"/>
      <w:u w:val="single"/>
    </w:rPr>
  </w:style>
  <w:style w:type="paragraph" w:styleId="Heading2">
    <w:name w:val="heading 2"/>
    <w:basedOn w:val="Normal"/>
    <w:next w:val="Normal"/>
    <w:link w:val="Heading2Char"/>
    <w:uiPriority w:val="9"/>
    <w:unhideWhenUsed/>
    <w:qFormat/>
    <w:rsid w:val="00A75716"/>
    <w:pPr>
      <w:keepNext/>
      <w:keepLines/>
      <w:spacing w:before="200" w:after="0"/>
      <w:outlineLvl w:val="1"/>
    </w:pPr>
    <w:rPr>
      <w:rFonts w:ascii="Times New Roman" w:eastAsiaTheme="majorEastAsia" w:hAnsi="Times New Roman" w:cstheme="majorBidi"/>
      <w:bCs/>
      <w:color w:val="000000" w:themeColor="text1"/>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716"/>
    <w:rPr>
      <w:rFonts w:ascii="Times New Roman" w:eastAsiaTheme="majorEastAsia" w:hAnsi="Times New Roman" w:cstheme="majorBidi"/>
      <w:b/>
      <w:bCs/>
      <w:color w:val="000000" w:themeColor="text1"/>
      <w:sz w:val="40"/>
      <w:szCs w:val="28"/>
      <w:u w:val="single"/>
    </w:rPr>
  </w:style>
  <w:style w:type="paragraph" w:styleId="ListParagraph">
    <w:name w:val="List Paragraph"/>
    <w:basedOn w:val="Normal"/>
    <w:uiPriority w:val="34"/>
    <w:qFormat/>
    <w:rsid w:val="00A75716"/>
    <w:pPr>
      <w:ind w:left="720"/>
      <w:contextualSpacing/>
    </w:pPr>
  </w:style>
  <w:style w:type="character" w:customStyle="1" w:styleId="Heading2Char">
    <w:name w:val="Heading 2 Char"/>
    <w:basedOn w:val="DefaultParagraphFont"/>
    <w:link w:val="Heading2"/>
    <w:uiPriority w:val="9"/>
    <w:rsid w:val="00A75716"/>
    <w:rPr>
      <w:rFonts w:ascii="Times New Roman" w:eastAsiaTheme="majorEastAsia" w:hAnsi="Times New Roman" w:cstheme="majorBidi"/>
      <w:bCs/>
      <w:color w:val="000000" w:themeColor="text1"/>
      <w:sz w:val="36"/>
      <w:szCs w:val="26"/>
    </w:rPr>
  </w:style>
  <w:style w:type="paragraph" w:styleId="NormalWeb">
    <w:name w:val="Normal (Web)"/>
    <w:basedOn w:val="Normal"/>
    <w:uiPriority w:val="99"/>
    <w:semiHidden/>
    <w:unhideWhenUsed/>
    <w:rsid w:val="00A7571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783B"/>
    <w:rPr>
      <w:color w:val="808080"/>
    </w:rPr>
  </w:style>
  <w:style w:type="paragraph" w:styleId="BalloonText">
    <w:name w:val="Balloon Text"/>
    <w:basedOn w:val="Normal"/>
    <w:link w:val="BalloonTextChar"/>
    <w:uiPriority w:val="99"/>
    <w:semiHidden/>
    <w:unhideWhenUsed/>
    <w:rsid w:val="00B57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8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716"/>
    <w:pPr>
      <w:keepNext/>
      <w:keepLines/>
      <w:spacing w:before="480" w:after="0"/>
      <w:jc w:val="center"/>
      <w:outlineLvl w:val="0"/>
    </w:pPr>
    <w:rPr>
      <w:rFonts w:ascii="Times New Roman" w:eastAsiaTheme="majorEastAsia" w:hAnsi="Times New Roman" w:cstheme="majorBidi"/>
      <w:b/>
      <w:bCs/>
      <w:color w:val="000000" w:themeColor="text1"/>
      <w:sz w:val="40"/>
      <w:szCs w:val="28"/>
      <w:u w:val="single"/>
    </w:rPr>
  </w:style>
  <w:style w:type="paragraph" w:styleId="Heading2">
    <w:name w:val="heading 2"/>
    <w:basedOn w:val="Normal"/>
    <w:next w:val="Normal"/>
    <w:link w:val="Heading2Char"/>
    <w:uiPriority w:val="9"/>
    <w:unhideWhenUsed/>
    <w:qFormat/>
    <w:rsid w:val="00A75716"/>
    <w:pPr>
      <w:keepNext/>
      <w:keepLines/>
      <w:spacing w:before="200" w:after="0"/>
      <w:outlineLvl w:val="1"/>
    </w:pPr>
    <w:rPr>
      <w:rFonts w:ascii="Times New Roman" w:eastAsiaTheme="majorEastAsia" w:hAnsi="Times New Roman" w:cstheme="majorBidi"/>
      <w:bCs/>
      <w:color w:val="000000" w:themeColor="text1"/>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716"/>
    <w:rPr>
      <w:rFonts w:ascii="Times New Roman" w:eastAsiaTheme="majorEastAsia" w:hAnsi="Times New Roman" w:cstheme="majorBidi"/>
      <w:b/>
      <w:bCs/>
      <w:color w:val="000000" w:themeColor="text1"/>
      <w:sz w:val="40"/>
      <w:szCs w:val="28"/>
      <w:u w:val="single"/>
    </w:rPr>
  </w:style>
  <w:style w:type="paragraph" w:styleId="ListParagraph">
    <w:name w:val="List Paragraph"/>
    <w:basedOn w:val="Normal"/>
    <w:uiPriority w:val="34"/>
    <w:qFormat/>
    <w:rsid w:val="00A75716"/>
    <w:pPr>
      <w:ind w:left="720"/>
      <w:contextualSpacing/>
    </w:pPr>
  </w:style>
  <w:style w:type="character" w:customStyle="1" w:styleId="Heading2Char">
    <w:name w:val="Heading 2 Char"/>
    <w:basedOn w:val="DefaultParagraphFont"/>
    <w:link w:val="Heading2"/>
    <w:uiPriority w:val="9"/>
    <w:rsid w:val="00A75716"/>
    <w:rPr>
      <w:rFonts w:ascii="Times New Roman" w:eastAsiaTheme="majorEastAsia" w:hAnsi="Times New Roman" w:cstheme="majorBidi"/>
      <w:bCs/>
      <w:color w:val="000000" w:themeColor="text1"/>
      <w:sz w:val="36"/>
      <w:szCs w:val="26"/>
    </w:rPr>
  </w:style>
  <w:style w:type="paragraph" w:styleId="NormalWeb">
    <w:name w:val="Normal (Web)"/>
    <w:basedOn w:val="Normal"/>
    <w:uiPriority w:val="99"/>
    <w:semiHidden/>
    <w:unhideWhenUsed/>
    <w:rsid w:val="00A7571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783B"/>
    <w:rPr>
      <w:color w:val="808080"/>
    </w:rPr>
  </w:style>
  <w:style w:type="paragraph" w:styleId="BalloonText">
    <w:name w:val="Balloon Text"/>
    <w:basedOn w:val="Normal"/>
    <w:link w:val="BalloonTextChar"/>
    <w:uiPriority w:val="99"/>
    <w:semiHidden/>
    <w:unhideWhenUsed/>
    <w:rsid w:val="00B57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8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4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areaChart>
        <c:grouping val="stacked"/>
        <c:varyColors val="0"/>
        <c:ser>
          <c:idx val="0"/>
          <c:order val="0"/>
          <c:tx>
            <c:strRef>
              <c:f>Sheet1!$B$1</c:f>
              <c:strCache>
                <c:ptCount val="1"/>
                <c:pt idx="0">
                  <c:v>Reborn Kid(%)</c:v>
                </c:pt>
              </c:strCache>
            </c:strRef>
          </c:tx>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Sheet1!$B$2:$B$8</c:f>
              <c:numCache>
                <c:formatCode>0%</c:formatCode>
                <c:ptCount val="7"/>
                <c:pt idx="0">
                  <c:v>0.17</c:v>
                </c:pt>
                <c:pt idx="1">
                  <c:v>0.1</c:v>
                </c:pt>
                <c:pt idx="2">
                  <c:v>0.17</c:v>
                </c:pt>
                <c:pt idx="3">
                  <c:v>0.23</c:v>
                </c:pt>
                <c:pt idx="4">
                  <c:v>0.31</c:v>
                </c:pt>
                <c:pt idx="5">
                  <c:v>0.18</c:v>
                </c:pt>
                <c:pt idx="6">
                  <c:v>0.11</c:v>
                </c:pt>
              </c:numCache>
            </c:numRef>
          </c:val>
        </c:ser>
        <c:ser>
          <c:idx val="1"/>
          <c:order val="1"/>
          <c:tx>
            <c:strRef>
              <c:f>Sheet1!$C$1</c:f>
              <c:strCache>
                <c:ptCount val="1"/>
                <c:pt idx="0">
                  <c:v>Bucjet Slope(%)</c:v>
                </c:pt>
              </c:strCache>
            </c:strRef>
          </c:tx>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Sheet1!$C$2:$C$8</c:f>
              <c:numCache>
                <c:formatCode>0%</c:formatCode>
                <c:ptCount val="7"/>
                <c:pt idx="0">
                  <c:v>0.06</c:v>
                </c:pt>
                <c:pt idx="1">
                  <c:v>0.06</c:v>
                </c:pt>
                <c:pt idx="2">
                  <c:v>0.05</c:v>
                </c:pt>
                <c:pt idx="3">
                  <c:v>0.06</c:v>
                </c:pt>
                <c:pt idx="4">
                  <c:v>7.0000000000000007E-2</c:v>
                </c:pt>
                <c:pt idx="5">
                  <c:v>7.0000000000000007E-2</c:v>
                </c:pt>
                <c:pt idx="6">
                  <c:v>0.05</c:v>
                </c:pt>
              </c:numCache>
            </c:numRef>
          </c:val>
        </c:ser>
        <c:ser>
          <c:idx val="2"/>
          <c:order val="2"/>
          <c:tx>
            <c:strRef>
              <c:f>Sheet1!$D$1</c:f>
              <c:strCache>
                <c:ptCount val="1"/>
                <c:pt idx="0">
                  <c:v>Tank pictures (%)</c:v>
                </c:pt>
              </c:strCache>
            </c:strRef>
          </c:tx>
          <c:spPr>
            <a:ln w="25400">
              <a:noFill/>
            </a:ln>
          </c:spPr>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Sheet1!$D$2:$D$8</c:f>
              <c:numCache>
                <c:formatCode>0%</c:formatCode>
                <c:ptCount val="7"/>
                <c:pt idx="0">
                  <c:v>0.08</c:v>
                </c:pt>
                <c:pt idx="1">
                  <c:v>0.14000000000000001</c:v>
                </c:pt>
                <c:pt idx="2">
                  <c:v>0.1</c:v>
                </c:pt>
                <c:pt idx="3">
                  <c:v>7.0000000000000007E-2</c:v>
                </c:pt>
                <c:pt idx="4">
                  <c:v>0.19</c:v>
                </c:pt>
                <c:pt idx="5">
                  <c:v>0.08</c:v>
                </c:pt>
                <c:pt idx="6">
                  <c:v>0.23</c:v>
                </c:pt>
              </c:numCache>
            </c:numRef>
          </c:val>
        </c:ser>
        <c:ser>
          <c:idx val="3"/>
          <c:order val="3"/>
          <c:tx>
            <c:strRef>
              <c:f>Sheet1!$E$1</c:f>
              <c:strCache>
                <c:ptCount val="1"/>
                <c:pt idx="0">
                  <c:v>striking Calf(%)</c:v>
                </c:pt>
              </c:strCache>
            </c:strRef>
          </c:tx>
          <c:spPr>
            <a:ln w="25400">
              <a:noFill/>
            </a:ln>
          </c:spPr>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Sheet1!$E$2:$E$8</c:f>
              <c:numCache>
                <c:formatCode>0%</c:formatCode>
                <c:ptCount val="7"/>
                <c:pt idx="0">
                  <c:v>0.37</c:v>
                </c:pt>
                <c:pt idx="1">
                  <c:v>0.26</c:v>
                </c:pt>
                <c:pt idx="2">
                  <c:v>0.3</c:v>
                </c:pt>
                <c:pt idx="3">
                  <c:v>0.38</c:v>
                </c:pt>
                <c:pt idx="4">
                  <c:v>0.16</c:v>
                </c:pt>
                <c:pt idx="5">
                  <c:v>0.33</c:v>
                </c:pt>
                <c:pt idx="6">
                  <c:v>0.37</c:v>
                </c:pt>
              </c:numCache>
            </c:numRef>
          </c:val>
        </c:ser>
        <c:ser>
          <c:idx val="4"/>
          <c:order val="4"/>
          <c:tx>
            <c:strRef>
              <c:f>Sheet1!$F$1</c:f>
              <c:strCache>
                <c:ptCount val="1"/>
                <c:pt idx="0">
                  <c:v>Marine sprite(%)</c:v>
                </c:pt>
              </c:strCache>
            </c:strRef>
          </c:tx>
          <c:spPr>
            <a:ln w="25400">
              <a:noFill/>
            </a:ln>
          </c:spPr>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Sheet1!$F$2:$F$8</c:f>
              <c:numCache>
                <c:formatCode>0%</c:formatCode>
                <c:ptCount val="7"/>
                <c:pt idx="0">
                  <c:v>0.31</c:v>
                </c:pt>
                <c:pt idx="1">
                  <c:v>0.45</c:v>
                </c:pt>
                <c:pt idx="2">
                  <c:v>0.38</c:v>
                </c:pt>
                <c:pt idx="3">
                  <c:v>0.27</c:v>
                </c:pt>
                <c:pt idx="4">
                  <c:v>0.27</c:v>
                </c:pt>
                <c:pt idx="5">
                  <c:v>0.33</c:v>
                </c:pt>
                <c:pt idx="6">
                  <c:v>0.24</c:v>
                </c:pt>
              </c:numCache>
            </c:numRef>
          </c:val>
        </c:ser>
        <c:dLbls>
          <c:showLegendKey val="0"/>
          <c:showVal val="0"/>
          <c:showCatName val="0"/>
          <c:showSerName val="0"/>
          <c:showPercent val="0"/>
          <c:showBubbleSize val="0"/>
        </c:dLbls>
        <c:axId val="309125120"/>
        <c:axId val="309126656"/>
      </c:areaChart>
      <c:catAx>
        <c:axId val="309125120"/>
        <c:scaling>
          <c:orientation val="minMax"/>
        </c:scaling>
        <c:delete val="0"/>
        <c:axPos val="b"/>
        <c:numFmt formatCode="General" sourceLinked="1"/>
        <c:majorTickMark val="none"/>
        <c:minorTickMark val="none"/>
        <c:tickLblPos val="nextTo"/>
        <c:crossAx val="309126656"/>
        <c:crosses val="autoZero"/>
        <c:auto val="1"/>
        <c:lblAlgn val="ctr"/>
        <c:lblOffset val="100"/>
        <c:noMultiLvlLbl val="0"/>
      </c:catAx>
      <c:valAx>
        <c:axId val="309126656"/>
        <c:scaling>
          <c:orientation val="minMax"/>
        </c:scaling>
        <c:delete val="0"/>
        <c:axPos val="l"/>
        <c:majorGridlines/>
        <c:numFmt formatCode="0%" sourceLinked="1"/>
        <c:majorTickMark val="none"/>
        <c:minorTickMark val="none"/>
        <c:tickLblPos val="nextTo"/>
        <c:crossAx val="309125120"/>
        <c:crosses val="autoZero"/>
        <c:crossBetween val="midCat"/>
      </c:valAx>
      <c:dTable>
        <c:showHorzBorder val="1"/>
        <c:showVertBorder val="1"/>
        <c:showOutline val="1"/>
        <c:showKeys val="1"/>
      </c:dTable>
    </c:plotArea>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 CSE</dc:creator>
  <cp:lastModifiedBy>BU CSE</cp:lastModifiedBy>
  <cp:revision>2</cp:revision>
  <dcterms:created xsi:type="dcterms:W3CDTF">2025-01-30T10:55:00Z</dcterms:created>
  <dcterms:modified xsi:type="dcterms:W3CDTF">2025-01-30T10:55:00Z</dcterms:modified>
</cp:coreProperties>
</file>