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4224" w14:textId="77777777" w:rsidR="00E37F41" w:rsidRDefault="00E37F41" w:rsidP="00E37F41">
      <w:pPr>
        <w:shd w:val="clear" w:color="auto" w:fill="DBDBDB"/>
        <w:tabs>
          <w:tab w:val="left" w:pos="463"/>
          <w:tab w:val="center" w:pos="4680"/>
        </w:tabs>
        <w:ind w:left="-720" w:right="-720"/>
        <w:jc w:val="center"/>
        <w:rPr>
          <w:rFonts w:eastAsia="Calibri"/>
          <w:b/>
          <w:color w:val="767171"/>
          <w:sz w:val="56"/>
          <w:szCs w:val="56"/>
          <w:vertAlign w:val="subscript"/>
        </w:rPr>
      </w:pPr>
      <w:r>
        <w:rPr>
          <w:rFonts w:eastAsia="Calibri"/>
          <w:b/>
          <w:color w:val="767171"/>
          <w:sz w:val="56"/>
          <w:szCs w:val="56"/>
          <w:vertAlign w:val="subscript"/>
        </w:rPr>
        <w:t>Cyber Security Incident Form Checklist</w:t>
      </w:r>
    </w:p>
    <w:p w14:paraId="59003AA1" w14:textId="596BE6EF" w:rsidR="00873776" w:rsidRPr="004B5F0B" w:rsidRDefault="48B745A3" w:rsidP="48B745A3">
      <w:pPr>
        <w:shd w:val="clear" w:color="auto" w:fill="DBDBDB" w:themeFill="accent3" w:themeFillTint="66"/>
        <w:ind w:left="-720" w:right="-720"/>
        <w:jc w:val="center"/>
        <w:rPr>
          <w:rFonts w:ascii="Arial" w:hAnsi="Arial" w:cs="Arial"/>
          <w:i/>
          <w:iCs/>
          <w:color w:val="767171" w:themeColor="background2" w:themeShade="80"/>
        </w:rPr>
      </w:pPr>
      <w:r w:rsidRPr="48B745A3">
        <w:rPr>
          <w:rFonts w:ascii="Arial" w:hAnsi="Arial" w:cs="Arial"/>
          <w:b/>
          <w:bCs/>
          <w:color w:val="767171" w:themeColor="background2" w:themeShade="80"/>
        </w:rPr>
        <w:t>Last Update Status:</w:t>
      </w:r>
      <w:r w:rsidRPr="48B745A3">
        <w:rPr>
          <w:rFonts w:ascii="Arial" w:hAnsi="Arial" w:cs="Arial"/>
          <w:color w:val="767171" w:themeColor="background2" w:themeShade="80"/>
        </w:rPr>
        <w:t xml:space="preserve"> </w:t>
      </w:r>
      <w:r w:rsidRPr="48B745A3">
        <w:rPr>
          <w:rFonts w:ascii="Arial" w:hAnsi="Arial" w:cs="Arial"/>
          <w:i/>
          <w:iCs/>
          <w:color w:val="767171" w:themeColor="background2" w:themeShade="80"/>
        </w:rPr>
        <w:t xml:space="preserve">Updated </w:t>
      </w:r>
      <w:r w:rsidR="00E37F41">
        <w:rPr>
          <w:rFonts w:ascii="Arial" w:hAnsi="Arial" w:cs="Arial"/>
          <w:i/>
          <w:iCs/>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6F7D4167" w14:textId="77777777" w:rsidR="00E37F41" w:rsidRDefault="00411003" w:rsidP="00E37F41">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2EC67BD2" w14:textId="77777777" w:rsidR="00E37F41" w:rsidRDefault="00E37F41" w:rsidP="00E37F41">
      <w:pPr>
        <w:ind w:left="-720" w:right="-720"/>
        <w:rPr>
          <w:rFonts w:ascii="Arial" w:hAnsi="Arial" w:cs="Arial"/>
          <w:b/>
          <w:bCs/>
          <w:color w:val="404040" w:themeColor="text1" w:themeTint="BF"/>
        </w:rPr>
      </w:pPr>
    </w:p>
    <w:p w14:paraId="12C9E585" w14:textId="77777777" w:rsidR="00E37F41" w:rsidRDefault="00E37F41" w:rsidP="00E37F41">
      <w:pPr>
        <w:ind w:left="-720" w:right="-720"/>
        <w:rPr>
          <w:rFonts w:ascii="Arial" w:hAnsi="Arial" w:cs="Arial"/>
          <w:b/>
          <w:bCs/>
          <w:color w:val="404040" w:themeColor="text1" w:themeTint="BF"/>
        </w:rPr>
      </w:pPr>
    </w:p>
    <w:p w14:paraId="1D3420AC" w14:textId="3FAE4AC6" w:rsidR="005E5A6B" w:rsidRPr="00E37F41" w:rsidRDefault="00E37F41" w:rsidP="00E37F41">
      <w:pPr>
        <w:ind w:left="-720" w:right="-720"/>
        <w:rPr>
          <w:rFonts w:ascii="Arial" w:hAnsi="Arial" w:cs="Arial"/>
          <w:i/>
          <w:color w:val="595959" w:themeColor="text1" w:themeTint="A6"/>
          <w:sz w:val="16"/>
          <w:szCs w:val="16"/>
        </w:rPr>
      </w:pPr>
      <w:r>
        <w:rPr>
          <w:rFonts w:ascii="Arial" w:hAnsi="Arial" w:cs="Arial"/>
          <w:b/>
          <w:bCs/>
          <w:color w:val="404040" w:themeColor="text1" w:themeTint="BF"/>
        </w:rPr>
        <w:t>Incident Name:</w:t>
      </w:r>
    </w:p>
    <w:p w14:paraId="6E98ACD0" w14:textId="77777777" w:rsidR="005E5A6B" w:rsidRPr="00873776" w:rsidRDefault="005E5A6B" w:rsidP="005E5A6B">
      <w:pPr>
        <w:ind w:left="360" w:right="-720"/>
        <w:rPr>
          <w:rFonts w:ascii="Arial" w:hAnsi="Arial" w:cs="Arial"/>
          <w:b/>
          <w:bCs/>
          <w:color w:val="404040" w:themeColor="text1" w:themeTint="BF"/>
        </w:rPr>
      </w:pPr>
    </w:p>
    <w:p w14:paraId="38F9447E" w14:textId="54BC4018" w:rsidR="00873776" w:rsidRDefault="00873776" w:rsidP="005E5A6B">
      <w:pPr>
        <w:ind w:right="-720"/>
        <w:rPr>
          <w:rFonts w:ascii="Arial" w:hAnsi="Arial" w:cs="Arial"/>
          <w:color w:val="404040" w:themeColor="text1" w:themeTint="BF"/>
        </w:rPr>
      </w:pPr>
    </w:p>
    <w:tbl>
      <w:tblPr>
        <w:tblpPr w:leftFromText="180" w:rightFromText="180" w:vertAnchor="text" w:horzAnchor="margin" w:tblpY="132"/>
        <w:tblW w:w="0" w:type="auto"/>
        <w:tblLayout w:type="fixed"/>
        <w:tblCellMar>
          <w:left w:w="0" w:type="dxa"/>
          <w:right w:w="0" w:type="dxa"/>
        </w:tblCellMar>
        <w:tblLook w:val="01E0" w:firstRow="1" w:lastRow="1" w:firstColumn="1" w:lastColumn="1" w:noHBand="0" w:noVBand="0"/>
      </w:tblPr>
      <w:tblGrid>
        <w:gridCol w:w="4608"/>
        <w:gridCol w:w="1726"/>
        <w:gridCol w:w="1928"/>
        <w:gridCol w:w="1061"/>
      </w:tblGrid>
      <w:tr w:rsidR="00E37F41" w14:paraId="250303F6" w14:textId="77777777" w:rsidTr="00E37F41">
        <w:trPr>
          <w:trHeight w:val="249"/>
        </w:trPr>
        <w:tc>
          <w:tcPr>
            <w:tcW w:w="4608" w:type="dxa"/>
            <w:shd w:val="clear" w:color="auto" w:fill="E0E0E0"/>
          </w:tcPr>
          <w:p w14:paraId="4C98F569" w14:textId="77777777" w:rsidR="00E37F41" w:rsidRDefault="00E37F41" w:rsidP="00E37F41">
            <w:pPr>
              <w:pStyle w:val="TableParagraph"/>
              <w:spacing w:line="210" w:lineRule="exact"/>
              <w:ind w:left="1978" w:right="1858"/>
              <w:jc w:val="center"/>
              <w:rPr>
                <w:b/>
                <w:sz w:val="20"/>
              </w:rPr>
            </w:pPr>
            <w:r>
              <w:rPr>
                <w:b/>
                <w:sz w:val="20"/>
              </w:rPr>
              <w:t>Form</w:t>
            </w:r>
          </w:p>
        </w:tc>
        <w:tc>
          <w:tcPr>
            <w:tcW w:w="1726" w:type="dxa"/>
            <w:shd w:val="clear" w:color="auto" w:fill="E0E0E0"/>
          </w:tcPr>
          <w:p w14:paraId="230B8D2C" w14:textId="77777777" w:rsidR="00E37F41" w:rsidRDefault="00E37F41" w:rsidP="00E37F41">
            <w:pPr>
              <w:pStyle w:val="TableParagraph"/>
              <w:spacing w:line="210" w:lineRule="exact"/>
              <w:ind w:right="217"/>
              <w:rPr>
                <w:b/>
                <w:sz w:val="20"/>
              </w:rPr>
            </w:pPr>
            <w:r>
              <w:rPr>
                <w:b/>
                <w:sz w:val="20"/>
              </w:rPr>
              <w:t>Completed</w:t>
            </w:r>
          </w:p>
        </w:tc>
        <w:tc>
          <w:tcPr>
            <w:tcW w:w="1928" w:type="dxa"/>
            <w:shd w:val="clear" w:color="auto" w:fill="E0E0E0"/>
          </w:tcPr>
          <w:p w14:paraId="0D33842A" w14:textId="77777777" w:rsidR="00E37F41" w:rsidRDefault="00E37F41" w:rsidP="00E37F41">
            <w:pPr>
              <w:pStyle w:val="TableParagraph"/>
              <w:spacing w:line="210" w:lineRule="exact"/>
              <w:ind w:left="74"/>
              <w:jc w:val="center"/>
              <w:rPr>
                <w:b/>
                <w:sz w:val="20"/>
              </w:rPr>
            </w:pPr>
            <w:r>
              <w:rPr>
                <w:b/>
                <w:sz w:val="20"/>
              </w:rPr>
              <w:t>Date</w:t>
            </w:r>
            <w:r>
              <w:rPr>
                <w:b/>
                <w:spacing w:val="-8"/>
                <w:sz w:val="20"/>
              </w:rPr>
              <w:t xml:space="preserve"> </w:t>
            </w:r>
            <w:r>
              <w:rPr>
                <w:b/>
                <w:sz w:val="20"/>
              </w:rPr>
              <w:t>Completed</w:t>
            </w:r>
          </w:p>
        </w:tc>
        <w:tc>
          <w:tcPr>
            <w:tcW w:w="1061" w:type="dxa"/>
            <w:shd w:val="clear" w:color="auto" w:fill="E0E0E0"/>
          </w:tcPr>
          <w:p w14:paraId="0C61F50F" w14:textId="77777777" w:rsidR="00E37F41" w:rsidRDefault="00E37F41" w:rsidP="00E37F41">
            <w:pPr>
              <w:pStyle w:val="TableParagraph"/>
              <w:spacing w:line="210" w:lineRule="exact"/>
              <w:ind w:right="171"/>
              <w:rPr>
                <w:b/>
                <w:sz w:val="20"/>
              </w:rPr>
            </w:pPr>
            <w:r>
              <w:rPr>
                <w:b/>
                <w:sz w:val="20"/>
              </w:rPr>
              <w:t>Initials</w:t>
            </w:r>
          </w:p>
        </w:tc>
      </w:tr>
      <w:tr w:rsidR="00E37F41" w14:paraId="38122B49" w14:textId="77777777" w:rsidTr="00E37F41">
        <w:trPr>
          <w:trHeight w:val="296"/>
        </w:trPr>
        <w:tc>
          <w:tcPr>
            <w:tcW w:w="4608" w:type="dxa"/>
          </w:tcPr>
          <w:p w14:paraId="7FBBC117" w14:textId="77777777" w:rsidR="00E37F41" w:rsidRDefault="00E37F41" w:rsidP="00E37F41">
            <w:pPr>
              <w:pStyle w:val="TableParagraph"/>
              <w:spacing w:before="42"/>
              <w:ind w:left="120"/>
              <w:jc w:val="left"/>
              <w:rPr>
                <w:b/>
                <w:sz w:val="16"/>
              </w:rPr>
            </w:pPr>
            <w:r>
              <w:rPr>
                <w:b/>
                <w:sz w:val="16"/>
              </w:rPr>
              <w:t>1.</w:t>
            </w:r>
            <w:r>
              <w:rPr>
                <w:b/>
                <w:spacing w:val="35"/>
                <w:sz w:val="16"/>
              </w:rPr>
              <w:t xml:space="preserve"> </w:t>
            </w:r>
            <w:r>
              <w:rPr>
                <w:b/>
                <w:sz w:val="16"/>
              </w:rPr>
              <w:t>Incident</w:t>
            </w:r>
            <w:r>
              <w:rPr>
                <w:b/>
                <w:spacing w:val="-4"/>
                <w:sz w:val="16"/>
              </w:rPr>
              <w:t xml:space="preserve"> </w:t>
            </w:r>
            <w:r>
              <w:rPr>
                <w:b/>
                <w:sz w:val="16"/>
              </w:rPr>
              <w:t>Contact</w:t>
            </w:r>
            <w:r>
              <w:rPr>
                <w:b/>
                <w:spacing w:val="-5"/>
                <w:sz w:val="16"/>
              </w:rPr>
              <w:t xml:space="preserve"> </w:t>
            </w:r>
            <w:r>
              <w:rPr>
                <w:b/>
                <w:sz w:val="16"/>
              </w:rPr>
              <w:t>List</w:t>
            </w:r>
          </w:p>
        </w:tc>
        <w:tc>
          <w:tcPr>
            <w:tcW w:w="1726" w:type="dxa"/>
          </w:tcPr>
          <w:p w14:paraId="60EB8F8E" w14:textId="77777777" w:rsidR="00E37F41" w:rsidRDefault="00E37F41" w:rsidP="00E37F41">
            <w:pPr>
              <w:pStyle w:val="TableParagraph"/>
              <w:numPr>
                <w:ilvl w:val="0"/>
                <w:numId w:val="11"/>
              </w:numPr>
              <w:tabs>
                <w:tab w:val="left" w:pos="226"/>
                <w:tab w:val="left" w:pos="772"/>
              </w:tabs>
              <w:spacing w:line="252" w:lineRule="exact"/>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928" w:type="dxa"/>
          </w:tcPr>
          <w:p w14:paraId="47EF32B2" w14:textId="77777777" w:rsidR="00E37F41" w:rsidRDefault="00E37F41" w:rsidP="00E37F41">
            <w:pPr>
              <w:pStyle w:val="TableParagraph"/>
              <w:tabs>
                <w:tab w:val="left" w:pos="1540"/>
              </w:tabs>
              <w:spacing w:before="66"/>
              <w:ind w:left="33"/>
              <w:jc w:val="center"/>
              <w:rPr>
                <w:b/>
                <w:sz w:val="16"/>
              </w:rPr>
            </w:pPr>
            <w:r>
              <w:rPr>
                <w:b/>
                <w:w w:val="99"/>
                <w:sz w:val="16"/>
                <w:u w:val="single"/>
              </w:rPr>
              <w:t xml:space="preserve"> </w:t>
            </w:r>
            <w:r>
              <w:rPr>
                <w:b/>
                <w:sz w:val="16"/>
                <w:u w:val="single"/>
              </w:rPr>
              <w:tab/>
            </w:r>
          </w:p>
        </w:tc>
        <w:tc>
          <w:tcPr>
            <w:tcW w:w="1061" w:type="dxa"/>
          </w:tcPr>
          <w:p w14:paraId="3E78B706" w14:textId="77777777" w:rsidR="00E37F41" w:rsidRDefault="00E37F41" w:rsidP="00E37F41">
            <w:pPr>
              <w:pStyle w:val="TableParagraph"/>
              <w:tabs>
                <w:tab w:val="left" w:pos="705"/>
              </w:tabs>
              <w:spacing w:before="66"/>
              <w:ind w:right="181"/>
              <w:rPr>
                <w:b/>
                <w:sz w:val="16"/>
              </w:rPr>
            </w:pPr>
            <w:r>
              <w:rPr>
                <w:b/>
                <w:w w:val="99"/>
                <w:sz w:val="16"/>
                <w:u w:val="single"/>
              </w:rPr>
              <w:t xml:space="preserve"> </w:t>
            </w:r>
            <w:r>
              <w:rPr>
                <w:b/>
                <w:sz w:val="16"/>
                <w:u w:val="single"/>
              </w:rPr>
              <w:tab/>
            </w:r>
          </w:p>
        </w:tc>
      </w:tr>
      <w:tr w:rsidR="00E37F41" w14:paraId="441847C4" w14:textId="77777777" w:rsidTr="00E37F41">
        <w:trPr>
          <w:trHeight w:val="451"/>
        </w:trPr>
        <w:tc>
          <w:tcPr>
            <w:tcW w:w="4608" w:type="dxa"/>
          </w:tcPr>
          <w:p w14:paraId="2C135BA6" w14:textId="77777777" w:rsidR="00E37F41" w:rsidRDefault="00E37F41" w:rsidP="00E37F41">
            <w:pPr>
              <w:pStyle w:val="TableParagraph"/>
              <w:spacing w:before="1"/>
              <w:jc w:val="left"/>
              <w:rPr>
                <w:b/>
                <w:i/>
                <w:sz w:val="16"/>
              </w:rPr>
            </w:pPr>
          </w:p>
          <w:p w14:paraId="7DAFB7C2" w14:textId="77777777" w:rsidR="00E37F41" w:rsidRDefault="00E37F41" w:rsidP="00E37F41">
            <w:pPr>
              <w:pStyle w:val="TableParagraph"/>
              <w:ind w:left="120"/>
              <w:jc w:val="left"/>
              <w:rPr>
                <w:b/>
                <w:sz w:val="16"/>
              </w:rPr>
            </w:pPr>
            <w:r>
              <w:rPr>
                <w:b/>
                <w:sz w:val="16"/>
              </w:rPr>
              <w:t>2.</w:t>
            </w:r>
            <w:r>
              <w:rPr>
                <w:b/>
                <w:spacing w:val="38"/>
                <w:sz w:val="16"/>
              </w:rPr>
              <w:t xml:space="preserve"> </w:t>
            </w:r>
            <w:r>
              <w:rPr>
                <w:b/>
                <w:sz w:val="16"/>
              </w:rPr>
              <w:t>Incident</w:t>
            </w:r>
            <w:r>
              <w:rPr>
                <w:b/>
                <w:spacing w:val="-4"/>
                <w:sz w:val="16"/>
              </w:rPr>
              <w:t xml:space="preserve"> </w:t>
            </w:r>
            <w:r>
              <w:rPr>
                <w:b/>
                <w:sz w:val="16"/>
              </w:rPr>
              <w:t>Identification</w:t>
            </w:r>
          </w:p>
        </w:tc>
        <w:tc>
          <w:tcPr>
            <w:tcW w:w="1726" w:type="dxa"/>
          </w:tcPr>
          <w:p w14:paraId="5929801E" w14:textId="77777777" w:rsidR="00E37F41" w:rsidRDefault="00E37F41" w:rsidP="00E37F41">
            <w:pPr>
              <w:pStyle w:val="TableParagraph"/>
              <w:numPr>
                <w:ilvl w:val="0"/>
                <w:numId w:val="10"/>
              </w:numPr>
              <w:tabs>
                <w:tab w:val="left" w:pos="226"/>
                <w:tab w:val="left" w:pos="772"/>
              </w:tabs>
              <w:spacing w:before="134" w:line="261" w:lineRule="exact"/>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928" w:type="dxa"/>
          </w:tcPr>
          <w:p w14:paraId="2824D571" w14:textId="77777777" w:rsidR="00E37F41" w:rsidRDefault="00E37F41" w:rsidP="00E37F41">
            <w:pPr>
              <w:pStyle w:val="TableParagraph"/>
              <w:spacing w:before="2"/>
              <w:jc w:val="left"/>
              <w:rPr>
                <w:b/>
                <w:i/>
                <w:sz w:val="18"/>
              </w:rPr>
            </w:pPr>
          </w:p>
          <w:p w14:paraId="281D2206" w14:textId="77777777" w:rsidR="00E37F41" w:rsidRDefault="00E37F41" w:rsidP="00E37F41">
            <w:pPr>
              <w:pStyle w:val="TableParagraph"/>
              <w:tabs>
                <w:tab w:val="left" w:pos="1540"/>
              </w:tabs>
              <w:ind w:left="33"/>
              <w:jc w:val="center"/>
              <w:rPr>
                <w:b/>
                <w:sz w:val="16"/>
              </w:rPr>
            </w:pPr>
            <w:r>
              <w:rPr>
                <w:b/>
                <w:w w:val="99"/>
                <w:sz w:val="16"/>
                <w:u w:val="single"/>
              </w:rPr>
              <w:t xml:space="preserve"> </w:t>
            </w:r>
            <w:r>
              <w:rPr>
                <w:b/>
                <w:sz w:val="16"/>
                <w:u w:val="single"/>
              </w:rPr>
              <w:tab/>
            </w:r>
          </w:p>
        </w:tc>
        <w:tc>
          <w:tcPr>
            <w:tcW w:w="1061" w:type="dxa"/>
          </w:tcPr>
          <w:p w14:paraId="00AF0F15" w14:textId="77777777" w:rsidR="00E37F41" w:rsidRDefault="00E37F41" w:rsidP="00E37F41">
            <w:pPr>
              <w:pStyle w:val="TableParagraph"/>
              <w:spacing w:before="2"/>
              <w:jc w:val="left"/>
              <w:rPr>
                <w:b/>
                <w:i/>
                <w:sz w:val="18"/>
              </w:rPr>
            </w:pPr>
          </w:p>
          <w:p w14:paraId="56E2565E" w14:textId="77777777" w:rsidR="00E37F41" w:rsidRDefault="00E37F41" w:rsidP="00E37F41">
            <w:pPr>
              <w:pStyle w:val="TableParagraph"/>
              <w:tabs>
                <w:tab w:val="left" w:pos="705"/>
              </w:tabs>
              <w:ind w:right="181"/>
              <w:rPr>
                <w:b/>
                <w:sz w:val="16"/>
              </w:rPr>
            </w:pPr>
            <w:r>
              <w:rPr>
                <w:b/>
                <w:w w:val="99"/>
                <w:sz w:val="16"/>
                <w:u w:val="single"/>
              </w:rPr>
              <w:t xml:space="preserve"> </w:t>
            </w:r>
            <w:r>
              <w:rPr>
                <w:b/>
                <w:sz w:val="16"/>
                <w:u w:val="single"/>
              </w:rPr>
              <w:tab/>
            </w:r>
          </w:p>
        </w:tc>
      </w:tr>
      <w:tr w:rsidR="00E37F41" w14:paraId="4491C748" w14:textId="77777777" w:rsidTr="00E37F41">
        <w:trPr>
          <w:trHeight w:val="299"/>
        </w:trPr>
        <w:tc>
          <w:tcPr>
            <w:tcW w:w="4608" w:type="dxa"/>
          </w:tcPr>
          <w:p w14:paraId="7285F38E" w14:textId="77777777" w:rsidR="00E37F41" w:rsidRDefault="00E37F41" w:rsidP="00E37F41">
            <w:pPr>
              <w:pStyle w:val="TableParagraph"/>
              <w:spacing w:before="48"/>
              <w:ind w:left="840"/>
              <w:jc w:val="left"/>
              <w:rPr>
                <w:b/>
                <w:sz w:val="16"/>
              </w:rPr>
            </w:pPr>
            <w:r>
              <w:rPr>
                <w:b/>
                <w:sz w:val="16"/>
              </w:rPr>
              <w:t>-General</w:t>
            </w:r>
            <w:r>
              <w:rPr>
                <w:b/>
                <w:spacing w:val="-8"/>
                <w:sz w:val="16"/>
              </w:rPr>
              <w:t xml:space="preserve"> </w:t>
            </w:r>
            <w:r>
              <w:rPr>
                <w:b/>
                <w:sz w:val="16"/>
              </w:rPr>
              <w:t>Information</w:t>
            </w:r>
          </w:p>
        </w:tc>
        <w:tc>
          <w:tcPr>
            <w:tcW w:w="1726" w:type="dxa"/>
          </w:tcPr>
          <w:p w14:paraId="17DD881F" w14:textId="77777777" w:rsidR="00E37F41" w:rsidRDefault="00E37F41" w:rsidP="00E37F41">
            <w:pPr>
              <w:pStyle w:val="TableParagraph"/>
              <w:numPr>
                <w:ilvl w:val="0"/>
                <w:numId w:val="9"/>
              </w:numPr>
              <w:tabs>
                <w:tab w:val="left" w:pos="226"/>
                <w:tab w:val="left" w:pos="772"/>
              </w:tabs>
              <w:spacing w:line="256" w:lineRule="exact"/>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928" w:type="dxa"/>
          </w:tcPr>
          <w:p w14:paraId="28BBD8B7" w14:textId="77777777" w:rsidR="00E37F41" w:rsidRDefault="00E37F41" w:rsidP="00E37F41">
            <w:pPr>
              <w:pStyle w:val="TableParagraph"/>
              <w:tabs>
                <w:tab w:val="left" w:pos="1540"/>
              </w:tabs>
              <w:spacing w:before="72" w:line="184" w:lineRule="exact"/>
              <w:ind w:left="33"/>
              <w:jc w:val="center"/>
              <w:rPr>
                <w:b/>
                <w:sz w:val="16"/>
              </w:rPr>
            </w:pPr>
            <w:r>
              <w:rPr>
                <w:b/>
                <w:w w:val="99"/>
                <w:sz w:val="16"/>
                <w:u w:val="single"/>
              </w:rPr>
              <w:t xml:space="preserve"> </w:t>
            </w:r>
            <w:r>
              <w:rPr>
                <w:b/>
                <w:sz w:val="16"/>
                <w:u w:val="single"/>
              </w:rPr>
              <w:tab/>
            </w:r>
          </w:p>
        </w:tc>
        <w:tc>
          <w:tcPr>
            <w:tcW w:w="1061" w:type="dxa"/>
          </w:tcPr>
          <w:p w14:paraId="4975BAF3" w14:textId="77777777" w:rsidR="00E37F41" w:rsidRDefault="00E37F41" w:rsidP="00E37F41">
            <w:pPr>
              <w:pStyle w:val="TableParagraph"/>
              <w:tabs>
                <w:tab w:val="left" w:pos="705"/>
              </w:tabs>
              <w:spacing w:before="72" w:line="184" w:lineRule="exact"/>
              <w:ind w:right="181"/>
              <w:rPr>
                <w:b/>
                <w:sz w:val="16"/>
              </w:rPr>
            </w:pPr>
            <w:r>
              <w:rPr>
                <w:b/>
                <w:w w:val="99"/>
                <w:sz w:val="16"/>
                <w:u w:val="single"/>
              </w:rPr>
              <w:t xml:space="preserve"> </w:t>
            </w:r>
            <w:r>
              <w:rPr>
                <w:b/>
                <w:sz w:val="16"/>
                <w:u w:val="single"/>
              </w:rPr>
              <w:tab/>
            </w:r>
          </w:p>
        </w:tc>
      </w:tr>
      <w:tr w:rsidR="00E37F41" w14:paraId="18E97761" w14:textId="77777777" w:rsidTr="00E37F41">
        <w:trPr>
          <w:trHeight w:val="299"/>
        </w:trPr>
        <w:tc>
          <w:tcPr>
            <w:tcW w:w="4608" w:type="dxa"/>
          </w:tcPr>
          <w:p w14:paraId="2796E82E" w14:textId="77777777" w:rsidR="00E37F41" w:rsidRDefault="00E37F41" w:rsidP="00E37F41">
            <w:pPr>
              <w:pStyle w:val="TableParagraph"/>
              <w:spacing w:before="46"/>
              <w:ind w:left="840"/>
              <w:jc w:val="left"/>
              <w:rPr>
                <w:b/>
                <w:sz w:val="16"/>
              </w:rPr>
            </w:pPr>
            <w:r>
              <w:rPr>
                <w:b/>
                <w:sz w:val="16"/>
              </w:rPr>
              <w:t>-Incident</w:t>
            </w:r>
            <w:r>
              <w:rPr>
                <w:b/>
                <w:spacing w:val="-6"/>
                <w:sz w:val="16"/>
              </w:rPr>
              <w:t xml:space="preserve"> </w:t>
            </w:r>
            <w:r>
              <w:rPr>
                <w:b/>
                <w:sz w:val="16"/>
              </w:rPr>
              <w:t>Summary</w:t>
            </w:r>
          </w:p>
        </w:tc>
        <w:tc>
          <w:tcPr>
            <w:tcW w:w="1726" w:type="dxa"/>
          </w:tcPr>
          <w:p w14:paraId="6355EA13" w14:textId="77777777" w:rsidR="00E37F41" w:rsidRDefault="00E37F41" w:rsidP="00E37F41">
            <w:pPr>
              <w:pStyle w:val="TableParagraph"/>
              <w:numPr>
                <w:ilvl w:val="0"/>
                <w:numId w:val="8"/>
              </w:numPr>
              <w:tabs>
                <w:tab w:val="left" w:pos="226"/>
                <w:tab w:val="left" w:pos="772"/>
              </w:tabs>
              <w:spacing w:line="256" w:lineRule="exact"/>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928" w:type="dxa"/>
          </w:tcPr>
          <w:p w14:paraId="7201D209" w14:textId="77777777" w:rsidR="00E37F41" w:rsidRDefault="00E37F41" w:rsidP="00E37F41">
            <w:pPr>
              <w:pStyle w:val="TableParagraph"/>
              <w:tabs>
                <w:tab w:val="left" w:pos="1540"/>
              </w:tabs>
              <w:spacing w:before="70"/>
              <w:ind w:left="33"/>
              <w:jc w:val="center"/>
              <w:rPr>
                <w:b/>
                <w:sz w:val="16"/>
              </w:rPr>
            </w:pPr>
            <w:r>
              <w:rPr>
                <w:b/>
                <w:w w:val="99"/>
                <w:sz w:val="16"/>
                <w:u w:val="single"/>
              </w:rPr>
              <w:t xml:space="preserve"> </w:t>
            </w:r>
            <w:r>
              <w:rPr>
                <w:b/>
                <w:sz w:val="16"/>
                <w:u w:val="single"/>
              </w:rPr>
              <w:tab/>
            </w:r>
          </w:p>
        </w:tc>
        <w:tc>
          <w:tcPr>
            <w:tcW w:w="1061" w:type="dxa"/>
          </w:tcPr>
          <w:p w14:paraId="4AE39C21" w14:textId="77777777" w:rsidR="00E37F41" w:rsidRDefault="00E37F41" w:rsidP="00E37F41">
            <w:pPr>
              <w:pStyle w:val="TableParagraph"/>
              <w:tabs>
                <w:tab w:val="left" w:pos="705"/>
              </w:tabs>
              <w:spacing w:before="70"/>
              <w:ind w:right="181"/>
              <w:rPr>
                <w:b/>
                <w:sz w:val="16"/>
              </w:rPr>
            </w:pPr>
            <w:r>
              <w:rPr>
                <w:b/>
                <w:w w:val="99"/>
                <w:sz w:val="16"/>
                <w:u w:val="single"/>
              </w:rPr>
              <w:t xml:space="preserve"> </w:t>
            </w:r>
            <w:r>
              <w:rPr>
                <w:b/>
                <w:sz w:val="16"/>
                <w:u w:val="single"/>
              </w:rPr>
              <w:tab/>
            </w:r>
          </w:p>
        </w:tc>
      </w:tr>
      <w:tr w:rsidR="00E37F41" w14:paraId="5BF31643" w14:textId="77777777" w:rsidTr="00E37F41">
        <w:trPr>
          <w:trHeight w:val="597"/>
        </w:trPr>
        <w:tc>
          <w:tcPr>
            <w:tcW w:w="4608" w:type="dxa"/>
          </w:tcPr>
          <w:p w14:paraId="4F959276" w14:textId="77777777" w:rsidR="00E37F41" w:rsidRDefault="00E37F41" w:rsidP="00E37F41">
            <w:pPr>
              <w:pStyle w:val="TableParagraph"/>
              <w:spacing w:before="1"/>
              <w:jc w:val="left"/>
              <w:rPr>
                <w:b/>
                <w:i/>
                <w:sz w:val="16"/>
              </w:rPr>
            </w:pPr>
          </w:p>
          <w:p w14:paraId="3820AAFC" w14:textId="77777777" w:rsidR="00E37F41" w:rsidRDefault="00E37F41" w:rsidP="00E37F41">
            <w:pPr>
              <w:pStyle w:val="TableParagraph"/>
              <w:ind w:left="120"/>
              <w:jc w:val="left"/>
              <w:rPr>
                <w:b/>
                <w:sz w:val="16"/>
              </w:rPr>
            </w:pPr>
            <w:r>
              <w:rPr>
                <w:b/>
                <w:sz w:val="16"/>
              </w:rPr>
              <w:t>3.</w:t>
            </w:r>
            <w:r>
              <w:rPr>
                <w:b/>
                <w:spacing w:val="36"/>
                <w:sz w:val="16"/>
              </w:rPr>
              <w:t xml:space="preserve"> </w:t>
            </w:r>
            <w:r>
              <w:rPr>
                <w:b/>
                <w:sz w:val="16"/>
              </w:rPr>
              <w:t>Incident</w:t>
            </w:r>
            <w:r>
              <w:rPr>
                <w:b/>
                <w:spacing w:val="-4"/>
                <w:sz w:val="16"/>
              </w:rPr>
              <w:t xml:space="preserve"> </w:t>
            </w:r>
            <w:r>
              <w:rPr>
                <w:b/>
                <w:sz w:val="16"/>
              </w:rPr>
              <w:t>Initial System Triage</w:t>
            </w:r>
          </w:p>
        </w:tc>
        <w:tc>
          <w:tcPr>
            <w:tcW w:w="1726" w:type="dxa"/>
          </w:tcPr>
          <w:p w14:paraId="584C5186" w14:textId="77777777" w:rsidR="00E37F41" w:rsidRDefault="00E37F41" w:rsidP="00E37F41">
            <w:pPr>
              <w:pStyle w:val="TableParagraph"/>
              <w:numPr>
                <w:ilvl w:val="0"/>
                <w:numId w:val="7"/>
              </w:numPr>
              <w:tabs>
                <w:tab w:val="left" w:pos="226"/>
                <w:tab w:val="left" w:pos="772"/>
              </w:tabs>
              <w:spacing w:before="134"/>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928" w:type="dxa"/>
          </w:tcPr>
          <w:p w14:paraId="02E06291" w14:textId="77777777" w:rsidR="00E37F41" w:rsidRDefault="00E37F41" w:rsidP="00E37F41">
            <w:pPr>
              <w:pStyle w:val="TableParagraph"/>
              <w:spacing w:before="2"/>
              <w:jc w:val="left"/>
              <w:rPr>
                <w:b/>
                <w:i/>
                <w:sz w:val="18"/>
              </w:rPr>
            </w:pPr>
          </w:p>
          <w:p w14:paraId="753202D4" w14:textId="77777777" w:rsidR="00E37F41" w:rsidRDefault="00E37F41" w:rsidP="00E37F41">
            <w:pPr>
              <w:pStyle w:val="TableParagraph"/>
              <w:tabs>
                <w:tab w:val="left" w:pos="1540"/>
              </w:tabs>
              <w:ind w:left="33"/>
              <w:jc w:val="center"/>
              <w:rPr>
                <w:b/>
                <w:sz w:val="16"/>
              </w:rPr>
            </w:pPr>
            <w:r>
              <w:rPr>
                <w:b/>
                <w:w w:val="99"/>
                <w:sz w:val="16"/>
                <w:u w:val="single"/>
              </w:rPr>
              <w:t xml:space="preserve"> </w:t>
            </w:r>
            <w:r>
              <w:rPr>
                <w:b/>
                <w:sz w:val="16"/>
                <w:u w:val="single"/>
              </w:rPr>
              <w:tab/>
            </w:r>
          </w:p>
        </w:tc>
        <w:tc>
          <w:tcPr>
            <w:tcW w:w="1061" w:type="dxa"/>
          </w:tcPr>
          <w:p w14:paraId="1AA37B07" w14:textId="77777777" w:rsidR="00E37F41" w:rsidRDefault="00E37F41" w:rsidP="00E37F41">
            <w:pPr>
              <w:pStyle w:val="TableParagraph"/>
              <w:spacing w:before="2"/>
              <w:jc w:val="left"/>
              <w:rPr>
                <w:b/>
                <w:i/>
                <w:sz w:val="18"/>
              </w:rPr>
            </w:pPr>
          </w:p>
          <w:p w14:paraId="0CB37744" w14:textId="77777777" w:rsidR="00E37F41" w:rsidRDefault="00E37F41" w:rsidP="00E37F41">
            <w:pPr>
              <w:pStyle w:val="TableParagraph"/>
              <w:tabs>
                <w:tab w:val="left" w:pos="705"/>
              </w:tabs>
              <w:ind w:right="181"/>
              <w:rPr>
                <w:b/>
                <w:sz w:val="16"/>
              </w:rPr>
            </w:pPr>
            <w:r>
              <w:rPr>
                <w:b/>
                <w:w w:val="99"/>
                <w:sz w:val="16"/>
                <w:u w:val="single"/>
              </w:rPr>
              <w:t xml:space="preserve"> </w:t>
            </w:r>
            <w:r>
              <w:rPr>
                <w:b/>
                <w:sz w:val="16"/>
                <w:u w:val="single"/>
              </w:rPr>
              <w:tab/>
            </w:r>
          </w:p>
        </w:tc>
      </w:tr>
      <w:tr w:rsidR="00E37F41" w14:paraId="00B035C9" w14:textId="77777777" w:rsidTr="00E37F41">
        <w:trPr>
          <w:trHeight w:val="597"/>
        </w:trPr>
        <w:tc>
          <w:tcPr>
            <w:tcW w:w="4608" w:type="dxa"/>
          </w:tcPr>
          <w:p w14:paraId="17A9E8C6" w14:textId="77777777" w:rsidR="00E37F41" w:rsidRDefault="00E37F41" w:rsidP="00E37F41">
            <w:pPr>
              <w:pStyle w:val="TableParagraph"/>
              <w:spacing w:before="1"/>
              <w:jc w:val="left"/>
              <w:rPr>
                <w:b/>
                <w:i/>
                <w:sz w:val="16"/>
              </w:rPr>
            </w:pPr>
          </w:p>
          <w:p w14:paraId="6C53C500" w14:textId="77777777" w:rsidR="00E37F41" w:rsidRDefault="00E37F41" w:rsidP="00E37F41">
            <w:pPr>
              <w:pStyle w:val="TableParagraph"/>
              <w:ind w:left="120"/>
              <w:jc w:val="left"/>
              <w:rPr>
                <w:b/>
                <w:sz w:val="16"/>
              </w:rPr>
            </w:pPr>
            <w:r>
              <w:rPr>
                <w:b/>
                <w:sz w:val="16"/>
              </w:rPr>
              <w:t>4.</w:t>
            </w:r>
            <w:r>
              <w:rPr>
                <w:b/>
                <w:spacing w:val="36"/>
                <w:sz w:val="16"/>
              </w:rPr>
              <w:t xml:space="preserve"> </w:t>
            </w:r>
            <w:r>
              <w:rPr>
                <w:b/>
                <w:sz w:val="16"/>
              </w:rPr>
              <w:t>Incident</w:t>
            </w:r>
            <w:r>
              <w:rPr>
                <w:b/>
                <w:spacing w:val="-4"/>
                <w:sz w:val="16"/>
              </w:rPr>
              <w:t xml:space="preserve"> </w:t>
            </w:r>
            <w:r>
              <w:rPr>
                <w:b/>
                <w:sz w:val="16"/>
              </w:rPr>
              <w:t>Containment</w:t>
            </w:r>
          </w:p>
        </w:tc>
        <w:tc>
          <w:tcPr>
            <w:tcW w:w="1726" w:type="dxa"/>
          </w:tcPr>
          <w:p w14:paraId="64B97F5E" w14:textId="77777777" w:rsidR="00E37F41" w:rsidRDefault="00E37F41" w:rsidP="00E37F41">
            <w:pPr>
              <w:pStyle w:val="TableParagraph"/>
              <w:numPr>
                <w:ilvl w:val="0"/>
                <w:numId w:val="7"/>
              </w:numPr>
              <w:tabs>
                <w:tab w:val="left" w:pos="226"/>
                <w:tab w:val="left" w:pos="772"/>
              </w:tabs>
              <w:spacing w:before="134"/>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928" w:type="dxa"/>
          </w:tcPr>
          <w:p w14:paraId="3B58286B" w14:textId="77777777" w:rsidR="00E37F41" w:rsidRDefault="00E37F41" w:rsidP="00E37F41">
            <w:pPr>
              <w:pStyle w:val="TableParagraph"/>
              <w:spacing w:before="2"/>
              <w:jc w:val="left"/>
              <w:rPr>
                <w:b/>
                <w:i/>
                <w:sz w:val="18"/>
              </w:rPr>
            </w:pPr>
          </w:p>
          <w:p w14:paraId="40136098" w14:textId="77777777" w:rsidR="00E37F41" w:rsidRDefault="00E37F41" w:rsidP="00E37F41">
            <w:pPr>
              <w:pStyle w:val="TableParagraph"/>
              <w:tabs>
                <w:tab w:val="left" w:pos="1540"/>
              </w:tabs>
              <w:ind w:left="33"/>
              <w:jc w:val="center"/>
              <w:rPr>
                <w:b/>
                <w:sz w:val="16"/>
              </w:rPr>
            </w:pPr>
            <w:r>
              <w:rPr>
                <w:b/>
                <w:w w:val="99"/>
                <w:sz w:val="16"/>
                <w:u w:val="single"/>
              </w:rPr>
              <w:t xml:space="preserve"> </w:t>
            </w:r>
            <w:r>
              <w:rPr>
                <w:b/>
                <w:sz w:val="16"/>
                <w:u w:val="single"/>
              </w:rPr>
              <w:tab/>
            </w:r>
          </w:p>
        </w:tc>
        <w:tc>
          <w:tcPr>
            <w:tcW w:w="1061" w:type="dxa"/>
          </w:tcPr>
          <w:p w14:paraId="426D8B40" w14:textId="77777777" w:rsidR="00E37F41" w:rsidRDefault="00E37F41" w:rsidP="00E37F41">
            <w:pPr>
              <w:pStyle w:val="TableParagraph"/>
              <w:spacing w:before="2"/>
              <w:jc w:val="left"/>
              <w:rPr>
                <w:b/>
                <w:i/>
                <w:sz w:val="18"/>
              </w:rPr>
            </w:pPr>
          </w:p>
          <w:p w14:paraId="7F83DC87" w14:textId="77777777" w:rsidR="00E37F41" w:rsidRDefault="00E37F41" w:rsidP="00E37F41">
            <w:pPr>
              <w:pStyle w:val="TableParagraph"/>
              <w:tabs>
                <w:tab w:val="left" w:pos="705"/>
              </w:tabs>
              <w:ind w:right="181"/>
              <w:rPr>
                <w:b/>
                <w:sz w:val="16"/>
              </w:rPr>
            </w:pPr>
            <w:r>
              <w:rPr>
                <w:b/>
                <w:w w:val="99"/>
                <w:sz w:val="16"/>
                <w:u w:val="single"/>
              </w:rPr>
              <w:t xml:space="preserve"> </w:t>
            </w:r>
            <w:r>
              <w:rPr>
                <w:b/>
                <w:sz w:val="16"/>
                <w:u w:val="single"/>
              </w:rPr>
              <w:tab/>
            </w:r>
          </w:p>
        </w:tc>
      </w:tr>
      <w:tr w:rsidR="00E37F41" w14:paraId="51E4BE60" w14:textId="77777777" w:rsidTr="00E37F41">
        <w:trPr>
          <w:trHeight w:val="597"/>
        </w:trPr>
        <w:tc>
          <w:tcPr>
            <w:tcW w:w="4608" w:type="dxa"/>
          </w:tcPr>
          <w:p w14:paraId="030C148C" w14:textId="77777777" w:rsidR="00E37F41" w:rsidRDefault="00E37F41" w:rsidP="00E37F41">
            <w:pPr>
              <w:pStyle w:val="TableParagraph"/>
              <w:spacing w:before="10"/>
              <w:jc w:val="left"/>
              <w:rPr>
                <w:b/>
                <w:i/>
                <w:sz w:val="15"/>
              </w:rPr>
            </w:pPr>
          </w:p>
          <w:p w14:paraId="017CFF01" w14:textId="77777777" w:rsidR="00E37F41" w:rsidRDefault="00E37F41" w:rsidP="00E37F41">
            <w:pPr>
              <w:pStyle w:val="TableParagraph"/>
              <w:ind w:left="120"/>
              <w:jc w:val="left"/>
              <w:rPr>
                <w:b/>
                <w:sz w:val="16"/>
              </w:rPr>
            </w:pPr>
            <w:r>
              <w:rPr>
                <w:b/>
                <w:sz w:val="16"/>
              </w:rPr>
              <w:t>5.</w:t>
            </w:r>
            <w:r>
              <w:rPr>
                <w:b/>
                <w:spacing w:val="38"/>
                <w:sz w:val="16"/>
              </w:rPr>
              <w:t xml:space="preserve"> </w:t>
            </w:r>
            <w:r>
              <w:rPr>
                <w:b/>
                <w:sz w:val="16"/>
              </w:rPr>
              <w:t>Incident</w:t>
            </w:r>
            <w:r>
              <w:rPr>
                <w:b/>
                <w:spacing w:val="-3"/>
                <w:sz w:val="16"/>
              </w:rPr>
              <w:t xml:space="preserve"> </w:t>
            </w:r>
            <w:r>
              <w:rPr>
                <w:b/>
                <w:sz w:val="16"/>
              </w:rPr>
              <w:t>Recovery</w:t>
            </w:r>
          </w:p>
        </w:tc>
        <w:tc>
          <w:tcPr>
            <w:tcW w:w="1726" w:type="dxa"/>
          </w:tcPr>
          <w:p w14:paraId="334F748F" w14:textId="77777777" w:rsidR="00E37F41" w:rsidRDefault="00E37F41" w:rsidP="00E37F41">
            <w:pPr>
              <w:pStyle w:val="TableParagraph"/>
              <w:numPr>
                <w:ilvl w:val="0"/>
                <w:numId w:val="7"/>
              </w:numPr>
              <w:tabs>
                <w:tab w:val="left" w:pos="226"/>
                <w:tab w:val="left" w:pos="772"/>
              </w:tabs>
              <w:spacing w:before="134"/>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928" w:type="dxa"/>
          </w:tcPr>
          <w:p w14:paraId="0A375D14" w14:textId="77777777" w:rsidR="00E37F41" w:rsidRDefault="00E37F41" w:rsidP="00E37F41">
            <w:pPr>
              <w:pStyle w:val="TableParagraph"/>
              <w:spacing w:before="11"/>
              <w:jc w:val="left"/>
              <w:rPr>
                <w:b/>
                <w:i/>
                <w:sz w:val="17"/>
              </w:rPr>
            </w:pPr>
          </w:p>
          <w:p w14:paraId="08FA6FF2" w14:textId="77777777" w:rsidR="00E37F41" w:rsidRDefault="00E37F41" w:rsidP="00E37F41">
            <w:pPr>
              <w:pStyle w:val="TableParagraph"/>
              <w:tabs>
                <w:tab w:val="left" w:pos="1540"/>
              </w:tabs>
              <w:ind w:left="33"/>
              <w:jc w:val="center"/>
              <w:rPr>
                <w:b/>
                <w:sz w:val="16"/>
              </w:rPr>
            </w:pPr>
            <w:r>
              <w:rPr>
                <w:b/>
                <w:w w:val="99"/>
                <w:sz w:val="16"/>
                <w:u w:val="single"/>
              </w:rPr>
              <w:t xml:space="preserve"> </w:t>
            </w:r>
            <w:r>
              <w:rPr>
                <w:b/>
                <w:sz w:val="16"/>
                <w:u w:val="single"/>
              </w:rPr>
              <w:tab/>
            </w:r>
          </w:p>
        </w:tc>
        <w:tc>
          <w:tcPr>
            <w:tcW w:w="1061" w:type="dxa"/>
          </w:tcPr>
          <w:p w14:paraId="0AA53E11" w14:textId="77777777" w:rsidR="00E37F41" w:rsidRDefault="00E37F41" w:rsidP="00E37F41">
            <w:pPr>
              <w:pStyle w:val="TableParagraph"/>
              <w:spacing w:before="11"/>
              <w:jc w:val="left"/>
              <w:rPr>
                <w:b/>
                <w:i/>
                <w:sz w:val="17"/>
              </w:rPr>
            </w:pPr>
          </w:p>
          <w:p w14:paraId="004AD547" w14:textId="77777777" w:rsidR="00E37F41" w:rsidRDefault="00E37F41" w:rsidP="00E37F41">
            <w:pPr>
              <w:pStyle w:val="TableParagraph"/>
              <w:tabs>
                <w:tab w:val="left" w:pos="705"/>
              </w:tabs>
              <w:ind w:right="181"/>
              <w:rPr>
                <w:b/>
                <w:sz w:val="16"/>
              </w:rPr>
            </w:pPr>
            <w:r>
              <w:rPr>
                <w:b/>
                <w:w w:val="99"/>
                <w:sz w:val="16"/>
                <w:u w:val="single"/>
              </w:rPr>
              <w:t xml:space="preserve"> </w:t>
            </w:r>
            <w:r>
              <w:rPr>
                <w:b/>
                <w:sz w:val="16"/>
                <w:u w:val="single"/>
              </w:rPr>
              <w:tab/>
            </w:r>
          </w:p>
        </w:tc>
      </w:tr>
      <w:tr w:rsidR="00E37F41" w14:paraId="2F939D4A" w14:textId="77777777" w:rsidTr="00E37F41">
        <w:trPr>
          <w:trHeight w:val="597"/>
        </w:trPr>
        <w:tc>
          <w:tcPr>
            <w:tcW w:w="4608" w:type="dxa"/>
          </w:tcPr>
          <w:p w14:paraId="4F684633" w14:textId="77777777" w:rsidR="00E37F41" w:rsidRDefault="00E37F41" w:rsidP="00E37F41">
            <w:pPr>
              <w:pStyle w:val="TableParagraph"/>
              <w:spacing w:before="1"/>
              <w:jc w:val="left"/>
              <w:rPr>
                <w:b/>
                <w:i/>
                <w:sz w:val="16"/>
              </w:rPr>
            </w:pPr>
          </w:p>
          <w:p w14:paraId="6E59F07C" w14:textId="77777777" w:rsidR="00E37F41" w:rsidRDefault="00E37F41" w:rsidP="00E37F41">
            <w:pPr>
              <w:pStyle w:val="TableParagraph"/>
              <w:ind w:left="720" w:hanging="600"/>
              <w:jc w:val="left"/>
              <w:rPr>
                <w:b/>
                <w:sz w:val="16"/>
              </w:rPr>
            </w:pPr>
            <w:r>
              <w:rPr>
                <w:b/>
                <w:sz w:val="16"/>
              </w:rPr>
              <w:t>6.</w:t>
            </w:r>
            <w:r>
              <w:rPr>
                <w:b/>
                <w:spacing w:val="34"/>
                <w:sz w:val="16"/>
              </w:rPr>
              <w:t xml:space="preserve"> </w:t>
            </w:r>
            <w:r>
              <w:rPr>
                <w:b/>
                <w:sz w:val="16"/>
              </w:rPr>
              <w:t>Incident</w:t>
            </w:r>
            <w:r>
              <w:rPr>
                <w:b/>
                <w:spacing w:val="-4"/>
                <w:sz w:val="16"/>
              </w:rPr>
              <w:t xml:space="preserve"> </w:t>
            </w:r>
            <w:r>
              <w:rPr>
                <w:b/>
                <w:sz w:val="16"/>
              </w:rPr>
              <w:t>Communication</w:t>
            </w:r>
            <w:r>
              <w:rPr>
                <w:b/>
                <w:spacing w:val="-5"/>
                <w:sz w:val="16"/>
              </w:rPr>
              <w:t xml:space="preserve"> </w:t>
            </w:r>
            <w:r>
              <w:rPr>
                <w:b/>
                <w:sz w:val="16"/>
              </w:rPr>
              <w:t>Log</w:t>
            </w:r>
          </w:p>
        </w:tc>
        <w:tc>
          <w:tcPr>
            <w:tcW w:w="1726" w:type="dxa"/>
          </w:tcPr>
          <w:p w14:paraId="0B6BBCB6" w14:textId="77777777" w:rsidR="00E37F41" w:rsidRDefault="00E37F41" w:rsidP="00E37F41">
            <w:pPr>
              <w:pStyle w:val="TableParagraph"/>
              <w:numPr>
                <w:ilvl w:val="0"/>
                <w:numId w:val="6"/>
              </w:numPr>
              <w:tabs>
                <w:tab w:val="left" w:pos="226"/>
                <w:tab w:val="left" w:pos="772"/>
              </w:tabs>
              <w:spacing w:before="131"/>
              <w:ind w:right="178" w:hanging="446"/>
              <w:rPr>
                <w:b/>
                <w:sz w:val="16"/>
              </w:rPr>
            </w:pPr>
            <w:r>
              <w:rPr>
                <w:b/>
                <w:sz w:val="16"/>
              </w:rPr>
              <w:t>YES</w:t>
            </w:r>
            <w:r>
              <w:rPr>
                <w:b/>
                <w:sz w:val="16"/>
              </w:rPr>
              <w:tab/>
            </w:r>
            <w:r>
              <w:rPr>
                <w:b/>
                <w:sz w:val="24"/>
              </w:rPr>
              <w:t>•</w:t>
            </w:r>
            <w:r>
              <w:rPr>
                <w:b/>
                <w:spacing w:val="76"/>
                <w:sz w:val="24"/>
              </w:rPr>
              <w:t xml:space="preserve"> </w:t>
            </w:r>
            <w:r>
              <w:rPr>
                <w:b/>
                <w:sz w:val="16"/>
              </w:rPr>
              <w:t>NO</w:t>
            </w:r>
          </w:p>
        </w:tc>
        <w:tc>
          <w:tcPr>
            <w:tcW w:w="1928" w:type="dxa"/>
          </w:tcPr>
          <w:p w14:paraId="3F3348BE" w14:textId="77777777" w:rsidR="00E37F41" w:rsidRDefault="00E37F41" w:rsidP="00E37F41">
            <w:pPr>
              <w:pStyle w:val="TableParagraph"/>
              <w:spacing w:before="2"/>
              <w:jc w:val="left"/>
              <w:rPr>
                <w:b/>
                <w:i/>
                <w:sz w:val="18"/>
              </w:rPr>
            </w:pPr>
          </w:p>
          <w:p w14:paraId="2D7A6476" w14:textId="77777777" w:rsidR="00E37F41" w:rsidRDefault="00E37F41" w:rsidP="00E37F41">
            <w:pPr>
              <w:pStyle w:val="TableParagraph"/>
              <w:tabs>
                <w:tab w:val="left" w:pos="1539"/>
              </w:tabs>
              <w:ind w:left="33"/>
              <w:jc w:val="center"/>
              <w:rPr>
                <w:b/>
                <w:sz w:val="16"/>
              </w:rPr>
            </w:pPr>
            <w:r>
              <w:rPr>
                <w:b/>
                <w:w w:val="99"/>
                <w:sz w:val="16"/>
                <w:u w:val="single"/>
              </w:rPr>
              <w:t xml:space="preserve"> </w:t>
            </w:r>
            <w:r>
              <w:rPr>
                <w:b/>
                <w:sz w:val="16"/>
                <w:u w:val="single"/>
              </w:rPr>
              <w:tab/>
            </w:r>
          </w:p>
        </w:tc>
        <w:tc>
          <w:tcPr>
            <w:tcW w:w="1061" w:type="dxa"/>
          </w:tcPr>
          <w:p w14:paraId="4B6CC8A0" w14:textId="77777777" w:rsidR="00E37F41" w:rsidRDefault="00E37F41" w:rsidP="00E37F41">
            <w:pPr>
              <w:pStyle w:val="TableParagraph"/>
              <w:spacing w:before="2"/>
              <w:jc w:val="left"/>
              <w:rPr>
                <w:b/>
                <w:i/>
                <w:sz w:val="18"/>
              </w:rPr>
            </w:pPr>
          </w:p>
          <w:p w14:paraId="27598016" w14:textId="77777777" w:rsidR="00E37F41" w:rsidRDefault="00E37F41" w:rsidP="00E37F41">
            <w:pPr>
              <w:pStyle w:val="TableParagraph"/>
              <w:tabs>
                <w:tab w:val="left" w:pos="705"/>
              </w:tabs>
              <w:ind w:right="181"/>
              <w:rPr>
                <w:b/>
                <w:sz w:val="16"/>
              </w:rPr>
            </w:pPr>
            <w:r>
              <w:rPr>
                <w:b/>
                <w:w w:val="99"/>
                <w:sz w:val="16"/>
                <w:u w:val="single"/>
              </w:rPr>
              <w:t xml:space="preserve"> </w:t>
            </w:r>
            <w:r>
              <w:rPr>
                <w:b/>
                <w:sz w:val="16"/>
                <w:u w:val="single"/>
              </w:rPr>
              <w:tab/>
            </w:r>
          </w:p>
        </w:tc>
      </w:tr>
    </w:tbl>
    <w:p w14:paraId="23976F50" w14:textId="77777777" w:rsidR="00E37F41" w:rsidRDefault="00E37F41" w:rsidP="00E37F41">
      <w:pPr>
        <w:spacing w:before="9"/>
        <w:rPr>
          <w:b/>
          <w:i/>
          <w:sz w:val="18"/>
        </w:rPr>
      </w:pPr>
    </w:p>
    <w:p w14:paraId="54F3AF43" w14:textId="77777777" w:rsidR="00E37F41" w:rsidRPr="00873776" w:rsidRDefault="00E37F41" w:rsidP="005E5A6B">
      <w:pPr>
        <w:ind w:right="-720"/>
        <w:rPr>
          <w:rFonts w:ascii="Arial" w:hAnsi="Arial" w:cs="Arial"/>
          <w:color w:val="404040" w:themeColor="text1" w:themeTint="BF"/>
        </w:rPr>
      </w:pPr>
    </w:p>
    <w:sectPr w:rsidR="00E37F41" w:rsidRPr="00873776" w:rsidSect="00873776">
      <w:headerReference w:type="default" r:id="rId8"/>
      <w:footerReference w:type="default" r:id="rId9"/>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D5DDA" w14:textId="77777777" w:rsidR="00D22FBE" w:rsidRDefault="00D22FBE" w:rsidP="00873776">
      <w:r>
        <w:separator/>
      </w:r>
    </w:p>
  </w:endnote>
  <w:endnote w:type="continuationSeparator" w:id="0">
    <w:p w14:paraId="44453B82" w14:textId="77777777" w:rsidR="00D22FBE" w:rsidRDefault="00D22FBE"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5BA92946"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E37F41">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35F6" w14:textId="77777777" w:rsidR="00D22FBE" w:rsidRDefault="00D22FBE" w:rsidP="00873776">
      <w:r>
        <w:separator/>
      </w:r>
    </w:p>
  </w:footnote>
  <w:footnote w:type="continuationSeparator" w:id="0">
    <w:p w14:paraId="04D11A27" w14:textId="77777777" w:rsidR="00D22FBE" w:rsidRDefault="00D22FBE"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8C1EEC"/>
    <w:multiLevelType w:val="hybridMultilevel"/>
    <w:tmpl w:val="057CAEA8"/>
    <w:lvl w:ilvl="0" w:tplc="DEE802FC">
      <w:numFmt w:val="bullet"/>
      <w:lvlText w:val="•"/>
      <w:lvlJc w:val="left"/>
      <w:pPr>
        <w:ind w:left="445" w:hanging="226"/>
      </w:pPr>
      <w:rPr>
        <w:rFonts w:ascii="Arial" w:eastAsia="Arial" w:hAnsi="Arial" w:cs="Arial" w:hint="default"/>
        <w:b/>
        <w:bCs/>
        <w:i w:val="0"/>
        <w:iCs w:val="0"/>
        <w:w w:val="100"/>
        <w:sz w:val="24"/>
        <w:szCs w:val="24"/>
      </w:rPr>
    </w:lvl>
    <w:lvl w:ilvl="1" w:tplc="F66A0290">
      <w:numFmt w:val="bullet"/>
      <w:lvlText w:val="•"/>
      <w:lvlJc w:val="left"/>
      <w:pPr>
        <w:ind w:left="560" w:hanging="226"/>
      </w:pPr>
      <w:rPr>
        <w:rFonts w:hint="default"/>
      </w:rPr>
    </w:lvl>
    <w:lvl w:ilvl="2" w:tplc="8CBEBA56">
      <w:numFmt w:val="bullet"/>
      <w:lvlText w:val="•"/>
      <w:lvlJc w:val="left"/>
      <w:pPr>
        <w:ind w:left="680" w:hanging="226"/>
      </w:pPr>
      <w:rPr>
        <w:rFonts w:hint="default"/>
      </w:rPr>
    </w:lvl>
    <w:lvl w:ilvl="3" w:tplc="02C818C8">
      <w:numFmt w:val="bullet"/>
      <w:lvlText w:val="•"/>
      <w:lvlJc w:val="left"/>
      <w:pPr>
        <w:ind w:left="800" w:hanging="226"/>
      </w:pPr>
      <w:rPr>
        <w:rFonts w:hint="default"/>
      </w:rPr>
    </w:lvl>
    <w:lvl w:ilvl="4" w:tplc="FF24BA8A">
      <w:numFmt w:val="bullet"/>
      <w:lvlText w:val="•"/>
      <w:lvlJc w:val="left"/>
      <w:pPr>
        <w:ind w:left="920" w:hanging="226"/>
      </w:pPr>
      <w:rPr>
        <w:rFonts w:hint="default"/>
      </w:rPr>
    </w:lvl>
    <w:lvl w:ilvl="5" w:tplc="BB9250C0">
      <w:numFmt w:val="bullet"/>
      <w:lvlText w:val="•"/>
      <w:lvlJc w:val="left"/>
      <w:pPr>
        <w:ind w:left="1040" w:hanging="226"/>
      </w:pPr>
      <w:rPr>
        <w:rFonts w:hint="default"/>
      </w:rPr>
    </w:lvl>
    <w:lvl w:ilvl="6" w:tplc="438CBFEE">
      <w:numFmt w:val="bullet"/>
      <w:lvlText w:val="•"/>
      <w:lvlJc w:val="left"/>
      <w:pPr>
        <w:ind w:left="1160" w:hanging="226"/>
      </w:pPr>
      <w:rPr>
        <w:rFonts w:hint="default"/>
      </w:rPr>
    </w:lvl>
    <w:lvl w:ilvl="7" w:tplc="B5564596">
      <w:numFmt w:val="bullet"/>
      <w:lvlText w:val="•"/>
      <w:lvlJc w:val="left"/>
      <w:pPr>
        <w:ind w:left="1280" w:hanging="226"/>
      </w:pPr>
      <w:rPr>
        <w:rFonts w:hint="default"/>
      </w:rPr>
    </w:lvl>
    <w:lvl w:ilvl="8" w:tplc="10A84422">
      <w:numFmt w:val="bullet"/>
      <w:lvlText w:val="•"/>
      <w:lvlJc w:val="left"/>
      <w:pPr>
        <w:ind w:left="1400" w:hanging="226"/>
      </w:pPr>
      <w:rPr>
        <w:rFonts w:hint="default"/>
      </w:rPr>
    </w:lvl>
  </w:abstractNum>
  <w:abstractNum w:abstractNumId="2" w15:restartNumberingAfterBreak="0">
    <w:nsid w:val="10BF1755"/>
    <w:multiLevelType w:val="hybridMultilevel"/>
    <w:tmpl w:val="8C2A8C94"/>
    <w:lvl w:ilvl="0" w:tplc="B298068C">
      <w:numFmt w:val="bullet"/>
      <w:lvlText w:val="•"/>
      <w:lvlJc w:val="left"/>
      <w:pPr>
        <w:ind w:left="445" w:hanging="226"/>
      </w:pPr>
      <w:rPr>
        <w:rFonts w:ascii="Arial" w:eastAsia="Arial" w:hAnsi="Arial" w:cs="Arial" w:hint="default"/>
        <w:b/>
        <w:bCs/>
        <w:i w:val="0"/>
        <w:iCs w:val="0"/>
        <w:w w:val="100"/>
        <w:sz w:val="24"/>
        <w:szCs w:val="24"/>
      </w:rPr>
    </w:lvl>
    <w:lvl w:ilvl="1" w:tplc="83BC6CC0">
      <w:numFmt w:val="bullet"/>
      <w:lvlText w:val="•"/>
      <w:lvlJc w:val="left"/>
      <w:pPr>
        <w:ind w:left="560" w:hanging="226"/>
      </w:pPr>
      <w:rPr>
        <w:rFonts w:hint="default"/>
      </w:rPr>
    </w:lvl>
    <w:lvl w:ilvl="2" w:tplc="7200D5B4">
      <w:numFmt w:val="bullet"/>
      <w:lvlText w:val="•"/>
      <w:lvlJc w:val="left"/>
      <w:pPr>
        <w:ind w:left="680" w:hanging="226"/>
      </w:pPr>
      <w:rPr>
        <w:rFonts w:hint="default"/>
      </w:rPr>
    </w:lvl>
    <w:lvl w:ilvl="3" w:tplc="EC76ECEA">
      <w:numFmt w:val="bullet"/>
      <w:lvlText w:val="•"/>
      <w:lvlJc w:val="left"/>
      <w:pPr>
        <w:ind w:left="800" w:hanging="226"/>
      </w:pPr>
      <w:rPr>
        <w:rFonts w:hint="default"/>
      </w:rPr>
    </w:lvl>
    <w:lvl w:ilvl="4" w:tplc="7EDA14EC">
      <w:numFmt w:val="bullet"/>
      <w:lvlText w:val="•"/>
      <w:lvlJc w:val="left"/>
      <w:pPr>
        <w:ind w:left="920" w:hanging="226"/>
      </w:pPr>
      <w:rPr>
        <w:rFonts w:hint="default"/>
      </w:rPr>
    </w:lvl>
    <w:lvl w:ilvl="5" w:tplc="066CB1E8">
      <w:numFmt w:val="bullet"/>
      <w:lvlText w:val="•"/>
      <w:lvlJc w:val="left"/>
      <w:pPr>
        <w:ind w:left="1040" w:hanging="226"/>
      </w:pPr>
      <w:rPr>
        <w:rFonts w:hint="default"/>
      </w:rPr>
    </w:lvl>
    <w:lvl w:ilvl="6" w:tplc="B5DAF376">
      <w:numFmt w:val="bullet"/>
      <w:lvlText w:val="•"/>
      <w:lvlJc w:val="left"/>
      <w:pPr>
        <w:ind w:left="1160" w:hanging="226"/>
      </w:pPr>
      <w:rPr>
        <w:rFonts w:hint="default"/>
      </w:rPr>
    </w:lvl>
    <w:lvl w:ilvl="7" w:tplc="ACB2D00C">
      <w:numFmt w:val="bullet"/>
      <w:lvlText w:val="•"/>
      <w:lvlJc w:val="left"/>
      <w:pPr>
        <w:ind w:left="1280" w:hanging="226"/>
      </w:pPr>
      <w:rPr>
        <w:rFonts w:hint="default"/>
      </w:rPr>
    </w:lvl>
    <w:lvl w:ilvl="8" w:tplc="E612ED88">
      <w:numFmt w:val="bullet"/>
      <w:lvlText w:val="•"/>
      <w:lvlJc w:val="left"/>
      <w:pPr>
        <w:ind w:left="1400" w:hanging="226"/>
      </w:pPr>
      <w:rPr>
        <w:rFonts w:hint="default"/>
      </w:rPr>
    </w:lvl>
  </w:abstractNum>
  <w:abstractNum w:abstractNumId="3" w15:restartNumberingAfterBreak="0">
    <w:nsid w:val="18DE3709"/>
    <w:multiLevelType w:val="hybridMultilevel"/>
    <w:tmpl w:val="25AE039A"/>
    <w:lvl w:ilvl="0" w:tplc="868AD216">
      <w:numFmt w:val="bullet"/>
      <w:lvlText w:val="•"/>
      <w:lvlJc w:val="left"/>
      <w:pPr>
        <w:ind w:left="445" w:hanging="226"/>
      </w:pPr>
      <w:rPr>
        <w:rFonts w:ascii="Arial" w:eastAsia="Arial" w:hAnsi="Arial" w:cs="Arial" w:hint="default"/>
        <w:b/>
        <w:bCs/>
        <w:i w:val="0"/>
        <w:iCs w:val="0"/>
        <w:w w:val="100"/>
        <w:sz w:val="24"/>
        <w:szCs w:val="24"/>
      </w:rPr>
    </w:lvl>
    <w:lvl w:ilvl="1" w:tplc="0F360E0E">
      <w:numFmt w:val="bullet"/>
      <w:lvlText w:val="•"/>
      <w:lvlJc w:val="left"/>
      <w:pPr>
        <w:ind w:left="560" w:hanging="226"/>
      </w:pPr>
      <w:rPr>
        <w:rFonts w:hint="default"/>
      </w:rPr>
    </w:lvl>
    <w:lvl w:ilvl="2" w:tplc="AFC6EC7E">
      <w:numFmt w:val="bullet"/>
      <w:lvlText w:val="•"/>
      <w:lvlJc w:val="left"/>
      <w:pPr>
        <w:ind w:left="680" w:hanging="226"/>
      </w:pPr>
      <w:rPr>
        <w:rFonts w:hint="default"/>
      </w:rPr>
    </w:lvl>
    <w:lvl w:ilvl="3" w:tplc="581202C0">
      <w:numFmt w:val="bullet"/>
      <w:lvlText w:val="•"/>
      <w:lvlJc w:val="left"/>
      <w:pPr>
        <w:ind w:left="800" w:hanging="226"/>
      </w:pPr>
      <w:rPr>
        <w:rFonts w:hint="default"/>
      </w:rPr>
    </w:lvl>
    <w:lvl w:ilvl="4" w:tplc="FB3857E4">
      <w:numFmt w:val="bullet"/>
      <w:lvlText w:val="•"/>
      <w:lvlJc w:val="left"/>
      <w:pPr>
        <w:ind w:left="920" w:hanging="226"/>
      </w:pPr>
      <w:rPr>
        <w:rFonts w:hint="default"/>
      </w:rPr>
    </w:lvl>
    <w:lvl w:ilvl="5" w:tplc="1C3A6840">
      <w:numFmt w:val="bullet"/>
      <w:lvlText w:val="•"/>
      <w:lvlJc w:val="left"/>
      <w:pPr>
        <w:ind w:left="1040" w:hanging="226"/>
      </w:pPr>
      <w:rPr>
        <w:rFonts w:hint="default"/>
      </w:rPr>
    </w:lvl>
    <w:lvl w:ilvl="6" w:tplc="DD06B4CC">
      <w:numFmt w:val="bullet"/>
      <w:lvlText w:val="•"/>
      <w:lvlJc w:val="left"/>
      <w:pPr>
        <w:ind w:left="1160" w:hanging="226"/>
      </w:pPr>
      <w:rPr>
        <w:rFonts w:hint="default"/>
      </w:rPr>
    </w:lvl>
    <w:lvl w:ilvl="7" w:tplc="690C6F7E">
      <w:numFmt w:val="bullet"/>
      <w:lvlText w:val="•"/>
      <w:lvlJc w:val="left"/>
      <w:pPr>
        <w:ind w:left="1280" w:hanging="226"/>
      </w:pPr>
      <w:rPr>
        <w:rFonts w:hint="default"/>
      </w:rPr>
    </w:lvl>
    <w:lvl w:ilvl="8" w:tplc="9E083B30">
      <w:numFmt w:val="bullet"/>
      <w:lvlText w:val="•"/>
      <w:lvlJc w:val="left"/>
      <w:pPr>
        <w:ind w:left="1400" w:hanging="226"/>
      </w:pPr>
      <w:rPr>
        <w:rFonts w:hint="default"/>
      </w:rPr>
    </w:lvl>
  </w:abstractNum>
  <w:abstractNum w:abstractNumId="4"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228F0BE1"/>
    <w:multiLevelType w:val="hybridMultilevel"/>
    <w:tmpl w:val="F4E810DE"/>
    <w:lvl w:ilvl="0" w:tplc="61DA867A">
      <w:numFmt w:val="bullet"/>
      <w:lvlText w:val="•"/>
      <w:lvlJc w:val="left"/>
      <w:pPr>
        <w:ind w:left="445" w:hanging="226"/>
      </w:pPr>
      <w:rPr>
        <w:rFonts w:ascii="Arial" w:eastAsia="Arial" w:hAnsi="Arial" w:cs="Arial" w:hint="default"/>
        <w:b/>
        <w:bCs/>
        <w:i w:val="0"/>
        <w:iCs w:val="0"/>
        <w:w w:val="100"/>
        <w:sz w:val="24"/>
        <w:szCs w:val="24"/>
      </w:rPr>
    </w:lvl>
    <w:lvl w:ilvl="1" w:tplc="7938D1A0">
      <w:numFmt w:val="bullet"/>
      <w:lvlText w:val="•"/>
      <w:lvlJc w:val="left"/>
      <w:pPr>
        <w:ind w:left="560" w:hanging="226"/>
      </w:pPr>
      <w:rPr>
        <w:rFonts w:hint="default"/>
      </w:rPr>
    </w:lvl>
    <w:lvl w:ilvl="2" w:tplc="5DAC1C68">
      <w:numFmt w:val="bullet"/>
      <w:lvlText w:val="•"/>
      <w:lvlJc w:val="left"/>
      <w:pPr>
        <w:ind w:left="680" w:hanging="226"/>
      </w:pPr>
      <w:rPr>
        <w:rFonts w:hint="default"/>
      </w:rPr>
    </w:lvl>
    <w:lvl w:ilvl="3" w:tplc="3ECC8094">
      <w:numFmt w:val="bullet"/>
      <w:lvlText w:val="•"/>
      <w:lvlJc w:val="left"/>
      <w:pPr>
        <w:ind w:left="800" w:hanging="226"/>
      </w:pPr>
      <w:rPr>
        <w:rFonts w:hint="default"/>
      </w:rPr>
    </w:lvl>
    <w:lvl w:ilvl="4" w:tplc="4CFCEC6E">
      <w:numFmt w:val="bullet"/>
      <w:lvlText w:val="•"/>
      <w:lvlJc w:val="left"/>
      <w:pPr>
        <w:ind w:left="920" w:hanging="226"/>
      </w:pPr>
      <w:rPr>
        <w:rFonts w:hint="default"/>
      </w:rPr>
    </w:lvl>
    <w:lvl w:ilvl="5" w:tplc="FF54C514">
      <w:numFmt w:val="bullet"/>
      <w:lvlText w:val="•"/>
      <w:lvlJc w:val="left"/>
      <w:pPr>
        <w:ind w:left="1040" w:hanging="226"/>
      </w:pPr>
      <w:rPr>
        <w:rFonts w:hint="default"/>
      </w:rPr>
    </w:lvl>
    <w:lvl w:ilvl="6" w:tplc="027EEC8E">
      <w:numFmt w:val="bullet"/>
      <w:lvlText w:val="•"/>
      <w:lvlJc w:val="left"/>
      <w:pPr>
        <w:ind w:left="1160" w:hanging="226"/>
      </w:pPr>
      <w:rPr>
        <w:rFonts w:hint="default"/>
      </w:rPr>
    </w:lvl>
    <w:lvl w:ilvl="7" w:tplc="869A69DC">
      <w:numFmt w:val="bullet"/>
      <w:lvlText w:val="•"/>
      <w:lvlJc w:val="left"/>
      <w:pPr>
        <w:ind w:left="1280" w:hanging="226"/>
      </w:pPr>
      <w:rPr>
        <w:rFonts w:hint="default"/>
      </w:rPr>
    </w:lvl>
    <w:lvl w:ilvl="8" w:tplc="86BA2F12">
      <w:numFmt w:val="bullet"/>
      <w:lvlText w:val="•"/>
      <w:lvlJc w:val="left"/>
      <w:pPr>
        <w:ind w:left="1400" w:hanging="226"/>
      </w:pPr>
      <w:rPr>
        <w:rFonts w:hint="default"/>
      </w:rPr>
    </w:lvl>
  </w:abstractNum>
  <w:abstractNum w:abstractNumId="7" w15:restartNumberingAfterBreak="0">
    <w:nsid w:val="2A467311"/>
    <w:multiLevelType w:val="hybridMultilevel"/>
    <w:tmpl w:val="5156CEC2"/>
    <w:lvl w:ilvl="0" w:tplc="612E9A18">
      <w:numFmt w:val="bullet"/>
      <w:lvlText w:val="•"/>
      <w:lvlJc w:val="left"/>
      <w:pPr>
        <w:ind w:left="445" w:hanging="226"/>
      </w:pPr>
      <w:rPr>
        <w:rFonts w:ascii="Arial" w:eastAsia="Arial" w:hAnsi="Arial" w:cs="Arial" w:hint="default"/>
        <w:b/>
        <w:bCs/>
        <w:i w:val="0"/>
        <w:iCs w:val="0"/>
        <w:w w:val="100"/>
        <w:sz w:val="24"/>
        <w:szCs w:val="24"/>
      </w:rPr>
    </w:lvl>
    <w:lvl w:ilvl="1" w:tplc="F1A8836A">
      <w:numFmt w:val="bullet"/>
      <w:lvlText w:val="•"/>
      <w:lvlJc w:val="left"/>
      <w:pPr>
        <w:ind w:left="560" w:hanging="226"/>
      </w:pPr>
      <w:rPr>
        <w:rFonts w:hint="default"/>
      </w:rPr>
    </w:lvl>
    <w:lvl w:ilvl="2" w:tplc="20FCEDF4">
      <w:numFmt w:val="bullet"/>
      <w:lvlText w:val="•"/>
      <w:lvlJc w:val="left"/>
      <w:pPr>
        <w:ind w:left="680" w:hanging="226"/>
      </w:pPr>
      <w:rPr>
        <w:rFonts w:hint="default"/>
      </w:rPr>
    </w:lvl>
    <w:lvl w:ilvl="3" w:tplc="3200BA00">
      <w:numFmt w:val="bullet"/>
      <w:lvlText w:val="•"/>
      <w:lvlJc w:val="left"/>
      <w:pPr>
        <w:ind w:left="800" w:hanging="226"/>
      </w:pPr>
      <w:rPr>
        <w:rFonts w:hint="default"/>
      </w:rPr>
    </w:lvl>
    <w:lvl w:ilvl="4" w:tplc="2E9A28A0">
      <w:numFmt w:val="bullet"/>
      <w:lvlText w:val="•"/>
      <w:lvlJc w:val="left"/>
      <w:pPr>
        <w:ind w:left="920" w:hanging="226"/>
      </w:pPr>
      <w:rPr>
        <w:rFonts w:hint="default"/>
      </w:rPr>
    </w:lvl>
    <w:lvl w:ilvl="5" w:tplc="DFD8DCC2">
      <w:numFmt w:val="bullet"/>
      <w:lvlText w:val="•"/>
      <w:lvlJc w:val="left"/>
      <w:pPr>
        <w:ind w:left="1040" w:hanging="226"/>
      </w:pPr>
      <w:rPr>
        <w:rFonts w:hint="default"/>
      </w:rPr>
    </w:lvl>
    <w:lvl w:ilvl="6" w:tplc="8D80E658">
      <w:numFmt w:val="bullet"/>
      <w:lvlText w:val="•"/>
      <w:lvlJc w:val="left"/>
      <w:pPr>
        <w:ind w:left="1160" w:hanging="226"/>
      </w:pPr>
      <w:rPr>
        <w:rFonts w:hint="default"/>
      </w:rPr>
    </w:lvl>
    <w:lvl w:ilvl="7" w:tplc="3CCCDFBA">
      <w:numFmt w:val="bullet"/>
      <w:lvlText w:val="•"/>
      <w:lvlJc w:val="left"/>
      <w:pPr>
        <w:ind w:left="1280" w:hanging="226"/>
      </w:pPr>
      <w:rPr>
        <w:rFonts w:hint="default"/>
      </w:rPr>
    </w:lvl>
    <w:lvl w:ilvl="8" w:tplc="6548F7BC">
      <w:numFmt w:val="bullet"/>
      <w:lvlText w:val="•"/>
      <w:lvlJc w:val="left"/>
      <w:pPr>
        <w:ind w:left="1400" w:hanging="226"/>
      </w:pPr>
      <w:rPr>
        <w:rFonts w:hint="default"/>
      </w:rPr>
    </w:lvl>
  </w:abstractNum>
  <w:abstractNum w:abstractNumId="8"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50429"/>
    <w:multiLevelType w:val="hybridMultilevel"/>
    <w:tmpl w:val="B67AD5CE"/>
    <w:lvl w:ilvl="0" w:tplc="EBB29A3A">
      <w:numFmt w:val="bullet"/>
      <w:lvlText w:val="•"/>
      <w:lvlJc w:val="left"/>
      <w:pPr>
        <w:ind w:left="445" w:hanging="226"/>
      </w:pPr>
      <w:rPr>
        <w:rFonts w:ascii="Arial" w:eastAsia="Arial" w:hAnsi="Arial" w:cs="Arial" w:hint="default"/>
        <w:b/>
        <w:bCs/>
        <w:i w:val="0"/>
        <w:iCs w:val="0"/>
        <w:w w:val="100"/>
        <w:sz w:val="24"/>
        <w:szCs w:val="24"/>
      </w:rPr>
    </w:lvl>
    <w:lvl w:ilvl="1" w:tplc="4814A430">
      <w:numFmt w:val="bullet"/>
      <w:lvlText w:val="•"/>
      <w:lvlJc w:val="left"/>
      <w:pPr>
        <w:ind w:left="560" w:hanging="226"/>
      </w:pPr>
      <w:rPr>
        <w:rFonts w:hint="default"/>
      </w:rPr>
    </w:lvl>
    <w:lvl w:ilvl="2" w:tplc="71B0FDBE">
      <w:numFmt w:val="bullet"/>
      <w:lvlText w:val="•"/>
      <w:lvlJc w:val="left"/>
      <w:pPr>
        <w:ind w:left="680" w:hanging="226"/>
      </w:pPr>
      <w:rPr>
        <w:rFonts w:hint="default"/>
      </w:rPr>
    </w:lvl>
    <w:lvl w:ilvl="3" w:tplc="25AEF3AE">
      <w:numFmt w:val="bullet"/>
      <w:lvlText w:val="•"/>
      <w:lvlJc w:val="left"/>
      <w:pPr>
        <w:ind w:left="800" w:hanging="226"/>
      </w:pPr>
      <w:rPr>
        <w:rFonts w:hint="default"/>
      </w:rPr>
    </w:lvl>
    <w:lvl w:ilvl="4" w:tplc="F13C1CE0">
      <w:numFmt w:val="bullet"/>
      <w:lvlText w:val="•"/>
      <w:lvlJc w:val="left"/>
      <w:pPr>
        <w:ind w:left="920" w:hanging="226"/>
      </w:pPr>
      <w:rPr>
        <w:rFonts w:hint="default"/>
      </w:rPr>
    </w:lvl>
    <w:lvl w:ilvl="5" w:tplc="046C0686">
      <w:numFmt w:val="bullet"/>
      <w:lvlText w:val="•"/>
      <w:lvlJc w:val="left"/>
      <w:pPr>
        <w:ind w:left="1040" w:hanging="226"/>
      </w:pPr>
      <w:rPr>
        <w:rFonts w:hint="default"/>
      </w:rPr>
    </w:lvl>
    <w:lvl w:ilvl="6" w:tplc="BEC65B98">
      <w:numFmt w:val="bullet"/>
      <w:lvlText w:val="•"/>
      <w:lvlJc w:val="left"/>
      <w:pPr>
        <w:ind w:left="1160" w:hanging="226"/>
      </w:pPr>
      <w:rPr>
        <w:rFonts w:hint="default"/>
      </w:rPr>
    </w:lvl>
    <w:lvl w:ilvl="7" w:tplc="3F08685C">
      <w:numFmt w:val="bullet"/>
      <w:lvlText w:val="•"/>
      <w:lvlJc w:val="left"/>
      <w:pPr>
        <w:ind w:left="1280" w:hanging="226"/>
      </w:pPr>
      <w:rPr>
        <w:rFonts w:hint="default"/>
      </w:rPr>
    </w:lvl>
    <w:lvl w:ilvl="8" w:tplc="0DACFA74">
      <w:numFmt w:val="bullet"/>
      <w:lvlText w:val="•"/>
      <w:lvlJc w:val="left"/>
      <w:pPr>
        <w:ind w:left="1400" w:hanging="226"/>
      </w:pPr>
      <w:rPr>
        <w:rFonts w:hint="default"/>
      </w:rPr>
    </w:lvl>
  </w:abstractNum>
  <w:num w:numId="1" w16cid:durableId="235749708">
    <w:abstractNumId w:val="9"/>
  </w:num>
  <w:num w:numId="2" w16cid:durableId="984354857">
    <w:abstractNumId w:val="8"/>
  </w:num>
  <w:num w:numId="3" w16cid:durableId="2142729897">
    <w:abstractNumId w:val="5"/>
  </w:num>
  <w:num w:numId="4" w16cid:durableId="1188786884">
    <w:abstractNumId w:val="0"/>
  </w:num>
  <w:num w:numId="5" w16cid:durableId="363748080">
    <w:abstractNumId w:val="4"/>
  </w:num>
  <w:num w:numId="6" w16cid:durableId="299893952">
    <w:abstractNumId w:val="3"/>
  </w:num>
  <w:num w:numId="7" w16cid:durableId="2019113295">
    <w:abstractNumId w:val="10"/>
  </w:num>
  <w:num w:numId="8" w16cid:durableId="1148324961">
    <w:abstractNumId w:val="1"/>
  </w:num>
  <w:num w:numId="9" w16cid:durableId="198326439">
    <w:abstractNumId w:val="2"/>
  </w:num>
  <w:num w:numId="10" w16cid:durableId="538712882">
    <w:abstractNumId w:val="6"/>
  </w:num>
  <w:num w:numId="11" w16cid:durableId="2046054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411003"/>
    <w:rsid w:val="00433454"/>
    <w:rsid w:val="00446684"/>
    <w:rsid w:val="0046207A"/>
    <w:rsid w:val="004B5F0B"/>
    <w:rsid w:val="004D470A"/>
    <w:rsid w:val="004E6BB0"/>
    <w:rsid w:val="00573ECD"/>
    <w:rsid w:val="005E5A6B"/>
    <w:rsid w:val="00657052"/>
    <w:rsid w:val="006C6098"/>
    <w:rsid w:val="00730B13"/>
    <w:rsid w:val="007A739D"/>
    <w:rsid w:val="00873776"/>
    <w:rsid w:val="00BB7D2F"/>
    <w:rsid w:val="00C84620"/>
    <w:rsid w:val="00C96D17"/>
    <w:rsid w:val="00CA27E8"/>
    <w:rsid w:val="00D22FBE"/>
    <w:rsid w:val="00E37F41"/>
    <w:rsid w:val="00E41E81"/>
    <w:rsid w:val="48B7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character" w:styleId="CommentReference">
    <w:name w:val="annotation reference"/>
    <w:basedOn w:val="DefaultParagraphFont"/>
    <w:uiPriority w:val="99"/>
    <w:semiHidden/>
    <w:unhideWhenUsed/>
    <w:rsid w:val="00E37F41"/>
    <w:rPr>
      <w:sz w:val="16"/>
      <w:szCs w:val="16"/>
    </w:rPr>
  </w:style>
  <w:style w:type="paragraph" w:styleId="CommentText">
    <w:name w:val="annotation text"/>
    <w:basedOn w:val="Normal"/>
    <w:link w:val="CommentTextChar"/>
    <w:uiPriority w:val="99"/>
    <w:semiHidden/>
    <w:unhideWhenUsed/>
    <w:rsid w:val="00E37F41"/>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E37F41"/>
    <w:rPr>
      <w:rFonts w:ascii="Arial" w:eastAsia="Arial" w:hAnsi="Arial" w:cs="Arial"/>
      <w:sz w:val="20"/>
      <w:szCs w:val="20"/>
    </w:rPr>
  </w:style>
  <w:style w:type="paragraph" w:customStyle="1" w:styleId="TableParagraph">
    <w:name w:val="Table Paragraph"/>
    <w:basedOn w:val="Normal"/>
    <w:uiPriority w:val="1"/>
    <w:qFormat/>
    <w:rsid w:val="00E37F41"/>
    <w:pPr>
      <w:widowControl w:val="0"/>
      <w:autoSpaceDE w:val="0"/>
      <w:autoSpaceDN w:val="0"/>
      <w:jc w:val="right"/>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662008454">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olicy-resources@sa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Marshall, Kate</cp:lastModifiedBy>
  <cp:revision>2</cp:revision>
  <dcterms:created xsi:type="dcterms:W3CDTF">2022-11-10T13:22:00Z</dcterms:created>
  <dcterms:modified xsi:type="dcterms:W3CDTF">2022-11-10T13:22:00Z</dcterms:modified>
</cp:coreProperties>
</file>