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18A5C" w14:textId="77777777" w:rsidR="00D46C4E" w:rsidRPr="00D46C4E" w:rsidRDefault="00D46C4E" w:rsidP="00D46C4E">
      <w:pPr>
        <w:pStyle w:val="PlainText"/>
        <w:jc w:val="center"/>
        <w:rPr>
          <w:rFonts w:ascii="Times New Roman" w:eastAsia="MS Mincho" w:hAnsi="Times New Roman" w:cs="Times New Roman"/>
          <w:b/>
          <w:bCs/>
          <w:sz w:val="28"/>
          <w:szCs w:val="28"/>
        </w:rPr>
      </w:pPr>
      <w:r w:rsidRPr="00D46C4E">
        <w:rPr>
          <w:rFonts w:ascii="Times New Roman" w:eastAsia="MS Mincho" w:hAnsi="Times New Roman" w:cs="Times New Roman"/>
          <w:b/>
          <w:bCs/>
          <w:sz w:val="28"/>
          <w:szCs w:val="28"/>
        </w:rPr>
        <w:t>Automatically Forwarded Email Policy</w:t>
      </w:r>
    </w:p>
    <w:p w14:paraId="4C75CF73" w14:textId="77777777" w:rsidR="00D46C4E" w:rsidRDefault="00D46C4E" w:rsidP="00D46C4E">
      <w:pPr>
        <w:pStyle w:val="PlainText"/>
        <w:jc w:val="center"/>
        <w:rPr>
          <w:rFonts w:ascii="Times New Roman" w:eastAsia="MS Mincho" w:hAnsi="Times New Roman" w:cs="Times New Roman"/>
          <w:b/>
          <w:bCs/>
          <w:sz w:val="24"/>
        </w:rPr>
      </w:pPr>
    </w:p>
    <w:p w14:paraId="5EA45B6C"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515A097C" w14:textId="77777777" w:rsidR="00C72E22" w:rsidRPr="00C72E22" w:rsidRDefault="00C72E22" w:rsidP="00104D6B">
      <w:pPr>
        <w:rPr>
          <w:rFonts w:ascii="Arial" w:hAnsi="Arial" w:cs="Arial"/>
          <w:szCs w:val="24"/>
        </w:rPr>
      </w:pPr>
      <w:r w:rsidRPr="00C72E22">
        <w:rPr>
          <w:rFonts w:ascii="Arial" w:hAnsi="Arial" w:cs="Arial"/>
          <w:b/>
        </w:rPr>
        <w:t>Last Update Status:</w:t>
      </w:r>
      <w:r w:rsidR="003B6BD8">
        <w:rPr>
          <w:rFonts w:ascii="Arial" w:hAnsi="Arial" w:cs="Arial"/>
          <w:i/>
        </w:rPr>
        <w:t xml:space="preserve"> </w:t>
      </w:r>
      <w:r w:rsidR="00D46C4E">
        <w:rPr>
          <w:rFonts w:ascii="Arial" w:hAnsi="Arial" w:cs="Arial"/>
          <w:i/>
        </w:rPr>
        <w:t>Retired</w:t>
      </w:r>
    </w:p>
    <w:p w14:paraId="062AB996" w14:textId="77777777" w:rsidR="008228E7" w:rsidRDefault="00C72E22" w:rsidP="008228E7">
      <w:pPr>
        <w:pStyle w:val="Heading1"/>
        <w:numPr>
          <w:ilvl w:val="0"/>
          <w:numId w:val="1"/>
        </w:numPr>
        <w:spacing w:before="0"/>
      </w:pPr>
      <w:r>
        <w:t>Overview</w:t>
      </w:r>
    </w:p>
    <w:p w14:paraId="301E534F" w14:textId="77777777" w:rsidR="003B6BD8" w:rsidRPr="003B6BD8" w:rsidRDefault="00D46C4E" w:rsidP="003B6BD8">
      <w:r>
        <w:t>See Purpose</w:t>
      </w:r>
    </w:p>
    <w:p w14:paraId="166ED0CC" w14:textId="77777777" w:rsidR="00C72E22" w:rsidRDefault="00C72E22" w:rsidP="00A84AF0">
      <w:pPr>
        <w:pStyle w:val="Heading1"/>
        <w:numPr>
          <w:ilvl w:val="0"/>
          <w:numId w:val="1"/>
        </w:numPr>
        <w:spacing w:before="0"/>
      </w:pPr>
      <w:r>
        <w:t>Purpose</w:t>
      </w:r>
    </w:p>
    <w:p w14:paraId="344CE672" w14:textId="77777777" w:rsidR="00D46C4E" w:rsidRDefault="00D46C4E" w:rsidP="00D46C4E">
      <w:pPr>
        <w:pStyle w:val="PlainText"/>
        <w:jc w:val="both"/>
        <w:rPr>
          <w:rFonts w:ascii="Times New Roman" w:eastAsia="MS Mincho" w:hAnsi="Times New Roman" w:cs="Times New Roman"/>
          <w:sz w:val="24"/>
          <w:szCs w:val="24"/>
        </w:rPr>
      </w:pPr>
      <w:r w:rsidRPr="00D46C4E">
        <w:rPr>
          <w:rFonts w:ascii="Times New Roman" w:eastAsia="MS Mincho" w:hAnsi="Times New Roman" w:cs="Times New Roman"/>
          <w:sz w:val="24"/>
          <w:szCs w:val="24"/>
        </w:rPr>
        <w:t>To prevent the unauthorized or inadvertent disclosure of sensitive company information.</w:t>
      </w:r>
    </w:p>
    <w:p w14:paraId="05317012" w14:textId="77777777" w:rsidR="00D46C4E" w:rsidRPr="00D46C4E" w:rsidRDefault="00D46C4E" w:rsidP="00D46C4E">
      <w:pPr>
        <w:pStyle w:val="PlainText"/>
        <w:jc w:val="both"/>
        <w:rPr>
          <w:rFonts w:ascii="Times New Roman" w:eastAsia="MS Mincho" w:hAnsi="Times New Roman" w:cs="Times New Roman"/>
          <w:sz w:val="24"/>
          <w:szCs w:val="24"/>
        </w:rPr>
      </w:pPr>
    </w:p>
    <w:p w14:paraId="54A50F0C" w14:textId="77777777" w:rsidR="00C72E22" w:rsidRDefault="00C72E22" w:rsidP="00A84AF0">
      <w:pPr>
        <w:pStyle w:val="Heading1"/>
        <w:numPr>
          <w:ilvl w:val="0"/>
          <w:numId w:val="1"/>
        </w:numPr>
        <w:spacing w:before="0"/>
      </w:pPr>
      <w:r>
        <w:t>Scope</w:t>
      </w:r>
    </w:p>
    <w:p w14:paraId="5B3F1527" w14:textId="77777777" w:rsidR="00D46C4E" w:rsidRPr="00D46C4E" w:rsidRDefault="00D46C4E" w:rsidP="00D46C4E">
      <w:r>
        <w:rPr>
          <w:rFonts w:eastAsia="MS Mincho"/>
        </w:rPr>
        <w:t>This policy covers automatic email forwarding, and thereby the potentially inadvertent transmission of sensitive information by all employees, vendors, and agents operating on behalf of &lt;Company Name&gt;.</w:t>
      </w:r>
    </w:p>
    <w:p w14:paraId="1E1B522F" w14:textId="77777777" w:rsidR="00191FBF" w:rsidRDefault="00C72E22" w:rsidP="003B6BD8">
      <w:pPr>
        <w:pStyle w:val="Heading1"/>
        <w:numPr>
          <w:ilvl w:val="0"/>
          <w:numId w:val="1"/>
        </w:numPr>
        <w:spacing w:before="0"/>
      </w:pPr>
      <w:r>
        <w:t>Policy</w:t>
      </w:r>
    </w:p>
    <w:p w14:paraId="192CA6D3" w14:textId="77777777" w:rsidR="00D46C4E" w:rsidRDefault="00D46C4E" w:rsidP="00D46C4E">
      <w:pPr>
        <w:pStyle w:val="PlainText"/>
        <w:rPr>
          <w:rFonts w:ascii="Times New Roman" w:eastAsia="MS Mincho" w:hAnsi="Times New Roman" w:cs="Times New Roman"/>
          <w:sz w:val="24"/>
          <w:szCs w:val="24"/>
        </w:rPr>
      </w:pPr>
      <w:r w:rsidRPr="00D46C4E">
        <w:rPr>
          <w:rFonts w:ascii="Times New Roman" w:eastAsia="MS Mincho" w:hAnsi="Times New Roman" w:cs="Times New Roman"/>
          <w:sz w:val="24"/>
          <w:szCs w:val="24"/>
        </w:rPr>
        <w:t xml:space="preserve">Employees must exercise utmost caution when sending any email from inside &lt;Company Name&gt; to an outside network. Unless approved by an employee's manager InfoSec, &lt;Company Name&gt; email will not be automatically forwarded to an external destination. Sensitive information, as defined in the </w:t>
      </w:r>
      <w:r w:rsidRPr="00D46C4E">
        <w:rPr>
          <w:rFonts w:ascii="Times New Roman" w:eastAsia="MS Mincho" w:hAnsi="Times New Roman" w:cs="Times New Roman"/>
          <w:i/>
          <w:iCs/>
          <w:sz w:val="24"/>
          <w:szCs w:val="24"/>
        </w:rPr>
        <w:t>Data Classification and Protection Policy</w:t>
      </w:r>
      <w:r w:rsidRPr="00D46C4E">
        <w:rPr>
          <w:rFonts w:ascii="Times New Roman" w:eastAsia="MS Mincho" w:hAnsi="Times New Roman" w:cs="Times New Roman"/>
          <w:sz w:val="24"/>
          <w:szCs w:val="24"/>
        </w:rPr>
        <w:t xml:space="preserve">, will not be forwarded via any means, unless that email is critical to business and is encrypted in accordance with the </w:t>
      </w:r>
      <w:r w:rsidRPr="00D46C4E">
        <w:rPr>
          <w:rFonts w:ascii="Times New Roman" w:eastAsia="MS Mincho" w:hAnsi="Times New Roman" w:cs="Times New Roman"/>
          <w:i/>
          <w:iCs/>
          <w:sz w:val="24"/>
          <w:szCs w:val="24"/>
        </w:rPr>
        <w:t>Acceptable Encryption Policy</w:t>
      </w:r>
      <w:r w:rsidRPr="00D46C4E">
        <w:rPr>
          <w:rFonts w:ascii="Times New Roman" w:eastAsia="MS Mincho" w:hAnsi="Times New Roman" w:cs="Times New Roman"/>
          <w:sz w:val="24"/>
          <w:szCs w:val="24"/>
        </w:rPr>
        <w:t xml:space="preserve">. </w:t>
      </w:r>
    </w:p>
    <w:p w14:paraId="6108A6A5" w14:textId="77777777" w:rsidR="00D46C4E" w:rsidRPr="00D46C4E" w:rsidRDefault="00D46C4E" w:rsidP="00D46C4E">
      <w:pPr>
        <w:pStyle w:val="PlainText"/>
        <w:rPr>
          <w:rFonts w:ascii="Times New Roman" w:eastAsia="MS Mincho" w:hAnsi="Times New Roman" w:cs="Times New Roman"/>
          <w:sz w:val="24"/>
          <w:szCs w:val="24"/>
        </w:rPr>
      </w:pPr>
    </w:p>
    <w:p w14:paraId="23EDF869" w14:textId="77777777" w:rsidR="00C72E22" w:rsidRDefault="009C2FC8" w:rsidP="00A84AF0">
      <w:pPr>
        <w:pStyle w:val="Heading1"/>
        <w:numPr>
          <w:ilvl w:val="0"/>
          <w:numId w:val="1"/>
        </w:numPr>
        <w:spacing w:before="0"/>
      </w:pPr>
      <w:r>
        <w:t>Policy Compliance</w:t>
      </w:r>
    </w:p>
    <w:p w14:paraId="7B5FA045"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1E9465E3"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3E1581D1"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5A220C49"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673E32CB"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582F93A0"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343F40F6" w14:textId="77777777" w:rsidR="00A84AF0" w:rsidRDefault="009C2FC8" w:rsidP="00B96A66">
      <w:pPr>
        <w:pStyle w:val="Heading1"/>
        <w:numPr>
          <w:ilvl w:val="0"/>
          <w:numId w:val="4"/>
        </w:numPr>
      </w:pPr>
      <w:r>
        <w:lastRenderedPageBreak/>
        <w:t>Related Standards, Policies and Processes</w:t>
      </w:r>
    </w:p>
    <w:p w14:paraId="79ABDD0E" w14:textId="77777777" w:rsidR="00836569" w:rsidRPr="00D46C4E" w:rsidRDefault="00D46C4E" w:rsidP="00D46C4E">
      <w:pPr>
        <w:pStyle w:val="ListParagraph"/>
        <w:numPr>
          <w:ilvl w:val="0"/>
          <w:numId w:val="13"/>
        </w:numPr>
        <w:spacing w:after="0"/>
        <w:rPr>
          <w:rFonts w:eastAsia="MS Mincho" w:cs="Times New Roman"/>
          <w:iCs/>
          <w:szCs w:val="24"/>
        </w:rPr>
      </w:pPr>
      <w:r w:rsidRPr="00D46C4E">
        <w:rPr>
          <w:rFonts w:eastAsia="MS Mincho" w:cs="Times New Roman"/>
          <w:iCs/>
          <w:szCs w:val="24"/>
        </w:rPr>
        <w:t>Acceptable Encryption Policy</w:t>
      </w:r>
    </w:p>
    <w:p w14:paraId="514C4B0F" w14:textId="77777777" w:rsidR="00D46C4E" w:rsidRPr="00D46C4E" w:rsidRDefault="00D46C4E" w:rsidP="00D46C4E">
      <w:pPr>
        <w:pStyle w:val="ListParagraph"/>
        <w:numPr>
          <w:ilvl w:val="0"/>
          <w:numId w:val="13"/>
        </w:numPr>
        <w:spacing w:after="0"/>
        <w:rPr>
          <w:rFonts w:eastAsia="MS Mincho" w:cs="Times New Roman"/>
          <w:iCs/>
          <w:szCs w:val="24"/>
        </w:rPr>
      </w:pPr>
      <w:r w:rsidRPr="00D46C4E">
        <w:rPr>
          <w:rFonts w:eastAsia="MS Mincho" w:cs="Times New Roman"/>
          <w:iCs/>
          <w:szCs w:val="24"/>
        </w:rPr>
        <w:t>Data Classification and Protection Policy</w:t>
      </w:r>
    </w:p>
    <w:p w14:paraId="76E86AB8" w14:textId="77777777" w:rsidR="00D46C4E" w:rsidRPr="00836569" w:rsidRDefault="00D46C4E" w:rsidP="00836569">
      <w:pPr>
        <w:spacing w:after="0"/>
      </w:pPr>
    </w:p>
    <w:p w14:paraId="4D5300BD" w14:textId="77777777" w:rsidR="009C2FC8" w:rsidRDefault="009C2FC8" w:rsidP="00B96A66">
      <w:pPr>
        <w:pStyle w:val="Heading1"/>
        <w:numPr>
          <w:ilvl w:val="0"/>
          <w:numId w:val="4"/>
        </w:numPr>
        <w:spacing w:before="0"/>
      </w:pPr>
      <w:r>
        <w:t>Definitions and Terms</w:t>
      </w:r>
    </w:p>
    <w:p w14:paraId="04504215" w14:textId="77777777" w:rsidR="00D46C4E" w:rsidRPr="00D46C4E" w:rsidRDefault="00D46C4E" w:rsidP="00D46C4E">
      <w:pPr>
        <w:spacing w:after="0"/>
        <w:rPr>
          <w:rFonts w:eastAsia="MS Mincho" w:cs="Times New Roman"/>
          <w:szCs w:val="24"/>
        </w:rPr>
      </w:pPr>
      <w:r w:rsidRPr="00D46C4E">
        <w:rPr>
          <w:rFonts w:eastAsia="MS Mincho" w:cs="Times New Roman"/>
          <w:szCs w:val="24"/>
        </w:rPr>
        <w:t>The following definition and terms can be found in the SANS Glossary located at:</w:t>
      </w:r>
    </w:p>
    <w:p w14:paraId="1603D6EE" w14:textId="77777777" w:rsidR="00D46C4E" w:rsidRDefault="001F2F7E" w:rsidP="00D46C4E">
      <w:pPr>
        <w:spacing w:after="0"/>
        <w:rPr>
          <w:rFonts w:eastAsia="MS Mincho" w:cs="Times New Roman"/>
          <w:szCs w:val="24"/>
        </w:rPr>
      </w:pPr>
      <w:hyperlink r:id="rId9" w:history="1">
        <w:r w:rsidR="00D46C4E" w:rsidRPr="0035090A">
          <w:rPr>
            <w:rStyle w:val="Hyperlink"/>
            <w:rFonts w:eastAsia="MS Mincho" w:cs="Times New Roman"/>
            <w:szCs w:val="24"/>
          </w:rPr>
          <w:t>https://www.sans.org/security-resources/glossary-of-terms/</w:t>
        </w:r>
      </w:hyperlink>
    </w:p>
    <w:p w14:paraId="2C591DE3" w14:textId="77777777" w:rsidR="00D46C4E" w:rsidRDefault="00D46C4E" w:rsidP="00D46C4E">
      <w:pPr>
        <w:pStyle w:val="ListParagraph"/>
        <w:numPr>
          <w:ilvl w:val="0"/>
          <w:numId w:val="14"/>
        </w:numPr>
        <w:spacing w:after="0"/>
        <w:rPr>
          <w:rFonts w:eastAsia="MS Mincho" w:cs="Times New Roman"/>
          <w:szCs w:val="24"/>
        </w:rPr>
      </w:pPr>
      <w:r>
        <w:rPr>
          <w:rFonts w:eastAsia="MS Mincho" w:cs="Times New Roman"/>
          <w:szCs w:val="24"/>
        </w:rPr>
        <w:t>Email</w:t>
      </w:r>
    </w:p>
    <w:p w14:paraId="71DC547F" w14:textId="77777777" w:rsidR="00D46C4E" w:rsidRDefault="00D46C4E" w:rsidP="00D46C4E">
      <w:pPr>
        <w:pStyle w:val="ListParagraph"/>
        <w:numPr>
          <w:ilvl w:val="0"/>
          <w:numId w:val="14"/>
        </w:numPr>
        <w:spacing w:after="0"/>
        <w:rPr>
          <w:rFonts w:eastAsia="MS Mincho" w:cs="Times New Roman"/>
          <w:szCs w:val="24"/>
        </w:rPr>
      </w:pPr>
      <w:r>
        <w:rPr>
          <w:rFonts w:eastAsia="MS Mincho" w:cs="Times New Roman"/>
          <w:szCs w:val="24"/>
        </w:rPr>
        <w:t>SMTP</w:t>
      </w:r>
    </w:p>
    <w:p w14:paraId="2CA26D78" w14:textId="77777777" w:rsidR="00D46C4E" w:rsidRDefault="00D46C4E" w:rsidP="00D46C4E">
      <w:pPr>
        <w:pStyle w:val="ListParagraph"/>
        <w:numPr>
          <w:ilvl w:val="0"/>
          <w:numId w:val="14"/>
        </w:numPr>
        <w:spacing w:after="0"/>
        <w:rPr>
          <w:rFonts w:eastAsia="MS Mincho" w:cs="Times New Roman"/>
          <w:szCs w:val="24"/>
        </w:rPr>
      </w:pPr>
      <w:r>
        <w:rPr>
          <w:rFonts w:eastAsia="MS Mincho" w:cs="Times New Roman"/>
          <w:szCs w:val="24"/>
        </w:rPr>
        <w:t>Forwarded Email</w:t>
      </w:r>
    </w:p>
    <w:p w14:paraId="6E4E6CA2" w14:textId="77777777" w:rsidR="00D46C4E" w:rsidRDefault="00D46C4E" w:rsidP="00D46C4E">
      <w:pPr>
        <w:pStyle w:val="ListParagraph"/>
        <w:numPr>
          <w:ilvl w:val="0"/>
          <w:numId w:val="14"/>
        </w:numPr>
        <w:spacing w:after="0"/>
        <w:rPr>
          <w:rFonts w:eastAsia="MS Mincho" w:cs="Times New Roman"/>
          <w:szCs w:val="24"/>
        </w:rPr>
      </w:pPr>
      <w:r>
        <w:rPr>
          <w:rFonts w:eastAsia="MS Mincho" w:cs="Times New Roman"/>
          <w:szCs w:val="24"/>
        </w:rPr>
        <w:t>Sensitive Information</w:t>
      </w:r>
    </w:p>
    <w:p w14:paraId="51AA6D19" w14:textId="77777777" w:rsidR="00D46C4E" w:rsidRPr="00D46C4E" w:rsidRDefault="00D46C4E" w:rsidP="00D46C4E">
      <w:pPr>
        <w:pStyle w:val="ListParagraph"/>
        <w:numPr>
          <w:ilvl w:val="0"/>
          <w:numId w:val="14"/>
        </w:numPr>
        <w:spacing w:after="0"/>
        <w:rPr>
          <w:rFonts w:eastAsia="MS Mincho" w:cs="Times New Roman"/>
          <w:szCs w:val="24"/>
        </w:rPr>
      </w:pPr>
      <w:r>
        <w:rPr>
          <w:rFonts w:eastAsia="MS Mincho" w:cs="Times New Roman"/>
          <w:szCs w:val="24"/>
        </w:rPr>
        <w:t>Unauthorized Disclosure</w:t>
      </w:r>
    </w:p>
    <w:p w14:paraId="122847CE" w14:textId="77777777" w:rsidR="00D46C4E" w:rsidRPr="00D46C4E" w:rsidRDefault="00D46C4E" w:rsidP="00D46C4E"/>
    <w:p w14:paraId="2E5756A5"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2047CD2C"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67A3C33E"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1086106C"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0230AC1F"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30AFEC09"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7D96D565" w14:textId="77777777" w:rsidR="00FD3519" w:rsidRPr="00B96A66" w:rsidRDefault="00D46C4E"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July 2014</w:t>
            </w:r>
          </w:p>
        </w:tc>
        <w:tc>
          <w:tcPr>
            <w:tcW w:w="2340" w:type="dxa"/>
            <w:tcBorders>
              <w:left w:val="none" w:sz="0" w:space="0" w:color="auto"/>
              <w:bottom w:val="single" w:sz="4" w:space="0" w:color="000000" w:themeColor="text1"/>
              <w:right w:val="none" w:sz="0" w:space="0" w:color="auto"/>
            </w:tcBorders>
            <w:shd w:val="clear" w:color="auto" w:fill="auto"/>
          </w:tcPr>
          <w:p w14:paraId="1E856E51"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7FE5DF2E" w14:textId="77777777" w:rsidR="00FD3519" w:rsidRPr="00B96A66" w:rsidRDefault="00D46C4E"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C</w:t>
            </w:r>
            <w:r w:rsidR="00B96A66" w:rsidRPr="00B96A66">
              <w:rPr>
                <w:rFonts w:ascii="Times New Roman" w:hAnsi="Times New Roman" w:cs="Times New Roman"/>
                <w:b w:val="0"/>
                <w:color w:val="auto"/>
                <w:sz w:val="24"/>
                <w:szCs w:val="24"/>
              </w:rPr>
              <w:t>onverted to new format.</w:t>
            </w:r>
          </w:p>
        </w:tc>
      </w:tr>
      <w:tr w:rsidR="00FD3519" w14:paraId="7BA6B06F"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67FEE6B7"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38E5E554"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669BA21A"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44CB8F3B" w14:textId="77777777" w:rsidR="00FD3519" w:rsidRPr="00FD3519" w:rsidRDefault="00FD3519" w:rsidP="00FD3519"/>
    <w:sectPr w:rsidR="00FD3519" w:rsidRPr="00FD351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A6525" w14:textId="77777777" w:rsidR="001F2F7E" w:rsidRDefault="001F2F7E" w:rsidP="0066487F">
      <w:pPr>
        <w:spacing w:after="0" w:line="240" w:lineRule="auto"/>
      </w:pPr>
      <w:r>
        <w:separator/>
      </w:r>
    </w:p>
  </w:endnote>
  <w:endnote w:type="continuationSeparator" w:id="0">
    <w:p w14:paraId="2429F3F4" w14:textId="77777777" w:rsidR="001F2F7E" w:rsidRDefault="001F2F7E"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D5582"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2013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567F12" w:rsidRPr="00567F12">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E342A" w14:textId="77777777" w:rsidR="001F2F7E" w:rsidRDefault="001F2F7E" w:rsidP="0066487F">
      <w:pPr>
        <w:spacing w:after="0" w:line="240" w:lineRule="auto"/>
      </w:pPr>
      <w:r>
        <w:separator/>
      </w:r>
    </w:p>
  </w:footnote>
  <w:footnote w:type="continuationSeparator" w:id="0">
    <w:p w14:paraId="1E7DDBE8" w14:textId="77777777" w:rsidR="001F2F7E" w:rsidRDefault="001F2F7E"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10595"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14211F78" wp14:editId="55C0F537">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6DC441BD"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68C28C7" wp14:editId="2A05466B">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276B2E78" wp14:editId="55E282E4">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57A017B1"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124DD"/>
    <w:multiLevelType w:val="hybridMultilevel"/>
    <w:tmpl w:val="FCF85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6"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1446AEB"/>
    <w:multiLevelType w:val="hybridMultilevel"/>
    <w:tmpl w:val="0EE83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6"/>
  </w:num>
  <w:num w:numId="2">
    <w:abstractNumId w:val="1"/>
  </w:num>
  <w:num w:numId="3">
    <w:abstractNumId w:val="11"/>
  </w:num>
  <w:num w:numId="4">
    <w:abstractNumId w:val="4"/>
  </w:num>
  <w:num w:numId="5">
    <w:abstractNumId w:val="8"/>
  </w:num>
  <w:num w:numId="6">
    <w:abstractNumId w:val="3"/>
  </w:num>
  <w:num w:numId="7">
    <w:abstractNumId w:val="9"/>
  </w:num>
  <w:num w:numId="8">
    <w:abstractNumId w:val="12"/>
  </w:num>
  <w:num w:numId="9">
    <w:abstractNumId w:val="2"/>
  </w:num>
  <w:num w:numId="10">
    <w:abstractNumId w:val="5"/>
  </w:num>
  <w:num w:numId="11">
    <w:abstractNumId w:val="13"/>
  </w:num>
  <w:num w:numId="12">
    <w:abstractNumId w:val="7"/>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20E55"/>
    <w:rsid w:val="000424FD"/>
    <w:rsid w:val="00104D6B"/>
    <w:rsid w:val="00107509"/>
    <w:rsid w:val="00191FBF"/>
    <w:rsid w:val="001A6AB2"/>
    <w:rsid w:val="001C4F84"/>
    <w:rsid w:val="001D04F3"/>
    <w:rsid w:val="001F2F7E"/>
    <w:rsid w:val="001F698B"/>
    <w:rsid w:val="00204DC2"/>
    <w:rsid w:val="002D4839"/>
    <w:rsid w:val="002D5B0F"/>
    <w:rsid w:val="002F40BB"/>
    <w:rsid w:val="003013B8"/>
    <w:rsid w:val="0033192C"/>
    <w:rsid w:val="003B6BD8"/>
    <w:rsid w:val="003F462D"/>
    <w:rsid w:val="00411960"/>
    <w:rsid w:val="00445399"/>
    <w:rsid w:val="00567F12"/>
    <w:rsid w:val="005F6E58"/>
    <w:rsid w:val="0066487F"/>
    <w:rsid w:val="006668BB"/>
    <w:rsid w:val="006E094A"/>
    <w:rsid w:val="007161FB"/>
    <w:rsid w:val="00717E04"/>
    <w:rsid w:val="00792C9B"/>
    <w:rsid w:val="007B3E20"/>
    <w:rsid w:val="008228E7"/>
    <w:rsid w:val="00836569"/>
    <w:rsid w:val="00875E48"/>
    <w:rsid w:val="008B353D"/>
    <w:rsid w:val="008B54E3"/>
    <w:rsid w:val="008E3E91"/>
    <w:rsid w:val="009536CD"/>
    <w:rsid w:val="009C2FC8"/>
    <w:rsid w:val="00A047BB"/>
    <w:rsid w:val="00A84AF0"/>
    <w:rsid w:val="00AF32E9"/>
    <w:rsid w:val="00B96A66"/>
    <w:rsid w:val="00BA253C"/>
    <w:rsid w:val="00BD6ABF"/>
    <w:rsid w:val="00BF37D6"/>
    <w:rsid w:val="00C02699"/>
    <w:rsid w:val="00C234F8"/>
    <w:rsid w:val="00C2737D"/>
    <w:rsid w:val="00C37167"/>
    <w:rsid w:val="00C41CE0"/>
    <w:rsid w:val="00C54188"/>
    <w:rsid w:val="00C72E22"/>
    <w:rsid w:val="00CC79EA"/>
    <w:rsid w:val="00D46C4E"/>
    <w:rsid w:val="00D7341F"/>
    <w:rsid w:val="00DE586F"/>
    <w:rsid w:val="00E046B3"/>
    <w:rsid w:val="00E1237C"/>
    <w:rsid w:val="00E8081B"/>
    <w:rsid w:val="00EA2056"/>
    <w:rsid w:val="00F15156"/>
    <w:rsid w:val="00F700BD"/>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B2D52"/>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57334">
      <w:bodyDiv w:val="1"/>
      <w:marLeft w:val="0"/>
      <w:marRight w:val="0"/>
      <w:marTop w:val="0"/>
      <w:marBottom w:val="0"/>
      <w:divBdr>
        <w:top w:val="none" w:sz="0" w:space="0" w:color="auto"/>
        <w:left w:val="none" w:sz="0" w:space="0" w:color="auto"/>
        <w:bottom w:val="none" w:sz="0" w:space="0" w:color="auto"/>
        <w:right w:val="none" w:sz="0" w:space="0" w:color="auto"/>
      </w:divBdr>
    </w:div>
    <w:div w:id="299651025">
      <w:bodyDiv w:val="1"/>
      <w:marLeft w:val="0"/>
      <w:marRight w:val="0"/>
      <w:marTop w:val="0"/>
      <w:marBottom w:val="0"/>
      <w:divBdr>
        <w:top w:val="none" w:sz="0" w:space="0" w:color="auto"/>
        <w:left w:val="none" w:sz="0" w:space="0" w:color="auto"/>
        <w:bottom w:val="none" w:sz="0" w:space="0" w:color="auto"/>
        <w:right w:val="none" w:sz="0" w:space="0" w:color="auto"/>
      </w:divBdr>
    </w:div>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 w:id="1955865549">
      <w:bodyDiv w:val="1"/>
      <w:marLeft w:val="0"/>
      <w:marRight w:val="0"/>
      <w:marTop w:val="0"/>
      <w:marBottom w:val="0"/>
      <w:divBdr>
        <w:top w:val="none" w:sz="0" w:space="0" w:color="auto"/>
        <w:left w:val="none" w:sz="0" w:space="0" w:color="auto"/>
        <w:bottom w:val="none" w:sz="0" w:space="0" w:color="auto"/>
        <w:right w:val="none" w:sz="0" w:space="0" w:color="auto"/>
      </w:divBdr>
    </w:div>
    <w:div w:id="195948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ans.org/security-resources/glossary-of-term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CFFCF-4647-B646-A8BD-C17752B26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2020-04-20T20:10:00Z</dcterms:created>
  <dcterms:modified xsi:type="dcterms:W3CDTF">2020-04-20T20:10:00Z</dcterms:modified>
</cp:coreProperties>
</file>