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F205" w14:textId="5662ED62" w:rsidR="00301937" w:rsidRDefault="003856F6">
      <w:pPr>
        <w:spacing w:after="0" w:line="240" w:lineRule="auto"/>
        <w:rPr>
          <w:b/>
          <w:sz w:val="28"/>
        </w:rPr>
      </w:pPr>
      <w:r>
        <w:rPr>
          <w:b/>
          <w:noProof/>
          <w:sz w:val="28"/>
        </w:rPr>
        <w:drawing>
          <wp:inline distT="0" distB="0" distL="0" distR="0" wp14:anchorId="7A9930EA" wp14:editId="5988D602">
            <wp:extent cx="1496290" cy="548857"/>
            <wp:effectExtent l="0" t="0" r="2540" b="0"/>
            <wp:docPr id="152612728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27282" name="Picture 2" descr="A close-up of a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9232" cy="601290"/>
                    </a:xfrm>
                    <a:prstGeom prst="rect">
                      <a:avLst/>
                    </a:prstGeom>
                  </pic:spPr>
                </pic:pic>
              </a:graphicData>
            </a:graphic>
          </wp:inline>
        </w:drawing>
      </w:r>
    </w:p>
    <w:p w14:paraId="7377F34B" w14:textId="77777777" w:rsidR="003856F6" w:rsidRDefault="003856F6">
      <w:pPr>
        <w:spacing w:after="0" w:line="240" w:lineRule="auto"/>
        <w:rPr>
          <w:b/>
          <w:sz w:val="28"/>
        </w:rPr>
      </w:pPr>
    </w:p>
    <w:p w14:paraId="7B5D7A10" w14:textId="75139DA4" w:rsidR="00301937" w:rsidRDefault="00885D4C">
      <w:pPr>
        <w:spacing w:after="0" w:line="240" w:lineRule="auto"/>
        <w:rPr>
          <w:b/>
          <w:sz w:val="28"/>
        </w:rPr>
      </w:pPr>
      <w:r>
        <w:rPr>
          <w:b/>
          <w:sz w:val="28"/>
        </w:rPr>
        <w:t xml:space="preserve">Generative Artificial Intelligence </w:t>
      </w:r>
      <w:r w:rsidR="00382B2E">
        <w:rPr>
          <w:b/>
          <w:sz w:val="28"/>
        </w:rPr>
        <w:t>Security Policy</w:t>
      </w:r>
      <w:r w:rsidR="008215B3">
        <w:rPr>
          <w:b/>
          <w:sz w:val="28"/>
        </w:rPr>
        <w:t xml:space="preserve"> Template</w:t>
      </w:r>
    </w:p>
    <w:p w14:paraId="4C20A642" w14:textId="77777777" w:rsidR="00885D4C" w:rsidRPr="0013652C" w:rsidRDefault="0013652C">
      <w:pPr>
        <w:spacing w:after="0" w:line="240" w:lineRule="auto"/>
        <w:rPr>
          <w:i/>
          <w:sz w:val="24"/>
        </w:rPr>
      </w:pPr>
      <w:r w:rsidRPr="0013652C">
        <w:rPr>
          <w:i/>
          <w:sz w:val="24"/>
        </w:rPr>
        <w:t>By Paul Kirvan, FBCI, CISA</w:t>
      </w:r>
    </w:p>
    <w:p w14:paraId="1B9701ED" w14:textId="77777777" w:rsidR="0013652C" w:rsidRDefault="0013652C">
      <w:pPr>
        <w:spacing w:after="0" w:line="240" w:lineRule="auto"/>
        <w:rPr>
          <w:sz w:val="20"/>
        </w:rPr>
      </w:pPr>
    </w:p>
    <w:tbl>
      <w:tblPr>
        <w:tblStyle w:val="TableGrid"/>
        <w:tblW w:w="0" w:type="auto"/>
        <w:tblLook w:val="04A0" w:firstRow="1" w:lastRow="0" w:firstColumn="1" w:lastColumn="0" w:noHBand="0" w:noVBand="1"/>
      </w:tblPr>
      <w:tblGrid>
        <w:gridCol w:w="4688"/>
        <w:gridCol w:w="4662"/>
      </w:tblGrid>
      <w:tr w:rsidR="00301937" w14:paraId="0CC68768" w14:textId="77777777">
        <w:tc>
          <w:tcPr>
            <w:tcW w:w="9576" w:type="dxa"/>
            <w:gridSpan w:val="2"/>
          </w:tcPr>
          <w:p w14:paraId="0B31B3AC" w14:textId="3E7E1097" w:rsidR="00301937" w:rsidRDefault="006D3DDB" w:rsidP="00382B2E">
            <w:pPr>
              <w:rPr>
                <w:rFonts w:cs="Times New Roman"/>
                <w:sz w:val="20"/>
                <w:szCs w:val="20"/>
              </w:rPr>
            </w:pPr>
            <w:r>
              <w:rPr>
                <w:rFonts w:cs="Times New Roman"/>
                <w:b/>
                <w:sz w:val="20"/>
                <w:szCs w:val="20"/>
              </w:rPr>
              <w:t>Title:</w:t>
            </w:r>
            <w:r w:rsidRPr="006E7759">
              <w:rPr>
                <w:rFonts w:cs="Times New Roman"/>
                <w:sz w:val="20"/>
                <w:szCs w:val="20"/>
              </w:rPr>
              <w:t xml:space="preserve"> </w:t>
            </w:r>
            <w:r w:rsidR="00BF38B1">
              <w:rPr>
                <w:rFonts w:cs="Times New Roman"/>
                <w:sz w:val="20"/>
                <w:szCs w:val="20"/>
              </w:rPr>
              <w:t>Generative Artificial Intelligence</w:t>
            </w:r>
            <w:r w:rsidR="00382B2E">
              <w:rPr>
                <w:rFonts w:cs="Times New Roman"/>
                <w:sz w:val="20"/>
                <w:szCs w:val="20"/>
              </w:rPr>
              <w:t xml:space="preserve"> Security Policy</w:t>
            </w:r>
          </w:p>
        </w:tc>
      </w:tr>
      <w:tr w:rsidR="00301937" w14:paraId="1932E1D8" w14:textId="77777777">
        <w:tc>
          <w:tcPr>
            <w:tcW w:w="4788" w:type="dxa"/>
          </w:tcPr>
          <w:p w14:paraId="374563EB" w14:textId="77777777" w:rsidR="00301937" w:rsidRPr="00D24461" w:rsidRDefault="006D3DDB">
            <w:pPr>
              <w:rPr>
                <w:rFonts w:cs="Times New Roman"/>
                <w:b/>
                <w:bCs/>
                <w:sz w:val="20"/>
                <w:szCs w:val="20"/>
              </w:rPr>
            </w:pPr>
            <w:r>
              <w:rPr>
                <w:rFonts w:cs="Times New Roman"/>
                <w:b/>
                <w:sz w:val="20"/>
                <w:szCs w:val="20"/>
              </w:rPr>
              <w:t>Department:</w:t>
            </w:r>
            <w:r>
              <w:rPr>
                <w:rFonts w:cs="Times New Roman"/>
                <w:sz w:val="20"/>
                <w:szCs w:val="20"/>
              </w:rPr>
              <w:t xml:space="preserve"> </w:t>
            </w:r>
          </w:p>
        </w:tc>
        <w:tc>
          <w:tcPr>
            <w:tcW w:w="4788" w:type="dxa"/>
          </w:tcPr>
          <w:p w14:paraId="7C16FE9E" w14:textId="77777777" w:rsidR="00301937" w:rsidRDefault="006D3DDB">
            <w:pPr>
              <w:rPr>
                <w:rFonts w:cs="Times New Roman"/>
                <w:sz w:val="20"/>
                <w:szCs w:val="20"/>
              </w:rPr>
            </w:pPr>
            <w:r>
              <w:rPr>
                <w:rFonts w:cs="Times New Roman"/>
                <w:b/>
                <w:sz w:val="20"/>
                <w:szCs w:val="20"/>
              </w:rPr>
              <w:t>Version:</w:t>
            </w:r>
            <w:r>
              <w:rPr>
                <w:rFonts w:cs="Times New Roman"/>
                <w:sz w:val="20"/>
                <w:szCs w:val="20"/>
              </w:rPr>
              <w:t xml:space="preserve"> Original</w:t>
            </w:r>
          </w:p>
        </w:tc>
      </w:tr>
      <w:tr w:rsidR="00301937" w14:paraId="7150E155" w14:textId="77777777">
        <w:tc>
          <w:tcPr>
            <w:tcW w:w="4788" w:type="dxa"/>
          </w:tcPr>
          <w:p w14:paraId="500EEB6B" w14:textId="02727FD7" w:rsidR="00301937" w:rsidRPr="00D24461" w:rsidRDefault="006D3DDB">
            <w:pPr>
              <w:rPr>
                <w:rFonts w:cs="Times New Roman"/>
                <w:bCs/>
                <w:sz w:val="20"/>
                <w:szCs w:val="20"/>
              </w:rPr>
            </w:pPr>
            <w:r>
              <w:rPr>
                <w:rFonts w:cs="Times New Roman"/>
                <w:b/>
                <w:sz w:val="20"/>
                <w:szCs w:val="20"/>
              </w:rPr>
              <w:t>Approved by:</w:t>
            </w:r>
            <w:r w:rsidR="008215B3">
              <w:rPr>
                <w:rFonts w:cs="Times New Roman"/>
                <w:b/>
                <w:sz w:val="20"/>
                <w:szCs w:val="20"/>
              </w:rPr>
              <w:t xml:space="preserve"> </w:t>
            </w:r>
          </w:p>
        </w:tc>
        <w:tc>
          <w:tcPr>
            <w:tcW w:w="4788" w:type="dxa"/>
          </w:tcPr>
          <w:p w14:paraId="676A3A71" w14:textId="5B8989D5" w:rsidR="00301937" w:rsidRPr="00D24461" w:rsidRDefault="006D3DDB">
            <w:pPr>
              <w:rPr>
                <w:rFonts w:cs="Times New Roman"/>
                <w:bCs/>
                <w:sz w:val="20"/>
                <w:szCs w:val="20"/>
              </w:rPr>
            </w:pPr>
            <w:r>
              <w:rPr>
                <w:rFonts w:cs="Times New Roman"/>
                <w:b/>
                <w:sz w:val="20"/>
                <w:szCs w:val="20"/>
              </w:rPr>
              <w:t xml:space="preserve">Approval Date: </w:t>
            </w:r>
          </w:p>
        </w:tc>
      </w:tr>
      <w:tr w:rsidR="00301937" w14:paraId="4FAE507C" w14:textId="77777777">
        <w:tc>
          <w:tcPr>
            <w:tcW w:w="9576" w:type="dxa"/>
            <w:gridSpan w:val="2"/>
          </w:tcPr>
          <w:p w14:paraId="46E16361" w14:textId="382D3DDB" w:rsidR="00301937" w:rsidRPr="00D24461" w:rsidRDefault="006D3DDB">
            <w:pPr>
              <w:rPr>
                <w:rFonts w:cs="Times New Roman"/>
                <w:bCs/>
                <w:sz w:val="20"/>
                <w:szCs w:val="20"/>
              </w:rPr>
            </w:pPr>
            <w:r>
              <w:rPr>
                <w:rFonts w:cs="Times New Roman"/>
                <w:b/>
                <w:sz w:val="20"/>
                <w:szCs w:val="20"/>
              </w:rPr>
              <w:t>Senior Management Approval:</w:t>
            </w:r>
            <w:r w:rsidR="008215B3">
              <w:rPr>
                <w:rFonts w:cs="Times New Roman"/>
                <w:b/>
                <w:sz w:val="20"/>
                <w:szCs w:val="20"/>
              </w:rPr>
              <w:t xml:space="preserve"> </w:t>
            </w:r>
          </w:p>
        </w:tc>
      </w:tr>
      <w:tr w:rsidR="00301937" w14:paraId="2348841D" w14:textId="77777777">
        <w:tc>
          <w:tcPr>
            <w:tcW w:w="4788" w:type="dxa"/>
          </w:tcPr>
          <w:p w14:paraId="6D52937D" w14:textId="5DB21DDD" w:rsidR="00301937" w:rsidRPr="00D24461" w:rsidRDefault="006D3DDB">
            <w:pPr>
              <w:rPr>
                <w:rFonts w:cs="Times New Roman"/>
                <w:bCs/>
                <w:sz w:val="20"/>
                <w:szCs w:val="20"/>
              </w:rPr>
            </w:pPr>
            <w:r>
              <w:rPr>
                <w:rFonts w:cs="Times New Roman"/>
                <w:b/>
                <w:sz w:val="20"/>
                <w:szCs w:val="20"/>
              </w:rPr>
              <w:t>Effective Date:</w:t>
            </w:r>
            <w:r w:rsidR="008215B3">
              <w:rPr>
                <w:rFonts w:cs="Times New Roman"/>
                <w:b/>
                <w:sz w:val="20"/>
                <w:szCs w:val="20"/>
              </w:rPr>
              <w:t xml:space="preserve"> </w:t>
            </w:r>
          </w:p>
        </w:tc>
        <w:tc>
          <w:tcPr>
            <w:tcW w:w="4788" w:type="dxa"/>
          </w:tcPr>
          <w:p w14:paraId="13F11893" w14:textId="4679A4AB" w:rsidR="00301937" w:rsidRPr="00D24461" w:rsidRDefault="006D3DDB">
            <w:pPr>
              <w:rPr>
                <w:rFonts w:cs="Times New Roman"/>
                <w:bCs/>
                <w:sz w:val="20"/>
                <w:szCs w:val="20"/>
              </w:rPr>
            </w:pPr>
            <w:r>
              <w:rPr>
                <w:rFonts w:cs="Times New Roman"/>
                <w:b/>
                <w:sz w:val="20"/>
                <w:szCs w:val="20"/>
              </w:rPr>
              <w:t>Last Updated:</w:t>
            </w:r>
            <w:r w:rsidR="008215B3">
              <w:rPr>
                <w:rFonts w:cs="Times New Roman"/>
                <w:b/>
                <w:sz w:val="20"/>
                <w:szCs w:val="20"/>
              </w:rPr>
              <w:t xml:space="preserve"> </w:t>
            </w:r>
          </w:p>
        </w:tc>
      </w:tr>
      <w:tr w:rsidR="00301937" w14:paraId="34A8FF63" w14:textId="77777777">
        <w:tc>
          <w:tcPr>
            <w:tcW w:w="9576" w:type="dxa"/>
            <w:gridSpan w:val="2"/>
          </w:tcPr>
          <w:p w14:paraId="300115AB" w14:textId="7941ADA9" w:rsidR="00301937" w:rsidRPr="00D24461" w:rsidRDefault="006D3DDB">
            <w:pPr>
              <w:rPr>
                <w:rFonts w:cs="Times New Roman"/>
                <w:bCs/>
                <w:sz w:val="20"/>
                <w:szCs w:val="20"/>
              </w:rPr>
            </w:pPr>
            <w:r>
              <w:rPr>
                <w:rFonts w:cs="Times New Roman"/>
                <w:b/>
                <w:sz w:val="20"/>
                <w:szCs w:val="20"/>
              </w:rPr>
              <w:t>Author:</w:t>
            </w:r>
            <w:r w:rsidR="008215B3">
              <w:rPr>
                <w:rFonts w:cs="Times New Roman"/>
                <w:b/>
                <w:sz w:val="20"/>
                <w:szCs w:val="20"/>
              </w:rPr>
              <w:t xml:space="preserve"> </w:t>
            </w:r>
          </w:p>
        </w:tc>
      </w:tr>
      <w:tr w:rsidR="00301937" w14:paraId="523B314C" w14:textId="77777777">
        <w:tc>
          <w:tcPr>
            <w:tcW w:w="9576" w:type="dxa"/>
            <w:gridSpan w:val="2"/>
          </w:tcPr>
          <w:p w14:paraId="525A50A1" w14:textId="77777777" w:rsidR="00301937" w:rsidRDefault="006D3DDB">
            <w:pPr>
              <w:autoSpaceDE w:val="0"/>
              <w:autoSpaceDN w:val="0"/>
              <w:adjustRightInd w:val="0"/>
              <w:rPr>
                <w:rFonts w:cs="Times New Roman"/>
                <w:b/>
                <w:sz w:val="20"/>
                <w:szCs w:val="20"/>
              </w:rPr>
            </w:pPr>
            <w:r>
              <w:rPr>
                <w:rFonts w:cs="Times New Roman"/>
                <w:b/>
                <w:sz w:val="20"/>
                <w:szCs w:val="20"/>
              </w:rPr>
              <w:t>Scope</w:t>
            </w:r>
          </w:p>
          <w:p w14:paraId="6DD41E41" w14:textId="50C5ED28" w:rsidR="00301937" w:rsidRDefault="006D3DDB">
            <w:pPr>
              <w:autoSpaceDE w:val="0"/>
              <w:autoSpaceDN w:val="0"/>
              <w:adjustRightInd w:val="0"/>
              <w:rPr>
                <w:rFonts w:cs="Times New Roman"/>
                <w:sz w:val="20"/>
                <w:szCs w:val="20"/>
              </w:rPr>
            </w:pPr>
            <w:r>
              <w:rPr>
                <w:rFonts w:cs="Times New Roman"/>
                <w:sz w:val="20"/>
                <w:szCs w:val="20"/>
              </w:rPr>
              <w:t>This policy applies to the &lt;location of &lt;company name&gt;</w:t>
            </w:r>
            <w:r w:rsidR="00240907">
              <w:rPr>
                <w:rFonts w:cs="Times New Roman"/>
                <w:sz w:val="20"/>
                <w:szCs w:val="20"/>
              </w:rPr>
              <w:t>&gt;.</w:t>
            </w:r>
          </w:p>
          <w:p w14:paraId="7D99A7C9" w14:textId="77777777" w:rsidR="00301937" w:rsidRDefault="00301937">
            <w:pPr>
              <w:autoSpaceDE w:val="0"/>
              <w:autoSpaceDN w:val="0"/>
              <w:adjustRightInd w:val="0"/>
              <w:rPr>
                <w:rFonts w:cs="Times New Roman"/>
                <w:sz w:val="20"/>
                <w:szCs w:val="20"/>
              </w:rPr>
            </w:pPr>
          </w:p>
          <w:p w14:paraId="0AC6B3BF" w14:textId="77777777" w:rsidR="00301937" w:rsidRDefault="006D3DDB">
            <w:pPr>
              <w:rPr>
                <w:rFonts w:cs="Times New Roman"/>
                <w:sz w:val="20"/>
                <w:szCs w:val="20"/>
              </w:rPr>
            </w:pPr>
            <w:r>
              <w:rPr>
                <w:rFonts w:cs="Times New Roman"/>
                <w:sz w:val="20"/>
                <w:szCs w:val="20"/>
              </w:rPr>
              <w:t>&lt;enter address&gt;</w:t>
            </w:r>
          </w:p>
          <w:p w14:paraId="03EA6541" w14:textId="77777777" w:rsidR="00301937" w:rsidRDefault="00301937">
            <w:pPr>
              <w:rPr>
                <w:rFonts w:cs="Times New Roman"/>
                <w:sz w:val="20"/>
                <w:szCs w:val="20"/>
              </w:rPr>
            </w:pPr>
          </w:p>
        </w:tc>
      </w:tr>
      <w:tr w:rsidR="00301937" w14:paraId="0D6C3555" w14:textId="77777777">
        <w:tc>
          <w:tcPr>
            <w:tcW w:w="9576" w:type="dxa"/>
            <w:gridSpan w:val="2"/>
          </w:tcPr>
          <w:p w14:paraId="43DF23C6" w14:textId="0C938B07" w:rsidR="00301937" w:rsidRDefault="006D3DDB">
            <w:pPr>
              <w:rPr>
                <w:rFonts w:cs="Times New Roman"/>
                <w:b/>
                <w:sz w:val="20"/>
                <w:szCs w:val="20"/>
              </w:rPr>
            </w:pPr>
            <w:r>
              <w:rPr>
                <w:rFonts w:cs="Times New Roman"/>
                <w:b/>
                <w:sz w:val="20"/>
                <w:szCs w:val="20"/>
              </w:rPr>
              <w:t>Authority</w:t>
            </w:r>
          </w:p>
          <w:p w14:paraId="626C43BC" w14:textId="77777777" w:rsidR="00301937" w:rsidRDefault="00301937">
            <w:pPr>
              <w:autoSpaceDE w:val="0"/>
              <w:autoSpaceDN w:val="0"/>
              <w:adjustRightInd w:val="0"/>
              <w:rPr>
                <w:rFonts w:cs="ArialMT"/>
                <w:sz w:val="20"/>
                <w:szCs w:val="20"/>
              </w:rPr>
            </w:pPr>
          </w:p>
          <w:p w14:paraId="6E6F7735" w14:textId="77777777" w:rsidR="00301937" w:rsidRDefault="006D3DDB">
            <w:pPr>
              <w:autoSpaceDE w:val="0"/>
              <w:autoSpaceDN w:val="0"/>
              <w:adjustRightInd w:val="0"/>
              <w:rPr>
                <w:rFonts w:cs="ArialMT"/>
                <w:sz w:val="20"/>
                <w:szCs w:val="20"/>
              </w:rPr>
            </w:pPr>
            <w:r>
              <w:rPr>
                <w:rFonts w:cs="ArialMT"/>
                <w:sz w:val="20"/>
                <w:szCs w:val="20"/>
              </w:rPr>
              <w:t>This policy is hereby approved and authorized.</w:t>
            </w:r>
          </w:p>
          <w:p w14:paraId="453D2C62" w14:textId="77777777" w:rsidR="004A5BA9" w:rsidRDefault="004A5BA9">
            <w:pPr>
              <w:autoSpaceDE w:val="0"/>
              <w:autoSpaceDN w:val="0"/>
              <w:adjustRightInd w:val="0"/>
              <w:rPr>
                <w:rFonts w:cs="ArialMT"/>
                <w:sz w:val="20"/>
                <w:szCs w:val="20"/>
              </w:rPr>
            </w:pPr>
          </w:p>
          <w:p w14:paraId="56DC7674" w14:textId="77777777" w:rsidR="00301937" w:rsidRDefault="006D3DDB">
            <w:pPr>
              <w:autoSpaceDE w:val="0"/>
              <w:autoSpaceDN w:val="0"/>
              <w:adjustRightInd w:val="0"/>
              <w:rPr>
                <w:rFonts w:cs="ArialMT"/>
                <w:sz w:val="20"/>
                <w:szCs w:val="20"/>
              </w:rPr>
            </w:pPr>
            <w:r>
              <w:rPr>
                <w:rFonts w:cs="ArialMT"/>
                <w:sz w:val="20"/>
                <w:szCs w:val="20"/>
              </w:rPr>
              <w:t>________________________________     ___________________________________   __________________</w:t>
            </w:r>
          </w:p>
          <w:p w14:paraId="62B92B96" w14:textId="77777777" w:rsidR="00301937" w:rsidRDefault="006D3DDB">
            <w:pPr>
              <w:autoSpaceDE w:val="0"/>
              <w:autoSpaceDN w:val="0"/>
              <w:adjustRightInd w:val="0"/>
              <w:rPr>
                <w:rFonts w:cs="ArialMT"/>
                <w:sz w:val="20"/>
                <w:szCs w:val="20"/>
              </w:rPr>
            </w:pPr>
            <w:r>
              <w:rPr>
                <w:rFonts w:cs="ArialMT"/>
                <w:sz w:val="20"/>
                <w:szCs w:val="20"/>
              </w:rPr>
              <w:t>Name                                                                  Title                                                                        Date</w:t>
            </w:r>
          </w:p>
          <w:p w14:paraId="74CA0576" w14:textId="77777777" w:rsidR="00301937" w:rsidRDefault="006D3DDB">
            <w:pPr>
              <w:autoSpaceDE w:val="0"/>
              <w:autoSpaceDN w:val="0"/>
              <w:adjustRightInd w:val="0"/>
              <w:rPr>
                <w:rFonts w:cs="ArialMT"/>
                <w:sz w:val="20"/>
                <w:szCs w:val="20"/>
              </w:rPr>
            </w:pPr>
            <w:r>
              <w:rPr>
                <w:rFonts w:cs="ArialMT"/>
                <w:sz w:val="20"/>
                <w:szCs w:val="20"/>
              </w:rPr>
              <w:t>________________________________     ___________________________________   __________________</w:t>
            </w:r>
          </w:p>
          <w:p w14:paraId="05407642" w14:textId="77777777" w:rsidR="00301937" w:rsidRDefault="006D3DDB">
            <w:pPr>
              <w:autoSpaceDE w:val="0"/>
              <w:autoSpaceDN w:val="0"/>
              <w:adjustRightInd w:val="0"/>
              <w:rPr>
                <w:rFonts w:cs="ArialMT"/>
                <w:sz w:val="20"/>
                <w:szCs w:val="20"/>
              </w:rPr>
            </w:pPr>
            <w:r>
              <w:rPr>
                <w:rFonts w:cs="ArialMT"/>
                <w:sz w:val="20"/>
                <w:szCs w:val="20"/>
              </w:rPr>
              <w:t>Name                                                                  Title                                                                        Date</w:t>
            </w:r>
          </w:p>
          <w:p w14:paraId="15057528" w14:textId="77777777" w:rsidR="00301937" w:rsidRDefault="00301937">
            <w:pPr>
              <w:autoSpaceDE w:val="0"/>
              <w:autoSpaceDN w:val="0"/>
              <w:adjustRightInd w:val="0"/>
              <w:rPr>
                <w:rFonts w:cs="Times New Roman"/>
                <w:sz w:val="20"/>
                <w:szCs w:val="20"/>
              </w:rPr>
            </w:pPr>
          </w:p>
        </w:tc>
      </w:tr>
      <w:tr w:rsidR="00301937" w14:paraId="31BABFF5" w14:textId="77777777">
        <w:tc>
          <w:tcPr>
            <w:tcW w:w="9576" w:type="dxa"/>
            <w:gridSpan w:val="2"/>
          </w:tcPr>
          <w:p w14:paraId="0B46C165" w14:textId="13493522" w:rsidR="00301937" w:rsidRDefault="006D3DDB">
            <w:pPr>
              <w:rPr>
                <w:rFonts w:cs="Times New Roman"/>
                <w:b/>
                <w:sz w:val="20"/>
                <w:szCs w:val="20"/>
              </w:rPr>
            </w:pPr>
            <w:r>
              <w:rPr>
                <w:rFonts w:cs="Times New Roman"/>
                <w:b/>
                <w:sz w:val="20"/>
                <w:szCs w:val="20"/>
              </w:rPr>
              <w:t>Purpose</w:t>
            </w:r>
          </w:p>
          <w:p w14:paraId="3475E60E" w14:textId="77777777" w:rsidR="00301937" w:rsidRDefault="00301937">
            <w:pPr>
              <w:rPr>
                <w:sz w:val="20"/>
                <w:szCs w:val="20"/>
              </w:rPr>
            </w:pPr>
          </w:p>
          <w:p w14:paraId="2A0780ED" w14:textId="638A55E3" w:rsidR="00301937" w:rsidRDefault="006D3DDB">
            <w:pPr>
              <w:rPr>
                <w:rFonts w:cs="Frutiger45Light"/>
                <w:sz w:val="20"/>
                <w:szCs w:val="20"/>
                <w:lang w:bidi="th-TH"/>
              </w:rPr>
            </w:pPr>
            <w:r>
              <w:rPr>
                <w:sz w:val="20"/>
                <w:szCs w:val="20"/>
              </w:rPr>
              <w:t xml:space="preserve">The purpose of this policy is </w:t>
            </w:r>
            <w:r>
              <w:rPr>
                <w:rFonts w:cs="Frutiger45Light"/>
                <w:sz w:val="20"/>
                <w:szCs w:val="20"/>
                <w:lang w:bidi="th-TH"/>
              </w:rPr>
              <w:t xml:space="preserve">to define the activities associated with the provision of </w:t>
            </w:r>
            <w:r w:rsidR="009B34C3">
              <w:rPr>
                <w:rFonts w:cs="Frutiger45Light"/>
                <w:sz w:val="20"/>
                <w:szCs w:val="20"/>
                <w:lang w:bidi="th-TH"/>
              </w:rPr>
              <w:t>cyber</w:t>
            </w:r>
            <w:r w:rsidR="006E7759">
              <w:rPr>
                <w:rFonts w:cs="Frutiger45Light"/>
                <w:sz w:val="20"/>
                <w:szCs w:val="20"/>
                <w:lang w:bidi="th-TH"/>
              </w:rPr>
              <w:t xml:space="preserve">security for </w:t>
            </w:r>
            <w:r w:rsidR="009B34C3">
              <w:rPr>
                <w:rFonts w:cs="Frutiger45Light"/>
                <w:sz w:val="20"/>
                <w:szCs w:val="20"/>
                <w:lang w:bidi="th-TH"/>
              </w:rPr>
              <w:t xml:space="preserve">the identification of and response to unauthorized </w:t>
            </w:r>
            <w:r w:rsidR="0013652C">
              <w:rPr>
                <w:rFonts w:cs="Frutiger45Light"/>
                <w:sz w:val="20"/>
                <w:szCs w:val="20"/>
                <w:lang w:bidi="th-TH"/>
              </w:rPr>
              <w:t>attacks generated either directly or indirectly from the use of generative artificial intelligence</w:t>
            </w:r>
            <w:r w:rsidR="00BA67B7">
              <w:rPr>
                <w:rFonts w:cs="Frutiger45Light"/>
                <w:sz w:val="20"/>
                <w:szCs w:val="20"/>
                <w:lang w:bidi="th-TH"/>
              </w:rPr>
              <w:t>, or GenAI,</w:t>
            </w:r>
            <w:r w:rsidR="0013652C">
              <w:rPr>
                <w:rFonts w:cs="Frutiger45Light"/>
                <w:sz w:val="20"/>
                <w:szCs w:val="20"/>
                <w:lang w:bidi="th-TH"/>
              </w:rPr>
              <w:t xml:space="preserve"> systems and technologies. These may include, but are not limited</w:t>
            </w:r>
            <w:r w:rsidR="00373B53">
              <w:rPr>
                <w:rFonts w:cs="Frutiger45Light"/>
                <w:sz w:val="20"/>
                <w:szCs w:val="20"/>
                <w:lang w:bidi="th-TH"/>
              </w:rPr>
              <w:t xml:space="preserve"> </w:t>
            </w:r>
            <w:r w:rsidR="0013652C">
              <w:rPr>
                <w:rFonts w:cs="Frutiger45Light"/>
                <w:sz w:val="20"/>
                <w:szCs w:val="20"/>
                <w:lang w:bidi="th-TH"/>
              </w:rPr>
              <w:t>to</w:t>
            </w:r>
            <w:r w:rsidR="00373B53">
              <w:rPr>
                <w:rFonts w:cs="Frutiger45Light"/>
                <w:sz w:val="20"/>
                <w:szCs w:val="20"/>
                <w:lang w:bidi="th-TH"/>
              </w:rPr>
              <w:t>,</w:t>
            </w:r>
            <w:r w:rsidR="0013652C">
              <w:rPr>
                <w:rFonts w:cs="Frutiger45Light"/>
                <w:sz w:val="20"/>
                <w:szCs w:val="20"/>
                <w:lang w:bidi="th-TH"/>
              </w:rPr>
              <w:t xml:space="preserve"> </w:t>
            </w:r>
            <w:r w:rsidR="009B34C3">
              <w:rPr>
                <w:rFonts w:cs="Frutiger45Light"/>
                <w:sz w:val="20"/>
                <w:szCs w:val="20"/>
                <w:lang w:bidi="th-TH"/>
              </w:rPr>
              <w:t>phishing and ransomware</w:t>
            </w:r>
            <w:r w:rsidR="008215B3">
              <w:rPr>
                <w:rFonts w:cs="Frutiger45Light"/>
                <w:sz w:val="20"/>
                <w:szCs w:val="20"/>
                <w:lang w:bidi="th-TH"/>
              </w:rPr>
              <w:t xml:space="preserve"> attacks</w:t>
            </w:r>
            <w:r w:rsidR="009B34C3">
              <w:rPr>
                <w:rFonts w:cs="Frutiger45Light"/>
                <w:sz w:val="20"/>
                <w:szCs w:val="20"/>
                <w:lang w:bidi="th-TH"/>
              </w:rPr>
              <w:t xml:space="preserve"> on the organization</w:t>
            </w:r>
            <w:r w:rsidR="00D24461">
              <w:rPr>
                <w:rFonts w:cs="Frutiger45Light"/>
                <w:sz w:val="20"/>
                <w:szCs w:val="20"/>
                <w:lang w:bidi="th-TH"/>
              </w:rPr>
              <w:t>'</w:t>
            </w:r>
            <w:r w:rsidR="009B34C3">
              <w:rPr>
                <w:rFonts w:cs="Frutiger45Light"/>
                <w:sz w:val="20"/>
                <w:szCs w:val="20"/>
                <w:lang w:bidi="th-TH"/>
              </w:rPr>
              <w:t xml:space="preserve">s </w:t>
            </w:r>
            <w:r>
              <w:rPr>
                <w:rFonts w:cs="Frutiger45Light"/>
                <w:sz w:val="20"/>
                <w:szCs w:val="20"/>
                <w:lang w:bidi="th-TH"/>
              </w:rPr>
              <w:t xml:space="preserve">information systems, networks, data, </w:t>
            </w:r>
            <w:proofErr w:type="gramStart"/>
            <w:r>
              <w:rPr>
                <w:rFonts w:cs="Frutiger45Light"/>
                <w:sz w:val="20"/>
                <w:szCs w:val="20"/>
                <w:lang w:bidi="th-TH"/>
              </w:rPr>
              <w:t>databases</w:t>
            </w:r>
            <w:proofErr w:type="gramEnd"/>
            <w:r>
              <w:rPr>
                <w:rFonts w:cs="Frutiger45Light"/>
                <w:sz w:val="20"/>
                <w:szCs w:val="20"/>
                <w:lang w:bidi="th-TH"/>
              </w:rPr>
              <w:t xml:space="preserve"> and other information assets. Additional policies governing </w:t>
            </w:r>
            <w:r w:rsidR="006E7759">
              <w:rPr>
                <w:rFonts w:cs="Frutiger45Light"/>
                <w:sz w:val="20"/>
                <w:szCs w:val="20"/>
                <w:lang w:bidi="th-TH"/>
              </w:rPr>
              <w:t xml:space="preserve">other </w:t>
            </w:r>
            <w:r w:rsidR="009B34C3">
              <w:rPr>
                <w:rFonts w:cs="Frutiger45Light"/>
                <w:sz w:val="20"/>
                <w:szCs w:val="20"/>
                <w:lang w:bidi="th-TH"/>
              </w:rPr>
              <w:t>cyber</w:t>
            </w:r>
            <w:r w:rsidR="006E7759">
              <w:rPr>
                <w:rFonts w:cs="Frutiger45Light"/>
                <w:sz w:val="20"/>
                <w:szCs w:val="20"/>
                <w:lang w:bidi="th-TH"/>
              </w:rPr>
              <w:t xml:space="preserve">security </w:t>
            </w:r>
            <w:r>
              <w:rPr>
                <w:rFonts w:cs="Frutiger45Light"/>
                <w:sz w:val="20"/>
                <w:szCs w:val="20"/>
                <w:lang w:bidi="th-TH"/>
              </w:rPr>
              <w:t>activities</w:t>
            </w:r>
            <w:r w:rsidR="006E7759">
              <w:rPr>
                <w:rFonts w:cs="Frutiger45Light"/>
                <w:sz w:val="20"/>
                <w:szCs w:val="20"/>
                <w:lang w:bidi="th-TH"/>
              </w:rPr>
              <w:t xml:space="preserve"> will be addressed separately.</w:t>
            </w:r>
          </w:p>
          <w:p w14:paraId="7CE9D5C4" w14:textId="77777777" w:rsidR="00301937" w:rsidRDefault="00301937">
            <w:pPr>
              <w:autoSpaceDE w:val="0"/>
              <w:autoSpaceDN w:val="0"/>
              <w:adjustRightInd w:val="0"/>
              <w:rPr>
                <w:rFonts w:cs="Times New Roman"/>
                <w:sz w:val="20"/>
                <w:szCs w:val="20"/>
              </w:rPr>
            </w:pPr>
          </w:p>
        </w:tc>
      </w:tr>
      <w:tr w:rsidR="00301937" w14:paraId="0F77BB38" w14:textId="77777777">
        <w:tc>
          <w:tcPr>
            <w:tcW w:w="9576" w:type="dxa"/>
            <w:gridSpan w:val="2"/>
          </w:tcPr>
          <w:p w14:paraId="6462E84D" w14:textId="77777777" w:rsidR="00301937" w:rsidRDefault="006D3DDB">
            <w:pPr>
              <w:rPr>
                <w:rFonts w:cs="Times New Roman"/>
                <w:b/>
                <w:sz w:val="20"/>
                <w:szCs w:val="20"/>
              </w:rPr>
            </w:pPr>
            <w:r>
              <w:rPr>
                <w:rFonts w:cs="Times New Roman"/>
                <w:b/>
                <w:sz w:val="20"/>
                <w:szCs w:val="20"/>
              </w:rPr>
              <w:t>Scope</w:t>
            </w:r>
          </w:p>
          <w:p w14:paraId="4176CB0F" w14:textId="77777777" w:rsidR="00301937" w:rsidRDefault="00301937">
            <w:pPr>
              <w:rPr>
                <w:rFonts w:cs="Times New Roman"/>
                <w:sz w:val="20"/>
                <w:szCs w:val="20"/>
              </w:rPr>
            </w:pPr>
          </w:p>
          <w:p w14:paraId="0558C64F" w14:textId="699D0401" w:rsidR="00301937" w:rsidRDefault="006D3DDB">
            <w:pPr>
              <w:autoSpaceDE w:val="0"/>
              <w:autoSpaceDN w:val="0"/>
              <w:adjustRightInd w:val="0"/>
              <w:rPr>
                <w:rFonts w:cs="Frutiger45Light"/>
                <w:sz w:val="20"/>
                <w:szCs w:val="20"/>
                <w:lang w:bidi="th-TH"/>
              </w:rPr>
            </w:pPr>
            <w:r>
              <w:rPr>
                <w:rFonts w:cs="Frutiger45Light"/>
                <w:sz w:val="20"/>
                <w:szCs w:val="20"/>
                <w:lang w:bidi="th-TH"/>
              </w:rPr>
              <w:t xml:space="preserve">The scope of this </w:t>
            </w:r>
            <w:r w:rsidR="0013652C">
              <w:rPr>
                <w:rFonts w:cs="Frutiger45Light"/>
                <w:sz w:val="20"/>
                <w:szCs w:val="20"/>
                <w:lang w:bidi="th-TH"/>
              </w:rPr>
              <w:t xml:space="preserve">generative AI </w:t>
            </w:r>
            <w:r w:rsidR="00AE2C3F">
              <w:rPr>
                <w:rFonts w:cs="Frutiger45Light"/>
                <w:sz w:val="20"/>
                <w:szCs w:val="20"/>
                <w:lang w:bidi="th-TH"/>
              </w:rPr>
              <w:t xml:space="preserve">security </w:t>
            </w:r>
            <w:r>
              <w:rPr>
                <w:rFonts w:cs="Frutiger45Light"/>
                <w:sz w:val="20"/>
                <w:szCs w:val="20"/>
                <w:lang w:bidi="th-TH"/>
              </w:rPr>
              <w:t xml:space="preserve">policy is all information technology systems, software, databases, </w:t>
            </w:r>
            <w:proofErr w:type="gramStart"/>
            <w:r>
              <w:rPr>
                <w:rFonts w:cs="Frutiger45Light"/>
                <w:sz w:val="20"/>
                <w:szCs w:val="20"/>
                <w:lang w:bidi="th-TH"/>
              </w:rPr>
              <w:t>applications</w:t>
            </w:r>
            <w:proofErr w:type="gramEnd"/>
            <w:r>
              <w:rPr>
                <w:rFonts w:cs="Frutiger45Light"/>
                <w:sz w:val="20"/>
                <w:szCs w:val="20"/>
                <w:lang w:bidi="th-TH"/>
              </w:rPr>
              <w:t xml:space="preserve"> and network resources </w:t>
            </w:r>
            <w:r w:rsidR="00AE2C3F">
              <w:rPr>
                <w:rFonts w:cs="Frutiger45Light"/>
                <w:sz w:val="20"/>
                <w:szCs w:val="20"/>
                <w:lang w:bidi="th-TH"/>
              </w:rPr>
              <w:t xml:space="preserve">that are implemented in </w:t>
            </w:r>
            <w:r w:rsidR="009B34C3">
              <w:rPr>
                <w:rFonts w:cs="Frutiger45Light"/>
                <w:sz w:val="20"/>
                <w:szCs w:val="20"/>
                <w:lang w:bidi="th-TH"/>
              </w:rPr>
              <w:t xml:space="preserve">on-premises, </w:t>
            </w:r>
            <w:r w:rsidR="00AE2C3F">
              <w:rPr>
                <w:rFonts w:cs="Frutiger45Light"/>
                <w:sz w:val="20"/>
                <w:szCs w:val="20"/>
                <w:lang w:bidi="th-TH"/>
              </w:rPr>
              <w:t xml:space="preserve">cloud-based and/or managed service infrastructures </w:t>
            </w:r>
            <w:r>
              <w:rPr>
                <w:rFonts w:cs="Frutiger45Light"/>
                <w:sz w:val="20"/>
                <w:szCs w:val="20"/>
                <w:lang w:bidi="th-TH"/>
              </w:rPr>
              <w:t xml:space="preserve">needed by the </w:t>
            </w:r>
            <w:r w:rsidR="00AE4041">
              <w:rPr>
                <w:rFonts w:cs="Frutiger45Light"/>
                <w:sz w:val="20"/>
                <w:szCs w:val="20"/>
                <w:lang w:bidi="th-TH"/>
              </w:rPr>
              <w:t>C</w:t>
            </w:r>
            <w:r>
              <w:rPr>
                <w:rFonts w:cs="Frutiger45Light"/>
                <w:sz w:val="20"/>
                <w:szCs w:val="20"/>
                <w:lang w:bidi="th-TH"/>
              </w:rPr>
              <w:t>ompany to conduct its business.</w:t>
            </w:r>
          </w:p>
          <w:p w14:paraId="39BC7F98" w14:textId="77777777" w:rsidR="00301937" w:rsidRDefault="00301937">
            <w:pPr>
              <w:rPr>
                <w:rFonts w:cs="Times New Roman"/>
                <w:sz w:val="20"/>
                <w:szCs w:val="20"/>
              </w:rPr>
            </w:pPr>
          </w:p>
        </w:tc>
      </w:tr>
      <w:tr w:rsidR="00301937" w14:paraId="27ED26CC" w14:textId="77777777">
        <w:tc>
          <w:tcPr>
            <w:tcW w:w="9576" w:type="dxa"/>
            <w:gridSpan w:val="2"/>
          </w:tcPr>
          <w:p w14:paraId="7F561461" w14:textId="77777777" w:rsidR="00301937" w:rsidRPr="00446E23" w:rsidRDefault="006D3DDB">
            <w:pPr>
              <w:rPr>
                <w:rFonts w:cstheme="minorHAnsi"/>
                <w:b/>
                <w:sz w:val="20"/>
                <w:szCs w:val="20"/>
              </w:rPr>
            </w:pPr>
            <w:r w:rsidRPr="00446E23">
              <w:rPr>
                <w:rFonts w:cstheme="minorHAnsi"/>
                <w:b/>
                <w:sz w:val="20"/>
                <w:szCs w:val="20"/>
              </w:rPr>
              <w:t>Statement of Compliance</w:t>
            </w:r>
          </w:p>
          <w:p w14:paraId="2458C08E" w14:textId="77777777" w:rsidR="00301937" w:rsidRPr="00446E23" w:rsidRDefault="00301937">
            <w:pPr>
              <w:rPr>
                <w:rFonts w:cstheme="minorHAnsi"/>
                <w:sz w:val="20"/>
                <w:szCs w:val="20"/>
              </w:rPr>
            </w:pPr>
          </w:p>
          <w:p w14:paraId="7BDFD00A" w14:textId="4D0DDDB9" w:rsidR="00301937" w:rsidRDefault="006D3DDB" w:rsidP="008215B3">
            <w:pPr>
              <w:autoSpaceDE w:val="0"/>
              <w:autoSpaceDN w:val="0"/>
              <w:adjustRightInd w:val="0"/>
              <w:rPr>
                <w:rFonts w:cstheme="minorHAnsi"/>
                <w:sz w:val="20"/>
                <w:szCs w:val="20"/>
                <w:lang w:bidi="th-TH"/>
              </w:rPr>
            </w:pPr>
            <w:r w:rsidRPr="00446E23">
              <w:rPr>
                <w:rFonts w:cstheme="minorHAnsi"/>
                <w:sz w:val="20"/>
                <w:szCs w:val="20"/>
                <w:lang w:bidi="th-TH"/>
              </w:rPr>
              <w:t>This policy is designed to be compliant with</w:t>
            </w:r>
            <w:r w:rsidR="008215B3">
              <w:t xml:space="preserve"> </w:t>
            </w:r>
            <w:r w:rsidR="008215B3" w:rsidRPr="008215B3">
              <w:rPr>
                <w:rFonts w:cstheme="minorHAnsi"/>
                <w:sz w:val="20"/>
                <w:szCs w:val="20"/>
                <w:lang w:bidi="th-TH"/>
              </w:rPr>
              <w:t>ISO/IEC 27001:2022</w:t>
            </w:r>
            <w:r w:rsidR="008215B3">
              <w:rPr>
                <w:rFonts w:cstheme="minorHAnsi"/>
                <w:sz w:val="20"/>
                <w:szCs w:val="20"/>
                <w:lang w:bidi="th-TH"/>
              </w:rPr>
              <w:t xml:space="preserve"> </w:t>
            </w:r>
            <w:r w:rsidR="008215B3" w:rsidRPr="008215B3">
              <w:rPr>
                <w:rFonts w:cstheme="minorHAnsi"/>
                <w:sz w:val="20"/>
                <w:szCs w:val="20"/>
                <w:lang w:bidi="th-TH"/>
              </w:rPr>
              <w:t xml:space="preserve">Information security, </w:t>
            </w:r>
            <w:proofErr w:type="gramStart"/>
            <w:r w:rsidR="008215B3" w:rsidRPr="008215B3">
              <w:rPr>
                <w:rFonts w:cstheme="minorHAnsi"/>
                <w:sz w:val="20"/>
                <w:szCs w:val="20"/>
                <w:lang w:bidi="th-TH"/>
              </w:rPr>
              <w:t>cybersecurity</w:t>
            </w:r>
            <w:proofErr w:type="gramEnd"/>
            <w:r w:rsidR="008215B3" w:rsidRPr="008215B3">
              <w:rPr>
                <w:rFonts w:cstheme="minorHAnsi"/>
                <w:sz w:val="20"/>
                <w:szCs w:val="20"/>
                <w:lang w:bidi="th-TH"/>
              </w:rPr>
              <w:t xml:space="preserve"> and privacy protection</w:t>
            </w:r>
            <w:r w:rsidR="008215B3">
              <w:rPr>
                <w:rFonts w:cstheme="minorHAnsi"/>
                <w:sz w:val="20"/>
                <w:szCs w:val="20"/>
                <w:lang w:bidi="th-TH"/>
              </w:rPr>
              <w:t xml:space="preserve">: </w:t>
            </w:r>
            <w:r w:rsidR="008215B3" w:rsidRPr="008215B3">
              <w:rPr>
                <w:rFonts w:cstheme="minorHAnsi"/>
                <w:sz w:val="20"/>
                <w:szCs w:val="20"/>
                <w:lang w:bidi="th-TH"/>
              </w:rPr>
              <w:t>Information security management systems</w:t>
            </w:r>
            <w:r w:rsidR="008215B3">
              <w:rPr>
                <w:rFonts w:cstheme="minorHAnsi"/>
                <w:sz w:val="20"/>
                <w:szCs w:val="20"/>
                <w:lang w:bidi="th-TH"/>
              </w:rPr>
              <w:t xml:space="preserve">: </w:t>
            </w:r>
            <w:r w:rsidR="008215B3" w:rsidRPr="008215B3">
              <w:rPr>
                <w:rFonts w:cstheme="minorHAnsi"/>
                <w:sz w:val="20"/>
                <w:szCs w:val="20"/>
                <w:lang w:bidi="th-TH"/>
              </w:rPr>
              <w:t>Requirements</w:t>
            </w:r>
            <w:r w:rsidR="008215B3">
              <w:rPr>
                <w:rFonts w:cstheme="minorHAnsi"/>
                <w:sz w:val="20"/>
                <w:szCs w:val="20"/>
                <w:lang w:bidi="th-TH"/>
              </w:rPr>
              <w:t>;</w:t>
            </w:r>
            <w:r w:rsidRPr="00446E23">
              <w:rPr>
                <w:rFonts w:cstheme="minorHAnsi"/>
                <w:sz w:val="20"/>
                <w:szCs w:val="20"/>
                <w:lang w:bidi="th-TH"/>
              </w:rPr>
              <w:t xml:space="preserve"> </w:t>
            </w:r>
            <w:r w:rsidR="003F48BF">
              <w:rPr>
                <w:rFonts w:cstheme="minorHAnsi"/>
                <w:sz w:val="20"/>
                <w:szCs w:val="20"/>
                <w:lang w:bidi="th-TH"/>
              </w:rPr>
              <w:t>NIST SP</w:t>
            </w:r>
            <w:r w:rsidR="008215B3">
              <w:rPr>
                <w:rFonts w:cstheme="minorHAnsi"/>
                <w:sz w:val="20"/>
                <w:szCs w:val="20"/>
                <w:lang w:bidi="th-TH"/>
              </w:rPr>
              <w:t xml:space="preserve"> </w:t>
            </w:r>
            <w:r w:rsidR="003F48BF">
              <w:rPr>
                <w:rFonts w:cstheme="minorHAnsi"/>
                <w:sz w:val="20"/>
                <w:szCs w:val="20"/>
                <w:lang w:bidi="th-TH"/>
              </w:rPr>
              <w:t xml:space="preserve">800-53 Rev. </w:t>
            </w:r>
            <w:r w:rsidR="009B34C3">
              <w:rPr>
                <w:rFonts w:cstheme="minorHAnsi"/>
                <w:sz w:val="20"/>
                <w:szCs w:val="20"/>
                <w:lang w:bidi="th-TH"/>
              </w:rPr>
              <w:t>5</w:t>
            </w:r>
            <w:r w:rsidR="008215B3">
              <w:rPr>
                <w:rFonts w:cstheme="minorHAnsi"/>
                <w:sz w:val="20"/>
                <w:szCs w:val="20"/>
                <w:lang w:bidi="th-TH"/>
              </w:rPr>
              <w:t xml:space="preserve"> </w:t>
            </w:r>
            <w:r w:rsidR="008215B3" w:rsidRPr="008215B3">
              <w:rPr>
                <w:rFonts w:cstheme="minorHAnsi"/>
                <w:sz w:val="20"/>
                <w:szCs w:val="20"/>
                <w:lang w:bidi="th-TH"/>
              </w:rPr>
              <w:t>Security and Privacy Controls for Information Systems and Organizations</w:t>
            </w:r>
            <w:r w:rsidR="003F48BF">
              <w:rPr>
                <w:rFonts w:cstheme="minorHAnsi"/>
                <w:sz w:val="20"/>
                <w:szCs w:val="20"/>
                <w:lang w:bidi="th-TH"/>
              </w:rPr>
              <w:t xml:space="preserve">; </w:t>
            </w:r>
            <w:r w:rsidR="00AE2C3F" w:rsidRPr="008215B3">
              <w:rPr>
                <w:rFonts w:cstheme="minorHAnsi"/>
                <w:sz w:val="20"/>
                <w:szCs w:val="20"/>
                <w:lang w:bidi="th-TH"/>
              </w:rPr>
              <w:t xml:space="preserve">NIST </w:t>
            </w:r>
            <w:r w:rsidR="009B34C3" w:rsidRPr="00D24461">
              <w:rPr>
                <w:rFonts w:cstheme="minorHAnsi"/>
                <w:sz w:val="20"/>
                <w:szCs w:val="20"/>
                <w:lang w:bidi="th-TH"/>
              </w:rPr>
              <w:t>Framework for Improving Critical Infrastructure Cybersecurity</w:t>
            </w:r>
            <w:r w:rsidR="009B34C3">
              <w:rPr>
                <w:rFonts w:cstheme="minorHAnsi"/>
                <w:i/>
                <w:sz w:val="20"/>
                <w:szCs w:val="20"/>
                <w:lang w:bidi="th-TH"/>
              </w:rPr>
              <w:t>;</w:t>
            </w:r>
            <w:r w:rsidR="009B34C3">
              <w:rPr>
                <w:rFonts w:cstheme="minorHAnsi"/>
                <w:sz w:val="20"/>
                <w:szCs w:val="20"/>
                <w:lang w:bidi="th-TH"/>
              </w:rPr>
              <w:t xml:space="preserve"> </w:t>
            </w:r>
            <w:r w:rsidR="00D4629A" w:rsidRPr="00446E23">
              <w:rPr>
                <w:rFonts w:cstheme="minorHAnsi"/>
                <w:sz w:val="20"/>
                <w:szCs w:val="20"/>
                <w:lang w:bidi="th-TH"/>
              </w:rPr>
              <w:t xml:space="preserve">and FFIEC Information Technology Examination Handbook for </w:t>
            </w:r>
            <w:r w:rsidR="00AE2C3F">
              <w:rPr>
                <w:rFonts w:cstheme="minorHAnsi"/>
                <w:sz w:val="20"/>
                <w:szCs w:val="20"/>
                <w:lang w:bidi="th-TH"/>
              </w:rPr>
              <w:t>Informati</w:t>
            </w:r>
            <w:r w:rsidR="00C15CC1">
              <w:rPr>
                <w:rFonts w:cstheme="minorHAnsi"/>
                <w:sz w:val="20"/>
                <w:szCs w:val="20"/>
                <w:lang w:bidi="th-TH"/>
              </w:rPr>
              <w:t>o</w:t>
            </w:r>
            <w:r w:rsidR="00AE2C3F">
              <w:rPr>
                <w:rFonts w:cstheme="minorHAnsi"/>
                <w:sz w:val="20"/>
                <w:szCs w:val="20"/>
                <w:lang w:bidi="th-TH"/>
              </w:rPr>
              <w:t xml:space="preserve">n Security </w:t>
            </w:r>
            <w:r w:rsidR="00D4629A" w:rsidRPr="00446E23">
              <w:rPr>
                <w:rFonts w:cstheme="minorHAnsi"/>
                <w:sz w:val="20"/>
                <w:szCs w:val="20"/>
                <w:lang w:bidi="th-TH"/>
              </w:rPr>
              <w:t>(201</w:t>
            </w:r>
            <w:r w:rsidR="00AE2C3F">
              <w:rPr>
                <w:rFonts w:cstheme="minorHAnsi"/>
                <w:sz w:val="20"/>
                <w:szCs w:val="20"/>
                <w:lang w:bidi="th-TH"/>
              </w:rPr>
              <w:t>6</w:t>
            </w:r>
            <w:r w:rsidR="00D4629A" w:rsidRPr="00446E23">
              <w:rPr>
                <w:rFonts w:cstheme="minorHAnsi"/>
                <w:sz w:val="20"/>
                <w:szCs w:val="20"/>
                <w:lang w:bidi="th-TH"/>
              </w:rPr>
              <w:t>)</w:t>
            </w:r>
            <w:r w:rsidR="008215B3">
              <w:rPr>
                <w:rFonts w:cstheme="minorHAnsi"/>
                <w:sz w:val="20"/>
                <w:szCs w:val="20"/>
                <w:lang w:bidi="th-TH"/>
              </w:rPr>
              <w:t>.</w:t>
            </w:r>
          </w:p>
          <w:p w14:paraId="543D0246" w14:textId="77777777" w:rsidR="0013652C" w:rsidRDefault="0013652C">
            <w:pPr>
              <w:autoSpaceDE w:val="0"/>
              <w:autoSpaceDN w:val="0"/>
              <w:adjustRightInd w:val="0"/>
              <w:rPr>
                <w:rFonts w:cstheme="minorHAnsi"/>
                <w:sz w:val="20"/>
                <w:szCs w:val="20"/>
                <w:lang w:bidi="th-TH"/>
              </w:rPr>
            </w:pPr>
          </w:p>
          <w:p w14:paraId="438D0DF9" w14:textId="044B37B3" w:rsidR="0013652C" w:rsidRPr="00D24461" w:rsidRDefault="0013652C" w:rsidP="008215B3">
            <w:pPr>
              <w:shd w:val="clear" w:color="auto" w:fill="FFFFFF"/>
              <w:rPr>
                <w:rFonts w:eastAsia="Times New Roman" w:cstheme="minorHAnsi"/>
                <w:color w:val="000000" w:themeColor="text1"/>
                <w:sz w:val="20"/>
                <w:szCs w:val="20"/>
              </w:rPr>
            </w:pPr>
            <w:r>
              <w:rPr>
                <w:rFonts w:cstheme="minorHAnsi"/>
                <w:sz w:val="20"/>
                <w:szCs w:val="20"/>
                <w:lang w:bidi="th-TH"/>
              </w:rPr>
              <w:t xml:space="preserve">From an AI perspective, this policy is developed with guidance </w:t>
            </w:r>
            <w:r w:rsidRPr="0013652C">
              <w:rPr>
                <w:rFonts w:cstheme="minorHAnsi"/>
                <w:sz w:val="20"/>
                <w:szCs w:val="20"/>
                <w:lang w:bidi="th-TH"/>
              </w:rPr>
              <w:t xml:space="preserve">from </w:t>
            </w:r>
            <w:r w:rsidRPr="0013652C">
              <w:rPr>
                <w:rFonts w:eastAsia="Times New Roman" w:cstheme="minorHAnsi"/>
                <w:color w:val="000000" w:themeColor="text1"/>
                <w:sz w:val="20"/>
                <w:szCs w:val="20"/>
              </w:rPr>
              <w:t>ISO/IEC 22989:2022</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Information technology</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Artificial intelligence</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Artificial intelligence concepts and terminology</w:t>
            </w:r>
            <w:r w:rsidR="008215B3">
              <w:rPr>
                <w:rFonts w:eastAsia="Times New Roman" w:cstheme="minorHAnsi"/>
                <w:color w:val="000000" w:themeColor="text1"/>
                <w:sz w:val="20"/>
                <w:szCs w:val="20"/>
              </w:rPr>
              <w:t>;</w:t>
            </w:r>
            <w:r>
              <w:rPr>
                <w:rFonts w:eastAsia="Times New Roman" w:cstheme="minorHAnsi"/>
                <w:color w:val="000000" w:themeColor="text1"/>
                <w:sz w:val="20"/>
                <w:szCs w:val="20"/>
              </w:rPr>
              <w:t xml:space="preserve"> </w:t>
            </w:r>
            <w:r w:rsidRPr="0013652C">
              <w:rPr>
                <w:rFonts w:eastAsia="Times New Roman" w:cstheme="minorHAnsi"/>
                <w:color w:val="000000" w:themeColor="text1"/>
                <w:sz w:val="20"/>
                <w:szCs w:val="20"/>
              </w:rPr>
              <w:t>ISO/IEC 23053:2022</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Framework for Artificial Intelligence (AI) Systems Using Machine Learning (ML)</w:t>
            </w:r>
            <w:r w:rsidR="00373B53">
              <w:rPr>
                <w:rFonts w:eastAsia="Times New Roman" w:cstheme="minorHAnsi"/>
                <w:color w:val="000000" w:themeColor="text1"/>
                <w:sz w:val="20"/>
                <w:szCs w:val="20"/>
              </w:rPr>
              <w:t>;</w:t>
            </w:r>
            <w:r>
              <w:rPr>
                <w:rFonts w:eastAsia="Times New Roman" w:cstheme="minorHAnsi"/>
                <w:color w:val="000000" w:themeColor="text1"/>
                <w:sz w:val="20"/>
                <w:szCs w:val="20"/>
              </w:rPr>
              <w:t xml:space="preserve"> </w:t>
            </w:r>
            <w:r w:rsidRPr="0013652C">
              <w:rPr>
                <w:rFonts w:eastAsia="Times New Roman" w:cstheme="minorHAnsi"/>
                <w:color w:val="000000" w:themeColor="text1"/>
                <w:sz w:val="20"/>
                <w:szCs w:val="20"/>
              </w:rPr>
              <w:t>ISO/IEC 23984:2023</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Information technology</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Artificial intelligence</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Guidance on risk management</w:t>
            </w:r>
            <w:r w:rsidR="008215B3">
              <w:rPr>
                <w:rFonts w:eastAsia="Times New Roman" w:cstheme="minorHAnsi"/>
                <w:color w:val="000000" w:themeColor="text1"/>
                <w:sz w:val="20"/>
                <w:szCs w:val="20"/>
              </w:rPr>
              <w:t>;</w:t>
            </w:r>
            <w:r>
              <w:rPr>
                <w:rFonts w:eastAsia="Times New Roman" w:cstheme="minorHAnsi"/>
                <w:color w:val="000000" w:themeColor="text1"/>
                <w:sz w:val="20"/>
                <w:szCs w:val="20"/>
              </w:rPr>
              <w:t xml:space="preserve"> </w:t>
            </w:r>
            <w:r w:rsidRPr="0013652C">
              <w:rPr>
                <w:rFonts w:eastAsia="Times New Roman" w:cstheme="minorHAnsi"/>
                <w:color w:val="000000" w:themeColor="text1"/>
                <w:sz w:val="20"/>
                <w:szCs w:val="20"/>
              </w:rPr>
              <w:t>ISO/IEC 42001:2023</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Information technology</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Artificial intelligence</w:t>
            </w:r>
            <w:r w:rsidR="008215B3">
              <w:rPr>
                <w:rFonts w:eastAsia="Times New Roman" w:cstheme="minorHAnsi"/>
                <w:color w:val="000000" w:themeColor="text1"/>
                <w:sz w:val="20"/>
                <w:szCs w:val="20"/>
              </w:rPr>
              <w:t xml:space="preserve">: </w:t>
            </w:r>
            <w:r w:rsidR="008215B3" w:rsidRPr="008215B3">
              <w:rPr>
                <w:rFonts w:eastAsia="Times New Roman" w:cstheme="minorHAnsi"/>
                <w:color w:val="000000" w:themeColor="text1"/>
                <w:sz w:val="20"/>
                <w:szCs w:val="20"/>
              </w:rPr>
              <w:t>Management system</w:t>
            </w:r>
            <w:r w:rsidR="008215B3">
              <w:rPr>
                <w:rFonts w:eastAsia="Times New Roman" w:cstheme="minorHAnsi"/>
                <w:color w:val="000000" w:themeColor="text1"/>
                <w:sz w:val="20"/>
                <w:szCs w:val="20"/>
              </w:rPr>
              <w:t>; and</w:t>
            </w:r>
            <w:r>
              <w:rPr>
                <w:rFonts w:eastAsia="Times New Roman" w:cstheme="minorHAnsi"/>
                <w:color w:val="000000" w:themeColor="text1"/>
                <w:sz w:val="20"/>
                <w:szCs w:val="20"/>
              </w:rPr>
              <w:t xml:space="preserve"> NIST AI Risk Management Framework.</w:t>
            </w:r>
          </w:p>
          <w:p w14:paraId="155DDB6E" w14:textId="77777777" w:rsidR="00446E23" w:rsidRPr="00446E23" w:rsidRDefault="00446E23">
            <w:pPr>
              <w:autoSpaceDE w:val="0"/>
              <w:autoSpaceDN w:val="0"/>
              <w:adjustRightInd w:val="0"/>
              <w:rPr>
                <w:rFonts w:cstheme="minorHAnsi"/>
                <w:sz w:val="20"/>
                <w:szCs w:val="20"/>
                <w:lang w:bidi="th-TH"/>
              </w:rPr>
            </w:pPr>
          </w:p>
          <w:p w14:paraId="4CB7D9DC" w14:textId="210531D1" w:rsidR="00446E23" w:rsidRPr="00446E23" w:rsidRDefault="009B34C3">
            <w:pPr>
              <w:autoSpaceDE w:val="0"/>
              <w:autoSpaceDN w:val="0"/>
              <w:adjustRightInd w:val="0"/>
              <w:rPr>
                <w:rFonts w:cstheme="minorHAnsi"/>
                <w:sz w:val="20"/>
                <w:szCs w:val="20"/>
                <w:lang w:bidi="th-TH"/>
              </w:rPr>
            </w:pPr>
            <w:r>
              <w:rPr>
                <w:rFonts w:cstheme="minorHAnsi"/>
                <w:sz w:val="20"/>
                <w:szCs w:val="20"/>
                <w:lang w:val="en"/>
              </w:rPr>
              <w:t>Cyber</w:t>
            </w:r>
            <w:r w:rsidR="00C15CC1">
              <w:rPr>
                <w:rFonts w:cstheme="minorHAnsi"/>
                <w:sz w:val="20"/>
                <w:szCs w:val="20"/>
                <w:lang w:val="en"/>
              </w:rPr>
              <w:t xml:space="preserve">security </w:t>
            </w:r>
            <w:r w:rsidR="00446E23" w:rsidRPr="00446E23">
              <w:rPr>
                <w:rFonts w:cstheme="minorHAnsi"/>
                <w:sz w:val="20"/>
                <w:szCs w:val="20"/>
                <w:lang w:val="en"/>
              </w:rPr>
              <w:t xml:space="preserve">policy compliance is managed by the IT </w:t>
            </w:r>
            <w:r w:rsidR="00C15CC1">
              <w:rPr>
                <w:rFonts w:cstheme="minorHAnsi"/>
                <w:sz w:val="20"/>
                <w:szCs w:val="20"/>
                <w:lang w:val="en"/>
              </w:rPr>
              <w:t xml:space="preserve">data security </w:t>
            </w:r>
            <w:r w:rsidR="00446E23" w:rsidRPr="00446E23">
              <w:rPr>
                <w:rFonts w:cstheme="minorHAnsi"/>
                <w:sz w:val="20"/>
                <w:szCs w:val="20"/>
                <w:lang w:val="en"/>
              </w:rPr>
              <w:t xml:space="preserve">team, with support from other IT departments. To achieve compliance, </w:t>
            </w:r>
            <w:r>
              <w:rPr>
                <w:rFonts w:cstheme="minorHAnsi"/>
                <w:sz w:val="20"/>
                <w:szCs w:val="20"/>
                <w:lang w:val="en"/>
              </w:rPr>
              <w:t>cyber</w:t>
            </w:r>
            <w:r w:rsidR="00C15CC1">
              <w:rPr>
                <w:rFonts w:cstheme="minorHAnsi"/>
                <w:sz w:val="20"/>
                <w:szCs w:val="20"/>
                <w:lang w:val="en"/>
              </w:rPr>
              <w:t xml:space="preserve">security </w:t>
            </w:r>
            <w:r w:rsidR="00446E23" w:rsidRPr="00446E23">
              <w:rPr>
                <w:rFonts w:cstheme="minorHAnsi"/>
                <w:sz w:val="20"/>
                <w:szCs w:val="20"/>
                <w:lang w:val="en"/>
              </w:rPr>
              <w:t>process</w:t>
            </w:r>
            <w:r w:rsidR="00740562">
              <w:rPr>
                <w:rFonts w:cstheme="minorHAnsi"/>
                <w:sz w:val="20"/>
                <w:szCs w:val="20"/>
                <w:lang w:val="en"/>
              </w:rPr>
              <w:t>es</w:t>
            </w:r>
            <w:r w:rsidR="00446E23" w:rsidRPr="00446E23">
              <w:rPr>
                <w:rFonts w:cstheme="minorHAnsi"/>
                <w:sz w:val="20"/>
                <w:szCs w:val="20"/>
                <w:lang w:val="en"/>
              </w:rPr>
              <w:t xml:space="preserve"> must include appropriate procedures and identify staffing and technology resources to meet compliance requirements. </w:t>
            </w:r>
            <w:r>
              <w:rPr>
                <w:rFonts w:cstheme="minorHAnsi"/>
                <w:sz w:val="20"/>
                <w:szCs w:val="20"/>
                <w:lang w:val="en"/>
              </w:rPr>
              <w:t xml:space="preserve">Cybersecurity </w:t>
            </w:r>
            <w:r w:rsidR="00C15CC1">
              <w:rPr>
                <w:rFonts w:cstheme="minorHAnsi"/>
                <w:sz w:val="20"/>
                <w:szCs w:val="20"/>
                <w:lang w:val="en"/>
              </w:rPr>
              <w:t xml:space="preserve">vendors </w:t>
            </w:r>
            <w:r w:rsidR="0013652C">
              <w:rPr>
                <w:rFonts w:cstheme="minorHAnsi"/>
                <w:sz w:val="20"/>
                <w:szCs w:val="20"/>
                <w:lang w:val="en"/>
              </w:rPr>
              <w:t xml:space="preserve">and service providers </w:t>
            </w:r>
            <w:r w:rsidR="00C15CC1">
              <w:rPr>
                <w:rFonts w:cstheme="minorHAnsi"/>
                <w:sz w:val="20"/>
                <w:szCs w:val="20"/>
                <w:lang w:val="en"/>
              </w:rPr>
              <w:t xml:space="preserve">are required to demonstrate compliance with this policy. </w:t>
            </w:r>
            <w:r w:rsidR="00446E23" w:rsidRPr="00446E23">
              <w:rPr>
                <w:rFonts w:cstheme="minorHAnsi"/>
                <w:sz w:val="20"/>
                <w:szCs w:val="20"/>
                <w:lang w:val="en"/>
              </w:rPr>
              <w:t xml:space="preserve">Compliance verification is performed </w:t>
            </w:r>
            <w:r w:rsidR="00446E23">
              <w:rPr>
                <w:rFonts w:cstheme="minorHAnsi"/>
                <w:sz w:val="20"/>
                <w:szCs w:val="20"/>
                <w:lang w:val="en"/>
              </w:rPr>
              <w:t xml:space="preserve">monthly </w:t>
            </w:r>
            <w:r w:rsidR="00446E23" w:rsidRPr="00446E23">
              <w:rPr>
                <w:rFonts w:cstheme="minorHAnsi"/>
                <w:sz w:val="20"/>
                <w:szCs w:val="20"/>
                <w:lang w:val="en"/>
              </w:rPr>
              <w:t xml:space="preserve">by the IT department, internal </w:t>
            </w:r>
            <w:proofErr w:type="gramStart"/>
            <w:r w:rsidR="00446E23" w:rsidRPr="00446E23">
              <w:rPr>
                <w:rFonts w:cstheme="minorHAnsi"/>
                <w:sz w:val="20"/>
                <w:szCs w:val="20"/>
                <w:lang w:val="en"/>
              </w:rPr>
              <w:t>audit</w:t>
            </w:r>
            <w:proofErr w:type="gramEnd"/>
            <w:r w:rsidR="00446E23" w:rsidRPr="00446E23">
              <w:rPr>
                <w:rFonts w:cstheme="minorHAnsi"/>
                <w:sz w:val="20"/>
                <w:szCs w:val="20"/>
                <w:lang w:val="en"/>
              </w:rPr>
              <w:t xml:space="preserve"> or other appropriate entity.</w:t>
            </w:r>
          </w:p>
          <w:p w14:paraId="442DB107" w14:textId="77777777" w:rsidR="00301937" w:rsidRPr="00446E23" w:rsidRDefault="00301937">
            <w:pPr>
              <w:rPr>
                <w:rFonts w:cstheme="minorHAnsi"/>
                <w:sz w:val="20"/>
                <w:szCs w:val="20"/>
              </w:rPr>
            </w:pPr>
          </w:p>
        </w:tc>
      </w:tr>
      <w:tr w:rsidR="003F48BF" w14:paraId="3B595E7B" w14:textId="77777777">
        <w:tc>
          <w:tcPr>
            <w:tcW w:w="9576" w:type="dxa"/>
            <w:gridSpan w:val="2"/>
          </w:tcPr>
          <w:p w14:paraId="4FF61E00" w14:textId="77777777" w:rsidR="003F48BF" w:rsidRPr="00431E92" w:rsidRDefault="003F48BF" w:rsidP="00CF6022">
            <w:pPr>
              <w:rPr>
                <w:rFonts w:cstheme="minorHAnsi"/>
                <w:b/>
                <w:sz w:val="20"/>
              </w:rPr>
            </w:pPr>
            <w:r w:rsidRPr="00431E92">
              <w:rPr>
                <w:rFonts w:cstheme="minorHAnsi"/>
                <w:b/>
                <w:sz w:val="20"/>
              </w:rPr>
              <w:t>Policy</w:t>
            </w:r>
          </w:p>
          <w:p w14:paraId="2FE9C130" w14:textId="77777777" w:rsidR="003F48BF" w:rsidRPr="00431E92" w:rsidRDefault="003F48BF" w:rsidP="00CF6022">
            <w:pPr>
              <w:rPr>
                <w:rFonts w:cstheme="minorHAnsi"/>
                <w:sz w:val="20"/>
              </w:rPr>
            </w:pPr>
          </w:p>
          <w:p w14:paraId="35A52A73" w14:textId="23C336E4" w:rsidR="003F48BF" w:rsidRDefault="003F48BF" w:rsidP="00CF6022">
            <w:pPr>
              <w:rPr>
                <w:rFonts w:cstheme="minorHAnsi"/>
                <w:sz w:val="20"/>
              </w:rPr>
            </w:pPr>
            <w:r w:rsidRPr="00431E92">
              <w:rPr>
                <w:rFonts w:cstheme="minorHAnsi"/>
                <w:sz w:val="20"/>
              </w:rPr>
              <w:t xml:space="preserve">As part of its duty of care to its customers and as a matter of good business practice, the confidentiality, integrity and availability of all </w:t>
            </w:r>
            <w:r w:rsidR="008215B3">
              <w:rPr>
                <w:rFonts w:cstheme="minorHAnsi"/>
                <w:sz w:val="20"/>
              </w:rPr>
              <w:t>IT</w:t>
            </w:r>
            <w:r w:rsidRPr="00431E92">
              <w:rPr>
                <w:rFonts w:cstheme="minorHAnsi"/>
                <w:sz w:val="20"/>
              </w:rPr>
              <w:t xml:space="preserve"> applications, data, </w:t>
            </w:r>
            <w:proofErr w:type="gramStart"/>
            <w:r w:rsidRPr="00431E92">
              <w:rPr>
                <w:rFonts w:cstheme="minorHAnsi"/>
                <w:sz w:val="20"/>
              </w:rPr>
              <w:t>systems</w:t>
            </w:r>
            <w:proofErr w:type="gramEnd"/>
            <w:r w:rsidRPr="00431E92">
              <w:rPr>
                <w:rFonts w:cstheme="minorHAnsi"/>
                <w:sz w:val="20"/>
              </w:rPr>
              <w:t xml:space="preserve"> and network resources at &lt;company name&gt; are to be managed by a formal </w:t>
            </w:r>
            <w:r w:rsidR="00542AB6">
              <w:rPr>
                <w:rFonts w:cstheme="minorHAnsi"/>
                <w:sz w:val="20"/>
              </w:rPr>
              <w:t>cyber</w:t>
            </w:r>
            <w:r w:rsidRPr="00431E92">
              <w:rPr>
                <w:rFonts w:cstheme="minorHAnsi"/>
                <w:sz w:val="20"/>
              </w:rPr>
              <w:t xml:space="preserve">security management program. This program will provide a controlled and orderly method by which </w:t>
            </w:r>
            <w:r w:rsidR="00542AB6">
              <w:rPr>
                <w:rFonts w:cstheme="minorHAnsi"/>
                <w:sz w:val="20"/>
              </w:rPr>
              <w:t xml:space="preserve">unauthorized </w:t>
            </w:r>
            <w:r w:rsidRPr="00431E92">
              <w:rPr>
                <w:rFonts w:cstheme="minorHAnsi"/>
                <w:sz w:val="20"/>
              </w:rPr>
              <w:t xml:space="preserve">access to &lt;company name&gt; information systems </w:t>
            </w:r>
            <w:r w:rsidR="00542AB6">
              <w:rPr>
                <w:rFonts w:cstheme="minorHAnsi"/>
                <w:sz w:val="20"/>
              </w:rPr>
              <w:t xml:space="preserve">and resources </w:t>
            </w:r>
            <w:r w:rsidRPr="00431E92">
              <w:rPr>
                <w:rFonts w:cstheme="minorHAnsi"/>
                <w:sz w:val="20"/>
              </w:rPr>
              <w:t xml:space="preserve">is </w:t>
            </w:r>
            <w:r w:rsidR="00542AB6">
              <w:rPr>
                <w:rFonts w:cstheme="minorHAnsi"/>
                <w:sz w:val="20"/>
              </w:rPr>
              <w:t xml:space="preserve">identified, prevented, captured, </w:t>
            </w:r>
            <w:proofErr w:type="gramStart"/>
            <w:r w:rsidR="00542AB6">
              <w:rPr>
                <w:rFonts w:cstheme="minorHAnsi"/>
                <w:sz w:val="20"/>
              </w:rPr>
              <w:t>analyzed</w:t>
            </w:r>
            <w:proofErr w:type="gramEnd"/>
            <w:r w:rsidR="00542AB6">
              <w:rPr>
                <w:rFonts w:cstheme="minorHAnsi"/>
                <w:sz w:val="20"/>
              </w:rPr>
              <w:t xml:space="preserve"> and mitigated</w:t>
            </w:r>
            <w:r w:rsidRPr="00431E92">
              <w:rPr>
                <w:rFonts w:cstheme="minorHAnsi"/>
                <w:sz w:val="20"/>
              </w:rPr>
              <w:t xml:space="preserve">, and changes to </w:t>
            </w:r>
            <w:r w:rsidR="00542AB6">
              <w:rPr>
                <w:rFonts w:cstheme="minorHAnsi"/>
                <w:sz w:val="20"/>
              </w:rPr>
              <w:t>cybers</w:t>
            </w:r>
            <w:r w:rsidRPr="00431E92">
              <w:rPr>
                <w:rFonts w:cstheme="minorHAnsi"/>
                <w:sz w:val="20"/>
              </w:rPr>
              <w:t>ecurity systems and procedures are requested, tested, approved and communicated for audit and record</w:t>
            </w:r>
            <w:r w:rsidR="00BA67B7">
              <w:rPr>
                <w:rFonts w:cstheme="minorHAnsi"/>
                <w:sz w:val="20"/>
              </w:rPr>
              <w:t>-</w:t>
            </w:r>
            <w:r w:rsidRPr="00431E92">
              <w:rPr>
                <w:rFonts w:cstheme="minorHAnsi"/>
                <w:sz w:val="20"/>
              </w:rPr>
              <w:t>keeping purposes.</w:t>
            </w:r>
          </w:p>
          <w:p w14:paraId="1C5A59B8" w14:textId="77777777" w:rsidR="00A03882" w:rsidRDefault="00A03882" w:rsidP="00CF6022">
            <w:pPr>
              <w:rPr>
                <w:rFonts w:cstheme="minorHAnsi"/>
                <w:sz w:val="20"/>
              </w:rPr>
            </w:pPr>
          </w:p>
          <w:p w14:paraId="51309673" w14:textId="25381A73" w:rsidR="00A03882" w:rsidRPr="00431E92" w:rsidRDefault="00A03882" w:rsidP="00CF6022">
            <w:pPr>
              <w:rPr>
                <w:rFonts w:cstheme="minorHAnsi"/>
                <w:sz w:val="20"/>
              </w:rPr>
            </w:pPr>
            <w:r>
              <w:rPr>
                <w:rFonts w:cstheme="minorHAnsi"/>
                <w:sz w:val="20"/>
              </w:rPr>
              <w:t>The increasing use of generative artificial intelligence systems and technology by the company may unknowingly provide opportunities for unauthorized attempts to access &lt;company name&gt; systems and resources.</w:t>
            </w:r>
            <w:r w:rsidR="00E45E95">
              <w:rPr>
                <w:rFonts w:cstheme="minorHAnsi"/>
                <w:sz w:val="20"/>
              </w:rPr>
              <w:t xml:space="preserve"> </w:t>
            </w:r>
            <w:r>
              <w:rPr>
                <w:rFonts w:cstheme="minorHAnsi"/>
                <w:sz w:val="20"/>
              </w:rPr>
              <w:t>This policy will include references, where applicable, that address security measures potentially impacted by generative AI technology.</w:t>
            </w:r>
          </w:p>
          <w:p w14:paraId="500892DE" w14:textId="77777777" w:rsidR="003F48BF" w:rsidRPr="00431E92" w:rsidRDefault="003F48BF" w:rsidP="00CF6022">
            <w:pPr>
              <w:rPr>
                <w:rFonts w:cstheme="minorHAnsi"/>
                <w:sz w:val="20"/>
                <w:lang w:bidi="th-TH"/>
              </w:rPr>
            </w:pPr>
          </w:p>
          <w:p w14:paraId="73F7275C" w14:textId="27919573" w:rsidR="003F48BF" w:rsidRPr="00431E92" w:rsidRDefault="003F48BF" w:rsidP="003F48BF">
            <w:pPr>
              <w:numPr>
                <w:ilvl w:val="0"/>
                <w:numId w:val="37"/>
              </w:numPr>
              <w:rPr>
                <w:rFonts w:cstheme="minorHAnsi"/>
                <w:sz w:val="20"/>
              </w:rPr>
            </w:pPr>
            <w:r w:rsidRPr="00431E92">
              <w:rPr>
                <w:rFonts w:eastAsia="Calibri" w:cstheme="minorHAnsi"/>
                <w:sz w:val="20"/>
              </w:rPr>
              <w:t xml:space="preserve">This policy addresses all &lt;company name&gt; technology, systems, </w:t>
            </w:r>
            <w:proofErr w:type="gramStart"/>
            <w:r w:rsidRPr="00431E92">
              <w:rPr>
                <w:rFonts w:eastAsia="Calibri" w:cstheme="minorHAnsi"/>
                <w:sz w:val="20"/>
              </w:rPr>
              <w:t>data</w:t>
            </w:r>
            <w:proofErr w:type="gramEnd"/>
            <w:r w:rsidRPr="00431E92">
              <w:rPr>
                <w:rFonts w:eastAsia="Calibri" w:cstheme="minorHAnsi"/>
                <w:sz w:val="20"/>
              </w:rPr>
              <w:t xml:space="preserve"> and networks implemented in </w:t>
            </w:r>
            <w:r w:rsidR="004356C2">
              <w:rPr>
                <w:rFonts w:eastAsia="Calibri" w:cstheme="minorHAnsi"/>
                <w:sz w:val="20"/>
              </w:rPr>
              <w:t xml:space="preserve">company-owned and managed IT operations facilities; </w:t>
            </w:r>
            <w:r w:rsidRPr="00431E92">
              <w:rPr>
                <w:rFonts w:eastAsia="Calibri" w:cstheme="minorHAnsi"/>
                <w:sz w:val="20"/>
              </w:rPr>
              <w:t xml:space="preserve">private, hybrid </w:t>
            </w:r>
            <w:r w:rsidR="00F97923" w:rsidRPr="00431E92">
              <w:rPr>
                <w:rFonts w:eastAsia="Calibri" w:cstheme="minorHAnsi"/>
                <w:sz w:val="20"/>
              </w:rPr>
              <w:t>and/</w:t>
            </w:r>
            <w:r w:rsidRPr="00431E92">
              <w:rPr>
                <w:rFonts w:eastAsia="Calibri" w:cstheme="minorHAnsi"/>
                <w:sz w:val="20"/>
              </w:rPr>
              <w:t>or public cloud</w:t>
            </w:r>
            <w:r w:rsidR="00F97923" w:rsidRPr="00431E92">
              <w:rPr>
                <w:rFonts w:eastAsia="Calibri" w:cstheme="minorHAnsi"/>
                <w:sz w:val="20"/>
              </w:rPr>
              <w:t xml:space="preserve"> infrastructures</w:t>
            </w:r>
            <w:r w:rsidR="008215B3">
              <w:rPr>
                <w:rFonts w:eastAsia="Calibri" w:cstheme="minorHAnsi"/>
                <w:sz w:val="20"/>
              </w:rPr>
              <w:t>; and</w:t>
            </w:r>
            <w:r w:rsidRPr="00431E92">
              <w:rPr>
                <w:rFonts w:eastAsia="Calibri" w:cstheme="minorHAnsi"/>
                <w:sz w:val="20"/>
              </w:rPr>
              <w:t xml:space="preserve"> all other &lt;company name&gt; IT assets </w:t>
            </w:r>
            <w:r w:rsidR="00F97923" w:rsidRPr="00431E92">
              <w:rPr>
                <w:rFonts w:eastAsia="Calibri" w:cstheme="minorHAnsi"/>
                <w:sz w:val="20"/>
              </w:rPr>
              <w:t xml:space="preserve">implemented in </w:t>
            </w:r>
            <w:r w:rsidR="004356C2">
              <w:rPr>
                <w:rFonts w:eastAsia="Calibri" w:cstheme="minorHAnsi"/>
                <w:sz w:val="20"/>
              </w:rPr>
              <w:t xml:space="preserve">managed </w:t>
            </w:r>
            <w:r w:rsidR="00F97923" w:rsidRPr="00431E92">
              <w:rPr>
                <w:rFonts w:eastAsia="Calibri" w:cstheme="minorHAnsi"/>
                <w:sz w:val="20"/>
              </w:rPr>
              <w:t xml:space="preserve">services </w:t>
            </w:r>
            <w:r w:rsidRPr="00431E92">
              <w:rPr>
                <w:rFonts w:eastAsia="Calibri" w:cstheme="minorHAnsi"/>
                <w:sz w:val="20"/>
              </w:rPr>
              <w:t>as identified by IT department management.</w:t>
            </w:r>
          </w:p>
          <w:p w14:paraId="6BADF705" w14:textId="19B1D621" w:rsidR="00DB17C9"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will define </w:t>
            </w:r>
            <w:r w:rsidR="004356C2">
              <w:rPr>
                <w:rFonts w:asciiTheme="minorHAnsi" w:hAnsiTheme="minorHAnsi" w:cstheme="minorHAnsi"/>
                <w:sz w:val="20"/>
                <w:szCs w:val="22"/>
              </w:rPr>
              <w:t>cyber</w:t>
            </w:r>
            <w:r w:rsidRPr="00431E92">
              <w:rPr>
                <w:rFonts w:asciiTheme="minorHAnsi" w:hAnsiTheme="minorHAnsi" w:cstheme="minorHAnsi"/>
                <w:sz w:val="20"/>
                <w:szCs w:val="22"/>
              </w:rPr>
              <w:t xml:space="preserve">security processes and procedures; secure and utilize specialized software and systems to reduce the threat of </w:t>
            </w:r>
            <w:r w:rsidR="00F97923" w:rsidRPr="00431E92">
              <w:rPr>
                <w:rFonts w:asciiTheme="minorHAnsi" w:hAnsiTheme="minorHAnsi" w:cstheme="minorHAnsi"/>
                <w:sz w:val="20"/>
                <w:szCs w:val="22"/>
              </w:rPr>
              <w:t>c</w:t>
            </w:r>
            <w:r w:rsidR="004356C2">
              <w:rPr>
                <w:rFonts w:asciiTheme="minorHAnsi" w:hAnsiTheme="minorHAnsi" w:cstheme="minorHAnsi"/>
                <w:sz w:val="20"/>
                <w:szCs w:val="22"/>
              </w:rPr>
              <w:t>yber</w:t>
            </w:r>
            <w:r w:rsidRPr="00431E92">
              <w:rPr>
                <w:rFonts w:asciiTheme="minorHAnsi" w:hAnsiTheme="minorHAnsi" w:cstheme="minorHAnsi"/>
                <w:sz w:val="20"/>
                <w:szCs w:val="22"/>
              </w:rPr>
              <w:t>security breaches; regularly test the security of the company</w:t>
            </w:r>
            <w:r w:rsidR="00D24461">
              <w:rPr>
                <w:rFonts w:asciiTheme="minorHAnsi" w:hAnsiTheme="minorHAnsi" w:cstheme="minorHAnsi"/>
                <w:sz w:val="20"/>
                <w:szCs w:val="22"/>
              </w:rPr>
              <w:t>'</w:t>
            </w:r>
            <w:r w:rsidRPr="00431E92">
              <w:rPr>
                <w:rFonts w:asciiTheme="minorHAnsi" w:hAnsiTheme="minorHAnsi" w:cstheme="minorHAnsi"/>
                <w:sz w:val="20"/>
                <w:szCs w:val="22"/>
              </w:rPr>
              <w:t xml:space="preserve">s perimeters </w:t>
            </w:r>
            <w:r w:rsidR="00F97923" w:rsidRPr="00431E92">
              <w:rPr>
                <w:rFonts w:asciiTheme="minorHAnsi" w:hAnsiTheme="minorHAnsi" w:cstheme="minorHAnsi"/>
                <w:sz w:val="20"/>
                <w:szCs w:val="22"/>
              </w:rPr>
              <w:t xml:space="preserve">and the </w:t>
            </w:r>
            <w:r w:rsidR="004356C2">
              <w:rPr>
                <w:rFonts w:asciiTheme="minorHAnsi" w:hAnsiTheme="minorHAnsi" w:cstheme="minorHAnsi"/>
                <w:sz w:val="20"/>
                <w:szCs w:val="22"/>
              </w:rPr>
              <w:t>cyber</w:t>
            </w:r>
            <w:r w:rsidR="00F97923" w:rsidRPr="00431E92">
              <w:rPr>
                <w:rFonts w:asciiTheme="minorHAnsi" w:hAnsiTheme="minorHAnsi" w:cstheme="minorHAnsi"/>
                <w:sz w:val="20"/>
                <w:szCs w:val="22"/>
              </w:rPr>
              <w:t>se</w:t>
            </w:r>
            <w:r w:rsidR="004356C2">
              <w:rPr>
                <w:rFonts w:asciiTheme="minorHAnsi" w:hAnsiTheme="minorHAnsi" w:cstheme="minorHAnsi"/>
                <w:sz w:val="20"/>
                <w:szCs w:val="22"/>
              </w:rPr>
              <w:t xml:space="preserve">curity </w:t>
            </w:r>
            <w:r w:rsidR="00F97923" w:rsidRPr="00431E92">
              <w:rPr>
                <w:rFonts w:asciiTheme="minorHAnsi" w:hAnsiTheme="minorHAnsi" w:cstheme="minorHAnsi"/>
                <w:sz w:val="20"/>
                <w:szCs w:val="22"/>
              </w:rPr>
              <w:t>vendor</w:t>
            </w:r>
            <w:r w:rsidR="00D24461">
              <w:rPr>
                <w:rFonts w:asciiTheme="minorHAnsi" w:hAnsiTheme="minorHAnsi" w:cstheme="minorHAnsi"/>
                <w:sz w:val="20"/>
                <w:szCs w:val="22"/>
              </w:rPr>
              <w:t>'</w:t>
            </w:r>
            <w:r w:rsidR="00F97923" w:rsidRPr="00431E92">
              <w:rPr>
                <w:rFonts w:asciiTheme="minorHAnsi" w:hAnsiTheme="minorHAnsi" w:cstheme="minorHAnsi"/>
                <w:sz w:val="20"/>
                <w:szCs w:val="22"/>
              </w:rPr>
              <w:t xml:space="preserve">s </w:t>
            </w:r>
            <w:r w:rsidR="004356C2">
              <w:rPr>
                <w:rFonts w:asciiTheme="minorHAnsi" w:hAnsiTheme="minorHAnsi" w:cstheme="minorHAnsi"/>
                <w:sz w:val="20"/>
                <w:szCs w:val="22"/>
              </w:rPr>
              <w:t xml:space="preserve">services </w:t>
            </w:r>
            <w:r w:rsidRPr="00431E92">
              <w:rPr>
                <w:rFonts w:asciiTheme="minorHAnsi" w:hAnsiTheme="minorHAnsi" w:cstheme="minorHAnsi"/>
                <w:sz w:val="20"/>
                <w:szCs w:val="22"/>
              </w:rPr>
              <w:t xml:space="preserve">using penetration tests and other forensic methods; and document all </w:t>
            </w:r>
            <w:r w:rsidR="004356C2">
              <w:rPr>
                <w:rFonts w:asciiTheme="minorHAnsi" w:hAnsiTheme="minorHAnsi" w:cstheme="minorHAnsi"/>
                <w:sz w:val="20"/>
                <w:szCs w:val="22"/>
              </w:rPr>
              <w:t xml:space="preserve">cybersecurity </w:t>
            </w:r>
            <w:r w:rsidRPr="00431E92">
              <w:rPr>
                <w:rFonts w:asciiTheme="minorHAnsi" w:hAnsiTheme="minorHAnsi" w:cstheme="minorHAnsi"/>
                <w:sz w:val="20"/>
                <w:szCs w:val="22"/>
              </w:rPr>
              <w:t>procedures and controls.</w:t>
            </w:r>
          </w:p>
          <w:p w14:paraId="0BEA6BBD" w14:textId="7A655BD8" w:rsidR="003F48BF" w:rsidRDefault="00DB17C9"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The above processes and procedures will be designed to address generative AI-based security events</w:t>
            </w:r>
            <w:r w:rsidR="00A5526A">
              <w:rPr>
                <w:rFonts w:asciiTheme="minorHAnsi" w:hAnsiTheme="minorHAnsi" w:cstheme="minorHAnsi"/>
                <w:sz w:val="20"/>
                <w:szCs w:val="22"/>
              </w:rPr>
              <w:t>,</w:t>
            </w:r>
            <w:r>
              <w:rPr>
                <w:rFonts w:asciiTheme="minorHAnsi" w:hAnsiTheme="minorHAnsi" w:cstheme="minorHAnsi"/>
                <w:sz w:val="20"/>
                <w:szCs w:val="22"/>
              </w:rPr>
              <w:t xml:space="preserve"> as well as non-AI events.</w:t>
            </w:r>
          </w:p>
          <w:p w14:paraId="3B33DAF2" w14:textId="25E5A132" w:rsidR="001B1840" w:rsidRDefault="001B1840"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 xml:space="preserve">The IT department will define cybersecurity protocols for identifying, analyzing, </w:t>
            </w:r>
            <w:proofErr w:type="gramStart"/>
            <w:r>
              <w:rPr>
                <w:rFonts w:asciiTheme="minorHAnsi" w:hAnsiTheme="minorHAnsi" w:cstheme="minorHAnsi"/>
                <w:sz w:val="20"/>
                <w:szCs w:val="22"/>
              </w:rPr>
              <w:t>managing</w:t>
            </w:r>
            <w:proofErr w:type="gramEnd"/>
            <w:r>
              <w:rPr>
                <w:rFonts w:asciiTheme="minorHAnsi" w:hAnsiTheme="minorHAnsi" w:cstheme="minorHAnsi"/>
                <w:sz w:val="20"/>
                <w:szCs w:val="22"/>
              </w:rPr>
              <w:t xml:space="preserve"> and eliminating unauthorized security activities that it suspects have been generated through the use of generative AI technology</w:t>
            </w:r>
            <w:r w:rsidR="00A35C03">
              <w:rPr>
                <w:rFonts w:asciiTheme="minorHAnsi" w:hAnsiTheme="minorHAnsi" w:cstheme="minorHAnsi"/>
                <w:sz w:val="20"/>
                <w:szCs w:val="22"/>
              </w:rPr>
              <w:t>.</w:t>
            </w:r>
          </w:p>
          <w:p w14:paraId="4F6352F9" w14:textId="216CD055" w:rsidR="001B1840" w:rsidRPr="00A35C03" w:rsidRDefault="001B1840"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A35C03">
              <w:rPr>
                <w:rFonts w:asciiTheme="minorHAnsi" w:hAnsiTheme="minorHAnsi" w:cstheme="minorHAnsi"/>
                <w:sz w:val="20"/>
                <w:szCs w:val="22"/>
              </w:rPr>
              <w:t xml:space="preserve">The IT department will develop such protocols with guidance from AI-focused standards and frameworks, including </w:t>
            </w:r>
            <w:r w:rsidR="00A35C03" w:rsidRPr="00A35C03">
              <w:rPr>
                <w:rFonts w:asciiTheme="minorHAnsi" w:hAnsiTheme="minorHAnsi" w:cstheme="minorHAnsi"/>
                <w:color w:val="000000" w:themeColor="text1"/>
                <w:sz w:val="20"/>
                <w:szCs w:val="20"/>
              </w:rPr>
              <w:t>ISO/IEC 22989:2022 Information technology: Artificial intelligence: Artificial intelligence concepts and terminology; ISO/IEC 23053:2022 Framework for Artificial Intelligence (AI) Systems Using Machine Learning (ML); ISO/IEC 23984:2023 Information technology: Artificial intelligence: Guidance on risk management; ISO/IEC 42001:2023 Information technology: Artificial intelligence: Management system; and NIST AI Risk Management Framework.</w:t>
            </w:r>
          </w:p>
          <w:p w14:paraId="30730B3A" w14:textId="007877E5" w:rsidR="003F48BF" w:rsidRPr="00431E92" w:rsidRDefault="003F48BF" w:rsidP="003F48BF">
            <w:pPr>
              <w:numPr>
                <w:ilvl w:val="0"/>
                <w:numId w:val="37"/>
              </w:numPr>
              <w:rPr>
                <w:rFonts w:cstheme="minorHAnsi"/>
                <w:sz w:val="20"/>
              </w:rPr>
            </w:pPr>
            <w:r w:rsidRPr="00431E92">
              <w:rPr>
                <w:rFonts w:cstheme="minorHAnsi"/>
                <w:sz w:val="20"/>
              </w:rPr>
              <w:t xml:space="preserve">The IT department will prepare and document </w:t>
            </w:r>
            <w:r w:rsidRPr="00431E92">
              <w:rPr>
                <w:rFonts w:eastAsia="Calibri" w:cstheme="minorHAnsi"/>
                <w:sz w:val="20"/>
              </w:rPr>
              <w:t xml:space="preserve">IT information security and cybersecurity plans; </w:t>
            </w:r>
            <w:r w:rsidRPr="00431E92">
              <w:rPr>
                <w:rFonts w:cstheme="minorHAnsi"/>
                <w:sz w:val="20"/>
              </w:rPr>
              <w:t>facilitate the maintenance and review of those plans</w:t>
            </w:r>
            <w:r w:rsidR="001B1840">
              <w:rPr>
                <w:rFonts w:cstheme="minorHAnsi"/>
                <w:sz w:val="20"/>
              </w:rPr>
              <w:t xml:space="preserve">; </w:t>
            </w:r>
            <w:r w:rsidR="00A35C03">
              <w:rPr>
                <w:rFonts w:cstheme="minorHAnsi"/>
                <w:sz w:val="20"/>
              </w:rPr>
              <w:t xml:space="preserve">and </w:t>
            </w:r>
            <w:r w:rsidR="001B1840">
              <w:rPr>
                <w:rFonts w:cstheme="minorHAnsi"/>
                <w:sz w:val="20"/>
              </w:rPr>
              <w:t>ensure that procedures for analyzing potential generative AI-based attacks are included in these plans</w:t>
            </w:r>
            <w:r w:rsidRPr="00431E92">
              <w:rPr>
                <w:rFonts w:cstheme="minorHAnsi"/>
                <w:sz w:val="20"/>
              </w:rPr>
              <w:t>.</w:t>
            </w:r>
          </w:p>
          <w:p w14:paraId="488271B5" w14:textId="289C40F1" w:rsidR="00DB17C9"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The IT department will periodically conduct risk assessment</w:t>
            </w:r>
            <w:r w:rsidR="00DB17C9">
              <w:rPr>
                <w:rFonts w:asciiTheme="minorHAnsi" w:hAnsiTheme="minorHAnsi" w:cstheme="minorHAnsi"/>
                <w:sz w:val="20"/>
                <w:szCs w:val="22"/>
              </w:rPr>
              <w:t>s</w:t>
            </w:r>
            <w:r w:rsidRPr="00431E92">
              <w:rPr>
                <w:rFonts w:asciiTheme="minorHAnsi" w:hAnsiTheme="minorHAnsi" w:cstheme="minorHAnsi"/>
                <w:sz w:val="20"/>
                <w:szCs w:val="22"/>
              </w:rPr>
              <w:t xml:space="preserve"> of the internal and external threats and vulnerabilities of the IT environment</w:t>
            </w:r>
            <w:r w:rsidR="00F97923" w:rsidRPr="00431E92">
              <w:rPr>
                <w:rFonts w:asciiTheme="minorHAnsi" w:hAnsiTheme="minorHAnsi" w:cstheme="minorHAnsi"/>
                <w:sz w:val="20"/>
                <w:szCs w:val="22"/>
              </w:rPr>
              <w:t xml:space="preserve">, as applicable to all </w:t>
            </w:r>
            <w:r w:rsidR="004356C2">
              <w:rPr>
                <w:rFonts w:asciiTheme="minorHAnsi" w:hAnsiTheme="minorHAnsi" w:cstheme="minorHAnsi"/>
                <w:sz w:val="20"/>
                <w:szCs w:val="22"/>
              </w:rPr>
              <w:t xml:space="preserve">operating IT </w:t>
            </w:r>
            <w:r w:rsidR="00F97923" w:rsidRPr="00431E92">
              <w:rPr>
                <w:rFonts w:asciiTheme="minorHAnsi" w:hAnsiTheme="minorHAnsi" w:cstheme="minorHAnsi"/>
                <w:sz w:val="20"/>
                <w:szCs w:val="22"/>
              </w:rPr>
              <w:t>environments</w:t>
            </w:r>
            <w:r w:rsidRPr="00431E92">
              <w:rPr>
                <w:rFonts w:asciiTheme="minorHAnsi" w:hAnsiTheme="minorHAnsi" w:cstheme="minorHAnsi"/>
                <w:sz w:val="20"/>
                <w:szCs w:val="22"/>
              </w:rPr>
              <w:t>.</w:t>
            </w:r>
          </w:p>
          <w:p w14:paraId="4F510B17" w14:textId="7587C630" w:rsidR="003F48BF" w:rsidRPr="00431E92" w:rsidRDefault="001B1840"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To ensure that AI-</w:t>
            </w:r>
            <w:r w:rsidRPr="00A35C03">
              <w:rPr>
                <w:rFonts w:asciiTheme="minorHAnsi" w:hAnsiTheme="minorHAnsi" w:cstheme="minorHAnsi"/>
                <w:sz w:val="20"/>
                <w:szCs w:val="22"/>
              </w:rPr>
              <w:t xml:space="preserve">based events are considered in risk assessments, guidance will be obtained from </w:t>
            </w:r>
            <w:r w:rsidRPr="00A35C03">
              <w:rPr>
                <w:rFonts w:asciiTheme="minorHAnsi" w:hAnsiTheme="minorHAnsi" w:cstheme="minorHAnsi"/>
                <w:color w:val="000000" w:themeColor="text1"/>
                <w:sz w:val="20"/>
                <w:szCs w:val="20"/>
              </w:rPr>
              <w:t xml:space="preserve">ISO/IEC 23984:2023 </w:t>
            </w:r>
            <w:r w:rsidRPr="00D24461">
              <w:rPr>
                <w:rFonts w:asciiTheme="minorHAnsi" w:hAnsiTheme="minorHAnsi" w:cstheme="minorHAnsi"/>
                <w:color w:val="000000" w:themeColor="text1"/>
                <w:sz w:val="20"/>
                <w:szCs w:val="20"/>
              </w:rPr>
              <w:t xml:space="preserve">Information </w:t>
            </w:r>
            <w:r w:rsidR="00A5526A">
              <w:rPr>
                <w:rFonts w:asciiTheme="minorHAnsi" w:hAnsiTheme="minorHAnsi" w:cstheme="minorHAnsi"/>
                <w:color w:val="000000" w:themeColor="text1"/>
                <w:sz w:val="20"/>
                <w:szCs w:val="20"/>
              </w:rPr>
              <w:t>t</w:t>
            </w:r>
            <w:r w:rsidRPr="00D24461">
              <w:rPr>
                <w:rFonts w:asciiTheme="minorHAnsi" w:hAnsiTheme="minorHAnsi" w:cstheme="minorHAnsi"/>
                <w:color w:val="000000" w:themeColor="text1"/>
                <w:sz w:val="20"/>
                <w:szCs w:val="20"/>
              </w:rPr>
              <w:t>echnology</w:t>
            </w:r>
            <w:r w:rsidR="00A35C03" w:rsidRPr="00D24461">
              <w:rPr>
                <w:rFonts w:asciiTheme="minorHAnsi" w:hAnsiTheme="minorHAnsi" w:cstheme="minorHAnsi"/>
                <w:color w:val="000000" w:themeColor="text1"/>
                <w:sz w:val="20"/>
                <w:szCs w:val="20"/>
              </w:rPr>
              <w:t>:</w:t>
            </w:r>
            <w:r w:rsidRPr="00D24461">
              <w:rPr>
                <w:rFonts w:asciiTheme="minorHAnsi" w:hAnsiTheme="minorHAnsi" w:cstheme="minorHAnsi"/>
                <w:color w:val="000000" w:themeColor="text1"/>
                <w:sz w:val="20"/>
                <w:szCs w:val="20"/>
              </w:rPr>
              <w:t xml:space="preserve"> Artificial </w:t>
            </w:r>
            <w:r w:rsidR="00A5526A">
              <w:rPr>
                <w:rFonts w:asciiTheme="minorHAnsi" w:hAnsiTheme="minorHAnsi" w:cstheme="minorHAnsi"/>
                <w:color w:val="000000" w:themeColor="text1"/>
                <w:sz w:val="20"/>
                <w:szCs w:val="20"/>
              </w:rPr>
              <w:t>i</w:t>
            </w:r>
            <w:r w:rsidRPr="00D24461">
              <w:rPr>
                <w:rFonts w:asciiTheme="minorHAnsi" w:hAnsiTheme="minorHAnsi" w:cstheme="minorHAnsi"/>
                <w:color w:val="000000" w:themeColor="text1"/>
                <w:sz w:val="20"/>
                <w:szCs w:val="20"/>
              </w:rPr>
              <w:t>ntelligence</w:t>
            </w:r>
            <w:r w:rsidR="00A35C03" w:rsidRPr="00D24461">
              <w:rPr>
                <w:rFonts w:asciiTheme="minorHAnsi" w:hAnsiTheme="minorHAnsi" w:cstheme="minorHAnsi"/>
                <w:color w:val="000000" w:themeColor="text1"/>
                <w:sz w:val="20"/>
                <w:szCs w:val="20"/>
              </w:rPr>
              <w:t>:</w:t>
            </w:r>
            <w:r w:rsidRPr="00D24461">
              <w:rPr>
                <w:rFonts w:asciiTheme="minorHAnsi" w:hAnsiTheme="minorHAnsi" w:cstheme="minorHAnsi"/>
                <w:color w:val="000000" w:themeColor="text1"/>
                <w:sz w:val="20"/>
                <w:szCs w:val="20"/>
              </w:rPr>
              <w:t xml:space="preserve"> Guidance on risk management</w:t>
            </w:r>
            <w:r w:rsidR="00373B53" w:rsidRPr="00A35C03">
              <w:rPr>
                <w:rFonts w:asciiTheme="minorHAnsi" w:hAnsiTheme="minorHAnsi" w:cstheme="minorHAnsi"/>
                <w:color w:val="000000" w:themeColor="text1"/>
                <w:sz w:val="20"/>
                <w:szCs w:val="20"/>
              </w:rPr>
              <w:t xml:space="preserve">; </w:t>
            </w:r>
            <w:r w:rsidRPr="00A35C03">
              <w:rPr>
                <w:rFonts w:asciiTheme="minorHAnsi" w:hAnsiTheme="minorHAnsi" w:cstheme="minorHAnsi"/>
                <w:color w:val="000000" w:themeColor="text1"/>
                <w:sz w:val="20"/>
                <w:szCs w:val="20"/>
              </w:rPr>
              <w:t xml:space="preserve">ISO/IEC 42001:2023 </w:t>
            </w:r>
            <w:r w:rsidRPr="00D24461">
              <w:rPr>
                <w:rFonts w:asciiTheme="minorHAnsi" w:hAnsiTheme="minorHAnsi" w:cstheme="minorHAnsi"/>
                <w:color w:val="000000" w:themeColor="text1"/>
                <w:sz w:val="20"/>
                <w:szCs w:val="20"/>
              </w:rPr>
              <w:t xml:space="preserve">Information </w:t>
            </w:r>
            <w:r w:rsidR="00A5526A">
              <w:rPr>
                <w:rFonts w:asciiTheme="minorHAnsi" w:hAnsiTheme="minorHAnsi" w:cstheme="minorHAnsi"/>
                <w:color w:val="000000" w:themeColor="text1"/>
                <w:sz w:val="20"/>
                <w:szCs w:val="20"/>
              </w:rPr>
              <w:t>t</w:t>
            </w:r>
            <w:r w:rsidRPr="00D24461">
              <w:rPr>
                <w:rFonts w:asciiTheme="minorHAnsi" w:hAnsiTheme="minorHAnsi" w:cstheme="minorHAnsi"/>
                <w:color w:val="000000" w:themeColor="text1"/>
                <w:sz w:val="20"/>
                <w:szCs w:val="20"/>
              </w:rPr>
              <w:t>echnology</w:t>
            </w:r>
            <w:r w:rsidR="00A35C03" w:rsidRPr="00D24461">
              <w:rPr>
                <w:rFonts w:asciiTheme="minorHAnsi" w:hAnsiTheme="minorHAnsi" w:cstheme="minorHAnsi"/>
                <w:color w:val="000000" w:themeColor="text1"/>
                <w:sz w:val="20"/>
                <w:szCs w:val="20"/>
              </w:rPr>
              <w:t>:</w:t>
            </w:r>
            <w:r w:rsidRPr="00D24461">
              <w:rPr>
                <w:rFonts w:asciiTheme="minorHAnsi" w:hAnsiTheme="minorHAnsi" w:cstheme="minorHAnsi"/>
                <w:color w:val="000000" w:themeColor="text1"/>
                <w:sz w:val="20"/>
                <w:szCs w:val="20"/>
              </w:rPr>
              <w:t xml:space="preserve"> Artificial </w:t>
            </w:r>
            <w:r w:rsidR="00A5526A">
              <w:rPr>
                <w:rFonts w:asciiTheme="minorHAnsi" w:hAnsiTheme="minorHAnsi" w:cstheme="minorHAnsi"/>
                <w:color w:val="000000" w:themeColor="text1"/>
                <w:sz w:val="20"/>
                <w:szCs w:val="20"/>
              </w:rPr>
              <w:t>i</w:t>
            </w:r>
            <w:r w:rsidRPr="00D24461">
              <w:rPr>
                <w:rFonts w:asciiTheme="minorHAnsi" w:hAnsiTheme="minorHAnsi" w:cstheme="minorHAnsi"/>
                <w:color w:val="000000" w:themeColor="text1"/>
                <w:sz w:val="20"/>
                <w:szCs w:val="20"/>
              </w:rPr>
              <w:t>ntelligence</w:t>
            </w:r>
            <w:r w:rsidR="00A35C03" w:rsidRPr="00D24461">
              <w:rPr>
                <w:rFonts w:asciiTheme="minorHAnsi" w:hAnsiTheme="minorHAnsi" w:cstheme="minorHAnsi"/>
                <w:color w:val="000000" w:themeColor="text1"/>
                <w:sz w:val="20"/>
                <w:szCs w:val="20"/>
              </w:rPr>
              <w:t>:</w:t>
            </w:r>
            <w:r w:rsidRPr="00D24461">
              <w:rPr>
                <w:rFonts w:asciiTheme="minorHAnsi" w:hAnsiTheme="minorHAnsi" w:cstheme="minorHAnsi"/>
                <w:color w:val="000000" w:themeColor="text1"/>
                <w:sz w:val="20"/>
                <w:szCs w:val="20"/>
              </w:rPr>
              <w:t xml:space="preserve"> Management </w:t>
            </w:r>
            <w:r w:rsidR="00A5526A">
              <w:rPr>
                <w:rFonts w:asciiTheme="minorHAnsi" w:hAnsiTheme="minorHAnsi" w:cstheme="minorHAnsi"/>
                <w:color w:val="000000" w:themeColor="text1"/>
                <w:sz w:val="20"/>
                <w:szCs w:val="20"/>
              </w:rPr>
              <w:t>s</w:t>
            </w:r>
            <w:r w:rsidRPr="00D24461">
              <w:rPr>
                <w:rFonts w:asciiTheme="minorHAnsi" w:hAnsiTheme="minorHAnsi" w:cstheme="minorHAnsi"/>
                <w:color w:val="000000" w:themeColor="text1"/>
                <w:sz w:val="20"/>
                <w:szCs w:val="20"/>
              </w:rPr>
              <w:t>ystem</w:t>
            </w:r>
            <w:r w:rsidR="00A35C03" w:rsidRPr="00D24461">
              <w:rPr>
                <w:rFonts w:asciiTheme="minorHAnsi" w:hAnsiTheme="minorHAnsi" w:cstheme="minorHAnsi"/>
                <w:color w:val="000000" w:themeColor="text1"/>
                <w:sz w:val="20"/>
                <w:szCs w:val="20"/>
              </w:rPr>
              <w:t>;</w:t>
            </w:r>
            <w:r w:rsidRPr="00A35C03">
              <w:rPr>
                <w:rFonts w:asciiTheme="minorHAnsi" w:hAnsiTheme="minorHAnsi" w:cstheme="minorHAnsi"/>
                <w:color w:val="000000" w:themeColor="text1"/>
                <w:sz w:val="20"/>
                <w:szCs w:val="20"/>
              </w:rPr>
              <w:t xml:space="preserve"> and</w:t>
            </w:r>
            <w:r w:rsidR="00A35C03" w:rsidRPr="00A35C03">
              <w:rPr>
                <w:rFonts w:asciiTheme="minorHAnsi" w:hAnsiTheme="minorHAnsi" w:cstheme="minorHAnsi"/>
                <w:color w:val="000000" w:themeColor="text1"/>
                <w:sz w:val="20"/>
                <w:szCs w:val="20"/>
              </w:rPr>
              <w:t xml:space="preserve"> </w:t>
            </w:r>
            <w:r w:rsidRPr="00A35C03">
              <w:rPr>
                <w:rFonts w:asciiTheme="minorHAnsi" w:hAnsiTheme="minorHAnsi" w:cstheme="minorHAnsi"/>
                <w:color w:val="000000" w:themeColor="text1"/>
                <w:sz w:val="20"/>
                <w:szCs w:val="20"/>
              </w:rPr>
              <w:t>NIST AI Risk Management Framework.</w:t>
            </w:r>
          </w:p>
          <w:p w14:paraId="73233F21" w14:textId="16511C6A" w:rsidR="003F48BF" w:rsidRPr="001B1840"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The IT department will ensure malware</w:t>
            </w:r>
            <w:r w:rsidR="00A35C03">
              <w:rPr>
                <w:rFonts w:asciiTheme="minorHAnsi" w:hAnsiTheme="minorHAnsi" w:cstheme="minorHAnsi"/>
                <w:sz w:val="20"/>
                <w:szCs w:val="22"/>
              </w:rPr>
              <w:t xml:space="preserve"> --</w:t>
            </w:r>
            <w:r w:rsidRPr="00431E92">
              <w:rPr>
                <w:rFonts w:asciiTheme="minorHAnsi" w:hAnsiTheme="minorHAnsi" w:cstheme="minorHAnsi"/>
                <w:sz w:val="20"/>
                <w:szCs w:val="22"/>
              </w:rPr>
              <w:t xml:space="preserve"> e.g., viruses, spam, phishing attacks, denial</w:t>
            </w:r>
            <w:r w:rsidR="00A35C03">
              <w:rPr>
                <w:rFonts w:asciiTheme="minorHAnsi" w:hAnsiTheme="minorHAnsi" w:cstheme="minorHAnsi"/>
                <w:sz w:val="20"/>
                <w:szCs w:val="22"/>
              </w:rPr>
              <w:t>-</w:t>
            </w:r>
            <w:r w:rsidRPr="00431E92">
              <w:rPr>
                <w:rFonts w:asciiTheme="minorHAnsi" w:hAnsiTheme="minorHAnsi" w:cstheme="minorHAnsi"/>
                <w:sz w:val="20"/>
                <w:szCs w:val="22"/>
              </w:rPr>
              <w:t>of</w:t>
            </w:r>
            <w:r w:rsidR="00A35C03">
              <w:rPr>
                <w:rFonts w:asciiTheme="minorHAnsi" w:hAnsiTheme="minorHAnsi" w:cstheme="minorHAnsi"/>
                <w:sz w:val="20"/>
                <w:szCs w:val="22"/>
              </w:rPr>
              <w:t>-</w:t>
            </w:r>
            <w:r w:rsidRPr="00431E92">
              <w:rPr>
                <w:rFonts w:asciiTheme="minorHAnsi" w:hAnsiTheme="minorHAnsi" w:cstheme="minorHAnsi"/>
                <w:sz w:val="20"/>
                <w:szCs w:val="22"/>
              </w:rPr>
              <w:t xml:space="preserve">service </w:t>
            </w:r>
            <w:proofErr w:type="gramStart"/>
            <w:r w:rsidRPr="00431E92">
              <w:rPr>
                <w:rFonts w:asciiTheme="minorHAnsi" w:hAnsiTheme="minorHAnsi" w:cstheme="minorHAnsi"/>
                <w:sz w:val="20"/>
                <w:szCs w:val="22"/>
              </w:rPr>
              <w:t>attacks</w:t>
            </w:r>
            <w:proofErr w:type="gramEnd"/>
            <w:r w:rsidRPr="00431E92">
              <w:rPr>
                <w:rFonts w:asciiTheme="minorHAnsi" w:hAnsiTheme="minorHAnsi" w:cstheme="minorHAnsi"/>
                <w:sz w:val="20"/>
                <w:szCs w:val="22"/>
              </w:rPr>
              <w:t xml:space="preserve"> and other unauthorized access attempts</w:t>
            </w:r>
            <w:r w:rsidR="00A35C03">
              <w:rPr>
                <w:rFonts w:asciiTheme="minorHAnsi" w:hAnsiTheme="minorHAnsi" w:cstheme="minorHAnsi"/>
                <w:sz w:val="20"/>
                <w:szCs w:val="22"/>
              </w:rPr>
              <w:t>,</w:t>
            </w:r>
            <w:r w:rsidRPr="00431E92">
              <w:rPr>
                <w:rFonts w:asciiTheme="minorHAnsi" w:hAnsiTheme="minorHAnsi" w:cstheme="minorHAnsi"/>
                <w:sz w:val="20"/>
                <w:szCs w:val="22"/>
              </w:rPr>
              <w:t xml:space="preserve"> </w:t>
            </w:r>
            <w:r w:rsidR="00DB17C9">
              <w:rPr>
                <w:rFonts w:asciiTheme="minorHAnsi" w:hAnsiTheme="minorHAnsi" w:cstheme="minorHAnsi"/>
                <w:sz w:val="20"/>
                <w:szCs w:val="22"/>
              </w:rPr>
              <w:t>both non-AI and AI-based</w:t>
            </w:r>
            <w:r w:rsidR="00A35C03">
              <w:rPr>
                <w:rFonts w:asciiTheme="minorHAnsi" w:hAnsiTheme="minorHAnsi" w:cstheme="minorHAnsi"/>
                <w:sz w:val="20"/>
                <w:szCs w:val="22"/>
              </w:rPr>
              <w:t xml:space="preserve"> --</w:t>
            </w:r>
            <w:r w:rsidR="00DB17C9">
              <w:rPr>
                <w:rFonts w:asciiTheme="minorHAnsi" w:hAnsiTheme="minorHAnsi" w:cstheme="minorHAnsi"/>
                <w:sz w:val="20"/>
                <w:szCs w:val="22"/>
              </w:rPr>
              <w:t xml:space="preserve"> </w:t>
            </w:r>
            <w:r w:rsidRPr="00431E92">
              <w:rPr>
                <w:rFonts w:asciiTheme="minorHAnsi" w:hAnsiTheme="minorHAnsi" w:cstheme="minorHAnsi"/>
                <w:sz w:val="20"/>
                <w:szCs w:val="22"/>
              </w:rPr>
              <w:t xml:space="preserve">are prevented through the use of antivirus software and other appropriate </w:t>
            </w:r>
            <w:r w:rsidR="004356C2">
              <w:rPr>
                <w:rFonts w:asciiTheme="minorHAnsi" w:hAnsiTheme="minorHAnsi" w:cstheme="minorHAnsi"/>
                <w:sz w:val="20"/>
                <w:szCs w:val="22"/>
              </w:rPr>
              <w:t xml:space="preserve">cybersecurity </w:t>
            </w:r>
            <w:r w:rsidRPr="00431E92">
              <w:rPr>
                <w:rFonts w:asciiTheme="minorHAnsi" w:hAnsiTheme="minorHAnsi" w:cstheme="minorHAnsi"/>
                <w:sz w:val="20"/>
                <w:szCs w:val="22"/>
              </w:rPr>
              <w:t>prevention and detection resources.</w:t>
            </w:r>
            <w:r w:rsidR="00F97923" w:rsidRPr="00431E92">
              <w:rPr>
                <w:rFonts w:asciiTheme="minorHAnsi" w:hAnsiTheme="minorHAnsi" w:cstheme="minorHAnsi"/>
                <w:sz w:val="20"/>
                <w:szCs w:val="22"/>
              </w:rPr>
              <w:t xml:space="preserve"> It will ensure that </w:t>
            </w:r>
            <w:r w:rsidR="004356C2">
              <w:rPr>
                <w:rFonts w:asciiTheme="minorHAnsi" w:hAnsiTheme="minorHAnsi" w:cstheme="minorHAnsi"/>
                <w:sz w:val="20"/>
                <w:szCs w:val="22"/>
              </w:rPr>
              <w:t>cyber</w:t>
            </w:r>
            <w:r w:rsidR="00F97923" w:rsidRPr="00431E92">
              <w:rPr>
                <w:rFonts w:asciiTheme="minorHAnsi" w:hAnsiTheme="minorHAnsi" w:cstheme="minorHAnsi"/>
                <w:sz w:val="20"/>
                <w:szCs w:val="22"/>
              </w:rPr>
              <w:t>se</w:t>
            </w:r>
            <w:r w:rsidR="004356C2">
              <w:rPr>
                <w:rFonts w:asciiTheme="minorHAnsi" w:hAnsiTheme="minorHAnsi" w:cstheme="minorHAnsi"/>
                <w:sz w:val="20"/>
                <w:szCs w:val="22"/>
              </w:rPr>
              <w:t xml:space="preserve">curity and other IT </w:t>
            </w:r>
            <w:r w:rsidR="00F97923" w:rsidRPr="00431E92">
              <w:rPr>
                <w:rFonts w:asciiTheme="minorHAnsi" w:hAnsiTheme="minorHAnsi" w:cstheme="minorHAnsi"/>
                <w:sz w:val="20"/>
                <w:szCs w:val="22"/>
              </w:rPr>
              <w:t xml:space="preserve">vendors have similar antimalware </w:t>
            </w:r>
            <w:r w:rsidR="00DB17C9">
              <w:rPr>
                <w:rFonts w:asciiTheme="minorHAnsi" w:hAnsiTheme="minorHAnsi" w:cstheme="minorHAnsi"/>
                <w:sz w:val="20"/>
                <w:szCs w:val="22"/>
              </w:rPr>
              <w:t xml:space="preserve">and AI analysis </w:t>
            </w:r>
            <w:r w:rsidR="00F97923" w:rsidRPr="00431E92">
              <w:rPr>
                <w:rFonts w:asciiTheme="minorHAnsi" w:hAnsiTheme="minorHAnsi" w:cstheme="minorHAnsi"/>
                <w:sz w:val="20"/>
                <w:szCs w:val="22"/>
              </w:rPr>
              <w:t xml:space="preserve">capabilities and that the use of those services shall be approved by </w:t>
            </w:r>
            <w:r w:rsidR="00F97923" w:rsidRPr="00431E92">
              <w:rPr>
                <w:rFonts w:asciiTheme="minorHAnsi" w:eastAsia="Calibri" w:hAnsiTheme="minorHAnsi" w:cstheme="minorHAnsi"/>
                <w:sz w:val="20"/>
              </w:rPr>
              <w:t>&lt;company name&gt;.</w:t>
            </w:r>
          </w:p>
          <w:p w14:paraId="2A39C3A9" w14:textId="647BFEFC" w:rsidR="001B1840" w:rsidRPr="00431E92" w:rsidRDefault="001B1840"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eastAsia="Calibri" w:hAnsiTheme="minorHAnsi" w:cstheme="minorHAnsi"/>
                <w:sz w:val="20"/>
              </w:rPr>
              <w:t xml:space="preserve">The IT department will review available cybersecurity systems </w:t>
            </w:r>
            <w:r w:rsidR="00A35C03">
              <w:rPr>
                <w:rFonts w:asciiTheme="minorHAnsi" w:eastAsia="Calibri" w:hAnsiTheme="minorHAnsi" w:cstheme="minorHAnsi"/>
                <w:sz w:val="20"/>
              </w:rPr>
              <w:t xml:space="preserve">-- </w:t>
            </w:r>
            <w:r>
              <w:rPr>
                <w:rFonts w:asciiTheme="minorHAnsi" w:eastAsia="Calibri" w:hAnsiTheme="minorHAnsi" w:cstheme="minorHAnsi"/>
                <w:sz w:val="20"/>
              </w:rPr>
              <w:t>including systems currently in use</w:t>
            </w:r>
            <w:r w:rsidR="00A35C03">
              <w:rPr>
                <w:rFonts w:asciiTheme="minorHAnsi" w:eastAsia="Calibri" w:hAnsiTheme="minorHAnsi" w:cstheme="minorHAnsi"/>
                <w:sz w:val="20"/>
              </w:rPr>
              <w:t xml:space="preserve"> --</w:t>
            </w:r>
            <w:r>
              <w:rPr>
                <w:rFonts w:asciiTheme="minorHAnsi" w:eastAsia="Calibri" w:hAnsiTheme="minorHAnsi" w:cstheme="minorHAnsi"/>
                <w:sz w:val="20"/>
              </w:rPr>
              <w:t xml:space="preserve"> to determine if they are capable of detecting, analyzing and mitigating AI-based threat signatures and other code that </w:t>
            </w:r>
            <w:r w:rsidR="00A35C03">
              <w:rPr>
                <w:rFonts w:asciiTheme="minorHAnsi" w:eastAsia="Calibri" w:hAnsiTheme="minorHAnsi" w:cstheme="minorHAnsi"/>
                <w:sz w:val="20"/>
              </w:rPr>
              <w:t xml:space="preserve">might </w:t>
            </w:r>
            <w:r>
              <w:rPr>
                <w:rFonts w:asciiTheme="minorHAnsi" w:eastAsia="Calibri" w:hAnsiTheme="minorHAnsi" w:cstheme="minorHAnsi"/>
                <w:sz w:val="20"/>
              </w:rPr>
              <w:t>indicate an AI-based anomaly</w:t>
            </w:r>
            <w:r w:rsidR="00373B53">
              <w:rPr>
                <w:rFonts w:asciiTheme="minorHAnsi" w:eastAsia="Calibri" w:hAnsiTheme="minorHAnsi" w:cstheme="minorHAnsi"/>
                <w:sz w:val="20"/>
              </w:rPr>
              <w:t>.</w:t>
            </w:r>
          </w:p>
          <w:p w14:paraId="0513E8D0" w14:textId="74703ED2" w:rsidR="00361E92" w:rsidRDefault="004356C2"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In coordination with this cybersecurity policy, t</w:t>
            </w:r>
            <w:r w:rsidR="003F48BF" w:rsidRPr="00431E92">
              <w:rPr>
                <w:rFonts w:asciiTheme="minorHAnsi" w:hAnsiTheme="minorHAnsi" w:cstheme="minorHAnsi"/>
                <w:sz w:val="20"/>
                <w:szCs w:val="22"/>
              </w:rPr>
              <w:t xml:space="preserve">he IT department will establish a network perimeter security policy to ensure unauthorized attempts to penetrate the </w:t>
            </w:r>
            <w:r w:rsidR="00F97923" w:rsidRPr="00431E92">
              <w:rPr>
                <w:rFonts w:asciiTheme="minorHAnsi" w:eastAsia="Calibri" w:hAnsiTheme="minorHAnsi" w:cstheme="minorHAnsi"/>
                <w:sz w:val="20"/>
              </w:rPr>
              <w:t xml:space="preserve">&lt;company name&gt; </w:t>
            </w:r>
            <w:r>
              <w:rPr>
                <w:rFonts w:asciiTheme="minorHAnsi" w:eastAsia="Calibri" w:hAnsiTheme="minorHAnsi" w:cstheme="minorHAnsi"/>
                <w:sz w:val="20"/>
              </w:rPr>
              <w:t xml:space="preserve">network </w:t>
            </w:r>
            <w:r w:rsidR="003F48BF" w:rsidRPr="00431E92">
              <w:rPr>
                <w:rFonts w:asciiTheme="minorHAnsi" w:hAnsiTheme="minorHAnsi" w:cstheme="minorHAnsi"/>
                <w:sz w:val="20"/>
                <w:szCs w:val="22"/>
              </w:rPr>
              <w:t xml:space="preserve">perimeter </w:t>
            </w:r>
            <w:proofErr w:type="gramStart"/>
            <w:r w:rsidR="003F48BF" w:rsidRPr="00431E92">
              <w:rPr>
                <w:rFonts w:asciiTheme="minorHAnsi" w:hAnsiTheme="minorHAnsi" w:cstheme="minorHAnsi"/>
                <w:sz w:val="20"/>
                <w:szCs w:val="22"/>
              </w:rPr>
              <w:t>are</w:t>
            </w:r>
            <w:proofErr w:type="gramEnd"/>
            <w:r w:rsidR="003F48BF" w:rsidRPr="00431E92">
              <w:rPr>
                <w:rFonts w:asciiTheme="minorHAnsi" w:hAnsiTheme="minorHAnsi" w:cstheme="minorHAnsi"/>
                <w:sz w:val="20"/>
                <w:szCs w:val="22"/>
              </w:rPr>
              <w:t xml:space="preserve"> prevented.</w:t>
            </w:r>
          </w:p>
          <w:p w14:paraId="67D732CD" w14:textId="1126EDB6" w:rsidR="003F48BF" w:rsidRPr="00431E92" w:rsidRDefault="00361E92"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 xml:space="preserve">The network security policy will include guidance from the reference documents in this policy so that AI-related information is included in the network </w:t>
            </w:r>
            <w:r w:rsidR="00DB17C9">
              <w:rPr>
                <w:rFonts w:asciiTheme="minorHAnsi" w:hAnsiTheme="minorHAnsi" w:cstheme="minorHAnsi"/>
                <w:sz w:val="20"/>
                <w:szCs w:val="22"/>
              </w:rPr>
              <w:t xml:space="preserve">security </w:t>
            </w:r>
            <w:r>
              <w:rPr>
                <w:rFonts w:asciiTheme="minorHAnsi" w:hAnsiTheme="minorHAnsi" w:cstheme="minorHAnsi"/>
                <w:sz w:val="20"/>
                <w:szCs w:val="22"/>
              </w:rPr>
              <w:t>policy.</w:t>
            </w:r>
          </w:p>
          <w:p w14:paraId="45C4C800" w14:textId="1D05B6D0" w:rsidR="003F48BF" w:rsidRPr="00431E92"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will establish and document a formal process for identifying a possible breach in </w:t>
            </w:r>
            <w:r w:rsidR="004356C2">
              <w:rPr>
                <w:rFonts w:asciiTheme="minorHAnsi" w:hAnsiTheme="minorHAnsi" w:cstheme="minorHAnsi"/>
                <w:sz w:val="20"/>
                <w:szCs w:val="22"/>
              </w:rPr>
              <w:t xml:space="preserve">the </w:t>
            </w:r>
            <w:r w:rsidRPr="00431E92">
              <w:rPr>
                <w:rFonts w:asciiTheme="minorHAnsi" w:hAnsiTheme="minorHAnsi" w:cstheme="minorHAnsi"/>
                <w:sz w:val="20"/>
                <w:szCs w:val="22"/>
              </w:rPr>
              <w:t xml:space="preserve">network perimeter </w:t>
            </w:r>
            <w:r w:rsidR="00A35C03">
              <w:rPr>
                <w:rFonts w:asciiTheme="minorHAnsi" w:hAnsiTheme="minorHAnsi" w:cstheme="minorHAnsi"/>
                <w:sz w:val="20"/>
                <w:szCs w:val="22"/>
              </w:rPr>
              <w:t xml:space="preserve">-- </w:t>
            </w:r>
            <w:r w:rsidRPr="00431E92">
              <w:rPr>
                <w:rFonts w:asciiTheme="minorHAnsi" w:hAnsiTheme="minorHAnsi" w:cstheme="minorHAnsi"/>
                <w:sz w:val="20"/>
                <w:szCs w:val="22"/>
              </w:rPr>
              <w:t>e.g., denial</w:t>
            </w:r>
            <w:r w:rsidR="00A35C03">
              <w:rPr>
                <w:rFonts w:asciiTheme="minorHAnsi" w:hAnsiTheme="minorHAnsi" w:cstheme="minorHAnsi"/>
                <w:sz w:val="20"/>
                <w:szCs w:val="22"/>
              </w:rPr>
              <w:t>-</w:t>
            </w:r>
            <w:r w:rsidRPr="00431E92">
              <w:rPr>
                <w:rFonts w:asciiTheme="minorHAnsi" w:hAnsiTheme="minorHAnsi" w:cstheme="minorHAnsi"/>
                <w:sz w:val="20"/>
                <w:szCs w:val="22"/>
              </w:rPr>
              <w:t>of</w:t>
            </w:r>
            <w:r w:rsidR="00A35C03">
              <w:rPr>
                <w:rFonts w:asciiTheme="minorHAnsi" w:hAnsiTheme="minorHAnsi" w:cstheme="minorHAnsi"/>
                <w:sz w:val="20"/>
                <w:szCs w:val="22"/>
              </w:rPr>
              <w:t>-</w:t>
            </w:r>
            <w:r w:rsidRPr="00431E92">
              <w:rPr>
                <w:rFonts w:asciiTheme="minorHAnsi" w:hAnsiTheme="minorHAnsi" w:cstheme="minorHAnsi"/>
                <w:sz w:val="20"/>
                <w:szCs w:val="22"/>
              </w:rPr>
              <w:t>service attack, phishing</w:t>
            </w:r>
            <w:r w:rsidR="00A35C03">
              <w:rPr>
                <w:rFonts w:asciiTheme="minorHAnsi" w:hAnsiTheme="minorHAnsi" w:cstheme="minorHAnsi"/>
                <w:sz w:val="20"/>
                <w:szCs w:val="22"/>
              </w:rPr>
              <w:t xml:space="preserve"> --</w:t>
            </w:r>
            <w:r w:rsidRPr="00431E92">
              <w:rPr>
                <w:rFonts w:asciiTheme="minorHAnsi" w:hAnsiTheme="minorHAnsi" w:cstheme="minorHAnsi"/>
                <w:sz w:val="20"/>
                <w:szCs w:val="22"/>
              </w:rPr>
              <w:t xml:space="preserve"> assessing the breach, determining the nature and possible impact of the breach, notifying </w:t>
            </w:r>
            <w:r w:rsidR="00F97923" w:rsidRPr="00431E92">
              <w:rPr>
                <w:rFonts w:asciiTheme="minorHAnsi" w:eastAsia="Calibri" w:hAnsiTheme="minorHAnsi" w:cstheme="minorHAnsi"/>
                <w:sz w:val="20"/>
              </w:rPr>
              <w:t xml:space="preserve">&lt;company name&gt; </w:t>
            </w:r>
            <w:r w:rsidRPr="00431E92">
              <w:rPr>
                <w:rFonts w:asciiTheme="minorHAnsi" w:hAnsiTheme="minorHAnsi" w:cstheme="minorHAnsi"/>
                <w:sz w:val="20"/>
                <w:szCs w:val="22"/>
              </w:rPr>
              <w:t>management of the breach, minimizing the impact of the breach as quickly as possible, and documenting the steps taken when dealing with the incident.</w:t>
            </w:r>
            <w:r w:rsidR="00F97923" w:rsidRPr="00431E92">
              <w:rPr>
                <w:rFonts w:asciiTheme="minorHAnsi" w:hAnsiTheme="minorHAnsi" w:cstheme="minorHAnsi"/>
                <w:sz w:val="20"/>
                <w:szCs w:val="22"/>
              </w:rPr>
              <w:t xml:space="preserve"> This process will apply to all </w:t>
            </w:r>
            <w:r w:rsidR="004356C2">
              <w:rPr>
                <w:rFonts w:asciiTheme="minorHAnsi" w:hAnsiTheme="minorHAnsi" w:cstheme="minorHAnsi"/>
                <w:sz w:val="20"/>
                <w:szCs w:val="22"/>
              </w:rPr>
              <w:t>operating environments,</w:t>
            </w:r>
            <w:r w:rsidR="00A5526A">
              <w:rPr>
                <w:rFonts w:asciiTheme="minorHAnsi" w:hAnsiTheme="minorHAnsi" w:cstheme="minorHAnsi"/>
                <w:sz w:val="20"/>
                <w:szCs w:val="22"/>
              </w:rPr>
              <w:t xml:space="preserve"> i.e.,</w:t>
            </w:r>
            <w:r w:rsidR="004356C2">
              <w:rPr>
                <w:rFonts w:asciiTheme="minorHAnsi" w:hAnsiTheme="minorHAnsi" w:cstheme="minorHAnsi"/>
                <w:sz w:val="20"/>
                <w:szCs w:val="22"/>
              </w:rPr>
              <w:t xml:space="preserve"> company IT facilities and managed services, including </w:t>
            </w:r>
            <w:r w:rsidR="00F97923" w:rsidRPr="00431E92">
              <w:rPr>
                <w:rFonts w:asciiTheme="minorHAnsi" w:hAnsiTheme="minorHAnsi" w:cstheme="minorHAnsi"/>
                <w:sz w:val="20"/>
                <w:szCs w:val="22"/>
              </w:rPr>
              <w:t>cloud environments, whether internal, hybrid and/or public clouds</w:t>
            </w:r>
            <w:r w:rsidR="00361E92">
              <w:rPr>
                <w:rFonts w:asciiTheme="minorHAnsi" w:hAnsiTheme="minorHAnsi" w:cstheme="minorHAnsi"/>
                <w:sz w:val="20"/>
                <w:szCs w:val="22"/>
              </w:rPr>
              <w:t>, and will also provide guidance for determining if the attack has AI characteristics</w:t>
            </w:r>
            <w:r w:rsidR="00F97923" w:rsidRPr="00431E92">
              <w:rPr>
                <w:rFonts w:asciiTheme="minorHAnsi" w:hAnsiTheme="minorHAnsi" w:cstheme="minorHAnsi"/>
                <w:sz w:val="20"/>
                <w:szCs w:val="22"/>
              </w:rPr>
              <w:t>.</w:t>
            </w:r>
          </w:p>
          <w:p w14:paraId="29398690" w14:textId="5A80933E" w:rsidR="003F48BF"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will establish and document a formal process for identifying a possible internal </w:t>
            </w:r>
            <w:r w:rsidR="00B36AE2">
              <w:rPr>
                <w:rFonts w:asciiTheme="minorHAnsi" w:hAnsiTheme="minorHAnsi" w:cstheme="minorHAnsi"/>
                <w:sz w:val="20"/>
                <w:szCs w:val="22"/>
              </w:rPr>
              <w:t>cyber</w:t>
            </w:r>
            <w:r w:rsidRPr="00431E92">
              <w:rPr>
                <w:rFonts w:asciiTheme="minorHAnsi" w:hAnsiTheme="minorHAnsi" w:cstheme="minorHAnsi"/>
                <w:sz w:val="20"/>
                <w:szCs w:val="22"/>
              </w:rPr>
              <w:t xml:space="preserve">security breach </w:t>
            </w:r>
            <w:r w:rsidR="00A35C03">
              <w:rPr>
                <w:rFonts w:asciiTheme="minorHAnsi" w:hAnsiTheme="minorHAnsi" w:cstheme="minorHAnsi"/>
                <w:sz w:val="20"/>
                <w:szCs w:val="22"/>
              </w:rPr>
              <w:t xml:space="preserve">-- </w:t>
            </w:r>
            <w:r w:rsidRPr="00431E92">
              <w:rPr>
                <w:rFonts w:asciiTheme="minorHAnsi" w:hAnsiTheme="minorHAnsi" w:cstheme="minorHAnsi"/>
                <w:sz w:val="20"/>
                <w:szCs w:val="22"/>
              </w:rPr>
              <w:t>e.g., theft of information, social engineering, unauthorized access to systems</w:t>
            </w:r>
            <w:r w:rsidR="00A35C03">
              <w:rPr>
                <w:rFonts w:asciiTheme="minorHAnsi" w:hAnsiTheme="minorHAnsi" w:cstheme="minorHAnsi"/>
                <w:sz w:val="20"/>
                <w:szCs w:val="22"/>
              </w:rPr>
              <w:t xml:space="preserve"> --</w:t>
            </w:r>
            <w:r w:rsidRPr="00431E92">
              <w:rPr>
                <w:rFonts w:asciiTheme="minorHAnsi" w:hAnsiTheme="minorHAnsi" w:cstheme="minorHAnsi"/>
                <w:sz w:val="20"/>
                <w:szCs w:val="22"/>
              </w:rPr>
              <w:t xml:space="preserve"> assessing the breach, determining the nature and possible impact of the breach, notifying </w:t>
            </w:r>
            <w:r w:rsidR="00F97923" w:rsidRPr="00431E92">
              <w:rPr>
                <w:rFonts w:asciiTheme="minorHAnsi" w:eastAsia="Calibri" w:hAnsiTheme="minorHAnsi" w:cstheme="minorHAnsi"/>
                <w:sz w:val="20"/>
              </w:rPr>
              <w:t xml:space="preserve">&lt;company name&gt; </w:t>
            </w:r>
            <w:r w:rsidRPr="00431E92">
              <w:rPr>
                <w:rFonts w:asciiTheme="minorHAnsi" w:hAnsiTheme="minorHAnsi" w:cstheme="minorHAnsi"/>
                <w:sz w:val="20"/>
                <w:szCs w:val="22"/>
              </w:rPr>
              <w:t>management of the breach, minimizing the impact of the breach as quickly as possible, and documenting the steps taken when dealing with the incident.</w:t>
            </w:r>
          </w:p>
          <w:p w14:paraId="1EEBFEA2" w14:textId="77777777" w:rsidR="00B9359E" w:rsidRPr="00431E92" w:rsidRDefault="00B9359E"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The internal security policy will include guidance from the reference documents in this policy so that AI-related information is included in the policy for identifying internal cyberattacks.</w:t>
            </w:r>
          </w:p>
          <w:p w14:paraId="5E9448CB" w14:textId="119DA66A" w:rsidR="003F48BF"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will include business continuity and disaster recovery </w:t>
            </w:r>
            <w:r w:rsidR="00CF4E11">
              <w:rPr>
                <w:rFonts w:asciiTheme="minorHAnsi" w:hAnsiTheme="minorHAnsi" w:cstheme="minorHAnsi"/>
                <w:sz w:val="20"/>
                <w:szCs w:val="22"/>
              </w:rPr>
              <w:t xml:space="preserve">among </w:t>
            </w:r>
            <w:r w:rsidRPr="00431E92">
              <w:rPr>
                <w:rFonts w:asciiTheme="minorHAnsi" w:hAnsiTheme="minorHAnsi" w:cstheme="minorHAnsi"/>
                <w:sz w:val="20"/>
                <w:szCs w:val="22"/>
              </w:rPr>
              <w:t xml:space="preserve">its </w:t>
            </w:r>
            <w:r w:rsidR="00CF4E11">
              <w:rPr>
                <w:rFonts w:asciiTheme="minorHAnsi" w:hAnsiTheme="minorHAnsi" w:cstheme="minorHAnsi"/>
                <w:sz w:val="20"/>
                <w:szCs w:val="22"/>
              </w:rPr>
              <w:t>cyber</w:t>
            </w:r>
            <w:r w:rsidRPr="00431E92">
              <w:rPr>
                <w:rFonts w:asciiTheme="minorHAnsi" w:hAnsiTheme="minorHAnsi" w:cstheme="minorHAnsi"/>
                <w:sz w:val="20"/>
                <w:szCs w:val="22"/>
              </w:rPr>
              <w:t>security controls.</w:t>
            </w:r>
          </w:p>
          <w:p w14:paraId="79B97992" w14:textId="2972BC27" w:rsidR="00215815" w:rsidRPr="00431E92" w:rsidRDefault="00215815"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The IT department will include incident response management among its cybersecurity controls and will include guidance on how to identify possible AI-based attacks.</w:t>
            </w:r>
          </w:p>
          <w:p w14:paraId="5B79D078" w14:textId="77777777" w:rsidR="003F48BF" w:rsidRPr="00431E92"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will define consequences of </w:t>
            </w:r>
            <w:r w:rsidR="00215815">
              <w:rPr>
                <w:rFonts w:asciiTheme="minorHAnsi" w:hAnsiTheme="minorHAnsi" w:cstheme="minorHAnsi"/>
                <w:sz w:val="20"/>
                <w:szCs w:val="22"/>
              </w:rPr>
              <w:t xml:space="preserve">cybersecurity policy </w:t>
            </w:r>
            <w:r w:rsidRPr="00431E92">
              <w:rPr>
                <w:rFonts w:asciiTheme="minorHAnsi" w:hAnsiTheme="minorHAnsi" w:cstheme="minorHAnsi"/>
                <w:sz w:val="20"/>
                <w:szCs w:val="22"/>
              </w:rPr>
              <w:t>violations.</w:t>
            </w:r>
          </w:p>
          <w:p w14:paraId="6B3F844D" w14:textId="4718F46C" w:rsidR="003F48BF" w:rsidRPr="00431E92"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will define how </w:t>
            </w:r>
            <w:r w:rsidR="00F97923" w:rsidRPr="00431E92">
              <w:rPr>
                <w:rFonts w:asciiTheme="minorHAnsi" w:hAnsiTheme="minorHAnsi" w:cstheme="minorHAnsi"/>
                <w:sz w:val="20"/>
                <w:szCs w:val="22"/>
              </w:rPr>
              <w:t>c</w:t>
            </w:r>
            <w:r w:rsidR="00CF4E11">
              <w:rPr>
                <w:rFonts w:asciiTheme="minorHAnsi" w:hAnsiTheme="minorHAnsi" w:cstheme="minorHAnsi"/>
                <w:sz w:val="20"/>
                <w:szCs w:val="22"/>
              </w:rPr>
              <w:t>yber</w:t>
            </w:r>
            <w:r w:rsidRPr="00431E92">
              <w:rPr>
                <w:rFonts w:asciiTheme="minorHAnsi" w:hAnsiTheme="minorHAnsi" w:cstheme="minorHAnsi"/>
                <w:sz w:val="20"/>
                <w:szCs w:val="22"/>
              </w:rPr>
              <w:t xml:space="preserve">security incidents </w:t>
            </w:r>
            <w:r w:rsidR="00D24461">
              <w:rPr>
                <w:rFonts w:asciiTheme="minorHAnsi" w:hAnsiTheme="minorHAnsi" w:cstheme="minorHAnsi"/>
                <w:sz w:val="20"/>
                <w:szCs w:val="22"/>
              </w:rPr>
              <w:t xml:space="preserve">-- </w:t>
            </w:r>
            <w:r w:rsidR="00215815">
              <w:rPr>
                <w:rFonts w:asciiTheme="minorHAnsi" w:hAnsiTheme="minorHAnsi" w:cstheme="minorHAnsi"/>
                <w:sz w:val="20"/>
                <w:szCs w:val="22"/>
              </w:rPr>
              <w:t>both non-AI and AI-based</w:t>
            </w:r>
            <w:r w:rsidR="00D24461">
              <w:rPr>
                <w:rFonts w:asciiTheme="minorHAnsi" w:hAnsiTheme="minorHAnsi" w:cstheme="minorHAnsi"/>
                <w:sz w:val="20"/>
                <w:szCs w:val="22"/>
              </w:rPr>
              <w:t xml:space="preserve"> --</w:t>
            </w:r>
            <w:r w:rsidR="00215815">
              <w:rPr>
                <w:rFonts w:asciiTheme="minorHAnsi" w:hAnsiTheme="minorHAnsi" w:cstheme="minorHAnsi"/>
                <w:sz w:val="20"/>
                <w:szCs w:val="22"/>
              </w:rPr>
              <w:t xml:space="preserve"> </w:t>
            </w:r>
            <w:r w:rsidRPr="00431E92">
              <w:rPr>
                <w:rFonts w:asciiTheme="minorHAnsi" w:hAnsiTheme="minorHAnsi" w:cstheme="minorHAnsi"/>
                <w:sz w:val="20"/>
                <w:szCs w:val="22"/>
              </w:rPr>
              <w:t>are reported and managed.</w:t>
            </w:r>
          </w:p>
          <w:p w14:paraId="7EC36FB6" w14:textId="0C7E034E" w:rsidR="007542AA" w:rsidRPr="00431E92" w:rsidRDefault="007542AA"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in collaboration with the </w:t>
            </w:r>
            <w:r w:rsidR="00A5526A">
              <w:rPr>
                <w:rFonts w:asciiTheme="minorHAnsi" w:hAnsiTheme="minorHAnsi" w:cstheme="minorHAnsi"/>
                <w:sz w:val="20"/>
                <w:szCs w:val="22"/>
              </w:rPr>
              <w:t>&lt;</w:t>
            </w:r>
            <w:r w:rsidRPr="00431E92">
              <w:rPr>
                <w:rFonts w:asciiTheme="minorHAnsi" w:hAnsiTheme="minorHAnsi" w:cstheme="minorHAnsi"/>
                <w:sz w:val="20"/>
                <w:szCs w:val="22"/>
              </w:rPr>
              <w:t>company</w:t>
            </w:r>
            <w:r w:rsidR="00A5526A">
              <w:rPr>
                <w:rFonts w:asciiTheme="minorHAnsi" w:hAnsiTheme="minorHAnsi" w:cstheme="minorHAnsi"/>
                <w:sz w:val="20"/>
                <w:szCs w:val="22"/>
              </w:rPr>
              <w:t xml:space="preserve"> name&gt;</w:t>
            </w:r>
            <w:r w:rsidRPr="00431E92">
              <w:rPr>
                <w:rFonts w:asciiTheme="minorHAnsi" w:hAnsiTheme="minorHAnsi" w:cstheme="minorHAnsi"/>
                <w:sz w:val="20"/>
                <w:szCs w:val="22"/>
              </w:rPr>
              <w:t xml:space="preserve"> legal department, shall prepare and have executed the appropriate service</w:t>
            </w:r>
            <w:r w:rsidR="00D24461">
              <w:rPr>
                <w:rFonts w:asciiTheme="minorHAnsi" w:hAnsiTheme="minorHAnsi" w:cstheme="minorHAnsi"/>
                <w:sz w:val="20"/>
                <w:szCs w:val="22"/>
              </w:rPr>
              <w:t>-</w:t>
            </w:r>
            <w:r w:rsidRPr="00431E92">
              <w:rPr>
                <w:rFonts w:asciiTheme="minorHAnsi" w:hAnsiTheme="minorHAnsi" w:cstheme="minorHAnsi"/>
                <w:sz w:val="20"/>
                <w:szCs w:val="22"/>
              </w:rPr>
              <w:t xml:space="preserve">level agreements </w:t>
            </w:r>
            <w:r w:rsidR="00431E92" w:rsidRPr="00431E92">
              <w:rPr>
                <w:rFonts w:asciiTheme="minorHAnsi" w:hAnsiTheme="minorHAnsi" w:cstheme="minorHAnsi"/>
                <w:sz w:val="20"/>
                <w:szCs w:val="22"/>
              </w:rPr>
              <w:t xml:space="preserve">with </w:t>
            </w:r>
            <w:r w:rsidR="00CF4E11">
              <w:rPr>
                <w:rFonts w:asciiTheme="minorHAnsi" w:hAnsiTheme="minorHAnsi" w:cstheme="minorHAnsi"/>
                <w:sz w:val="20"/>
                <w:szCs w:val="22"/>
              </w:rPr>
              <w:t xml:space="preserve">cybersecurity equipment and service </w:t>
            </w:r>
            <w:r w:rsidR="00431E92" w:rsidRPr="00431E92">
              <w:rPr>
                <w:rFonts w:asciiTheme="minorHAnsi" w:hAnsiTheme="minorHAnsi" w:cstheme="minorHAnsi"/>
                <w:sz w:val="20"/>
                <w:szCs w:val="22"/>
              </w:rPr>
              <w:t xml:space="preserve">providers </w:t>
            </w:r>
            <w:r w:rsidRPr="00431E92">
              <w:rPr>
                <w:rFonts w:asciiTheme="minorHAnsi" w:hAnsiTheme="minorHAnsi" w:cstheme="minorHAnsi"/>
                <w:sz w:val="20"/>
                <w:szCs w:val="22"/>
              </w:rPr>
              <w:t>to ensure acceptable third-party vendor performance</w:t>
            </w:r>
            <w:r w:rsidR="00F6789A">
              <w:rPr>
                <w:rFonts w:asciiTheme="minorHAnsi" w:hAnsiTheme="minorHAnsi" w:cstheme="minorHAnsi"/>
                <w:sz w:val="20"/>
                <w:szCs w:val="22"/>
              </w:rPr>
              <w:t xml:space="preserve"> and support for AI-based events</w:t>
            </w:r>
            <w:r w:rsidRPr="00431E92">
              <w:rPr>
                <w:rFonts w:asciiTheme="minorHAnsi" w:hAnsiTheme="minorHAnsi" w:cstheme="minorHAnsi"/>
                <w:sz w:val="20"/>
                <w:szCs w:val="22"/>
              </w:rPr>
              <w:t>.</w:t>
            </w:r>
          </w:p>
          <w:p w14:paraId="2AA18F22" w14:textId="4CF89F54" w:rsidR="003F48BF" w:rsidRPr="00431E92"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Data in use at </w:t>
            </w:r>
            <w:r w:rsidR="00F97923" w:rsidRPr="00431E92">
              <w:rPr>
                <w:rFonts w:asciiTheme="minorHAnsi" w:eastAsia="Calibri" w:hAnsiTheme="minorHAnsi" w:cstheme="minorHAnsi"/>
                <w:sz w:val="20"/>
              </w:rPr>
              <w:t>&lt;company name&gt;</w:t>
            </w:r>
            <w:r w:rsidRPr="00431E92">
              <w:rPr>
                <w:rFonts w:asciiTheme="minorHAnsi" w:hAnsiTheme="minorHAnsi" w:cstheme="minorHAnsi"/>
                <w:sz w:val="20"/>
                <w:szCs w:val="22"/>
              </w:rPr>
              <w:t>, whether at rest or in motion, must be encrypted.</w:t>
            </w:r>
          </w:p>
          <w:p w14:paraId="12FCC221" w14:textId="2FA44BA9" w:rsidR="003F48BF" w:rsidRPr="00431E92" w:rsidRDefault="00F97923"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eastAsia="Calibri" w:hAnsiTheme="minorHAnsi" w:cstheme="minorHAnsi"/>
                <w:sz w:val="20"/>
              </w:rPr>
              <w:t>&lt;</w:t>
            </w:r>
            <w:r w:rsidR="00A5526A">
              <w:rPr>
                <w:rFonts w:asciiTheme="minorHAnsi" w:eastAsia="Calibri" w:hAnsiTheme="minorHAnsi" w:cstheme="minorHAnsi"/>
                <w:sz w:val="20"/>
              </w:rPr>
              <w:t>C</w:t>
            </w:r>
            <w:r w:rsidRPr="00431E92">
              <w:rPr>
                <w:rFonts w:asciiTheme="minorHAnsi" w:eastAsia="Calibri" w:hAnsiTheme="minorHAnsi" w:cstheme="minorHAnsi"/>
                <w:sz w:val="20"/>
              </w:rPr>
              <w:t xml:space="preserve">ompany name&gt; </w:t>
            </w:r>
            <w:r w:rsidR="003F48BF" w:rsidRPr="00431E92">
              <w:rPr>
                <w:rFonts w:asciiTheme="minorHAnsi" w:hAnsiTheme="minorHAnsi" w:cstheme="minorHAnsi"/>
                <w:sz w:val="20"/>
                <w:szCs w:val="22"/>
              </w:rPr>
              <w:t xml:space="preserve">employees must sign an employee contract agreeing to accept and comply with </w:t>
            </w:r>
            <w:r w:rsidRPr="00431E92">
              <w:rPr>
                <w:rFonts w:asciiTheme="minorHAnsi" w:hAnsiTheme="minorHAnsi" w:cstheme="minorHAnsi"/>
                <w:sz w:val="20"/>
                <w:szCs w:val="22"/>
              </w:rPr>
              <w:t>c</w:t>
            </w:r>
            <w:r w:rsidR="00CF4E11">
              <w:rPr>
                <w:rFonts w:asciiTheme="minorHAnsi" w:hAnsiTheme="minorHAnsi" w:cstheme="minorHAnsi"/>
                <w:sz w:val="20"/>
                <w:szCs w:val="22"/>
              </w:rPr>
              <w:t>yber</w:t>
            </w:r>
            <w:r w:rsidR="003F48BF" w:rsidRPr="00431E92">
              <w:rPr>
                <w:rFonts w:asciiTheme="minorHAnsi" w:hAnsiTheme="minorHAnsi" w:cstheme="minorHAnsi"/>
                <w:sz w:val="20"/>
                <w:szCs w:val="22"/>
              </w:rPr>
              <w:t xml:space="preserve">security policies at the time they are hired and on a regular basis </w:t>
            </w:r>
            <w:r w:rsidR="00D24461">
              <w:rPr>
                <w:rFonts w:asciiTheme="minorHAnsi" w:hAnsiTheme="minorHAnsi" w:cstheme="minorHAnsi"/>
                <w:sz w:val="20"/>
                <w:szCs w:val="22"/>
              </w:rPr>
              <w:t xml:space="preserve">-- </w:t>
            </w:r>
            <w:r w:rsidR="003F48BF" w:rsidRPr="00431E92">
              <w:rPr>
                <w:rFonts w:asciiTheme="minorHAnsi" w:hAnsiTheme="minorHAnsi" w:cstheme="minorHAnsi"/>
                <w:sz w:val="20"/>
                <w:szCs w:val="22"/>
              </w:rPr>
              <w:t>e.g., annually</w:t>
            </w:r>
            <w:r w:rsidR="00D24461">
              <w:rPr>
                <w:rFonts w:asciiTheme="minorHAnsi" w:hAnsiTheme="minorHAnsi" w:cstheme="minorHAnsi"/>
                <w:sz w:val="20"/>
                <w:szCs w:val="22"/>
              </w:rPr>
              <w:t xml:space="preserve"> --</w:t>
            </w:r>
            <w:r w:rsidR="003F48BF" w:rsidRPr="00431E92">
              <w:rPr>
                <w:rFonts w:asciiTheme="minorHAnsi" w:hAnsiTheme="minorHAnsi" w:cstheme="minorHAnsi"/>
                <w:sz w:val="20"/>
                <w:szCs w:val="22"/>
              </w:rPr>
              <w:t xml:space="preserve"> through the employee handbook and/or in contract renewals to account for policy changes over time.</w:t>
            </w:r>
          </w:p>
          <w:p w14:paraId="05B01700" w14:textId="77777777" w:rsidR="003F48BF" w:rsidRPr="00431E92"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All proposed changes to </w:t>
            </w:r>
            <w:r w:rsidR="00CF4E11">
              <w:rPr>
                <w:rFonts w:asciiTheme="minorHAnsi" w:hAnsiTheme="minorHAnsi" w:cstheme="minorHAnsi"/>
                <w:sz w:val="20"/>
                <w:szCs w:val="22"/>
              </w:rPr>
              <w:t>cyber</w:t>
            </w:r>
            <w:r w:rsidRPr="00431E92">
              <w:rPr>
                <w:rFonts w:asciiTheme="minorHAnsi" w:hAnsiTheme="minorHAnsi" w:cstheme="minorHAnsi"/>
                <w:sz w:val="20"/>
                <w:szCs w:val="22"/>
              </w:rPr>
              <w:t>security operations</w:t>
            </w:r>
            <w:r w:rsidR="00D83F15">
              <w:rPr>
                <w:rFonts w:asciiTheme="minorHAnsi" w:hAnsiTheme="minorHAnsi" w:cstheme="minorHAnsi"/>
                <w:sz w:val="20"/>
                <w:szCs w:val="22"/>
              </w:rPr>
              <w:t xml:space="preserve">, including those activities associated with managing AI-based cybersecurity attacks, </w:t>
            </w:r>
            <w:r w:rsidRPr="00431E92">
              <w:rPr>
                <w:rFonts w:asciiTheme="minorHAnsi" w:hAnsiTheme="minorHAnsi" w:cstheme="minorHAnsi"/>
                <w:sz w:val="20"/>
                <w:szCs w:val="22"/>
              </w:rPr>
              <w:t>are to be documented in detail.</w:t>
            </w:r>
          </w:p>
          <w:p w14:paraId="4F6F1884" w14:textId="5227F93D" w:rsidR="003F48BF" w:rsidRPr="00431E92" w:rsidRDefault="00CF4E11" w:rsidP="003F48BF">
            <w:pPr>
              <w:numPr>
                <w:ilvl w:val="0"/>
                <w:numId w:val="37"/>
              </w:numPr>
              <w:autoSpaceDE w:val="0"/>
              <w:autoSpaceDN w:val="0"/>
              <w:adjustRightInd w:val="0"/>
              <w:rPr>
                <w:rFonts w:eastAsia="Calibri" w:cstheme="minorHAnsi"/>
                <w:sz w:val="20"/>
              </w:rPr>
            </w:pPr>
            <w:r>
              <w:rPr>
                <w:rFonts w:eastAsia="Calibri" w:cstheme="minorHAnsi"/>
                <w:sz w:val="20"/>
              </w:rPr>
              <w:t>Cyber</w:t>
            </w:r>
            <w:r w:rsidR="007542AA" w:rsidRPr="00431E92">
              <w:rPr>
                <w:rFonts w:eastAsia="Calibri" w:cstheme="minorHAnsi"/>
                <w:sz w:val="20"/>
              </w:rPr>
              <w:t>s</w:t>
            </w:r>
            <w:r w:rsidR="003F48BF" w:rsidRPr="00431E92">
              <w:rPr>
                <w:rFonts w:eastAsia="Calibri" w:cstheme="minorHAnsi"/>
                <w:sz w:val="20"/>
              </w:rPr>
              <w:t xml:space="preserve">ecurity breaches that may impact </w:t>
            </w:r>
            <w:r w:rsidR="007542AA" w:rsidRPr="00431E92">
              <w:rPr>
                <w:rFonts w:eastAsia="Calibri" w:cstheme="minorHAnsi"/>
                <w:sz w:val="20"/>
              </w:rPr>
              <w:t xml:space="preserve">&lt;company name&gt; </w:t>
            </w:r>
            <w:r w:rsidR="003F48BF" w:rsidRPr="00431E92">
              <w:rPr>
                <w:rFonts w:eastAsia="Calibri" w:cstheme="minorHAnsi"/>
                <w:sz w:val="20"/>
              </w:rPr>
              <w:t xml:space="preserve">IT operations are identified in the information security </w:t>
            </w:r>
            <w:r w:rsidR="007542AA" w:rsidRPr="00431E92">
              <w:rPr>
                <w:rFonts w:eastAsia="Calibri" w:cstheme="minorHAnsi"/>
                <w:sz w:val="20"/>
              </w:rPr>
              <w:t xml:space="preserve">management system and associated </w:t>
            </w:r>
            <w:r w:rsidR="003F48BF" w:rsidRPr="00431E92">
              <w:rPr>
                <w:rFonts w:eastAsia="Calibri" w:cstheme="minorHAnsi"/>
                <w:sz w:val="20"/>
              </w:rPr>
              <w:t>plan</w:t>
            </w:r>
            <w:r w:rsidR="007542AA" w:rsidRPr="00431E92">
              <w:rPr>
                <w:rFonts w:eastAsia="Calibri" w:cstheme="minorHAnsi"/>
                <w:sz w:val="20"/>
              </w:rPr>
              <w:t>s</w:t>
            </w:r>
            <w:r w:rsidR="00D83F15">
              <w:rPr>
                <w:rFonts w:eastAsia="Calibri" w:cstheme="minorHAnsi"/>
                <w:sz w:val="20"/>
              </w:rPr>
              <w:t>, which have been updated to address generative AI-based attacks</w:t>
            </w:r>
            <w:r w:rsidR="003F48BF" w:rsidRPr="00431E92">
              <w:rPr>
                <w:rFonts w:eastAsia="Calibri" w:cstheme="minorHAnsi"/>
                <w:sz w:val="20"/>
              </w:rPr>
              <w:t>.</w:t>
            </w:r>
          </w:p>
          <w:p w14:paraId="740C5EA9" w14:textId="7EA8E303" w:rsidR="003F48BF" w:rsidRPr="00431E92"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will develop a schedule of all </w:t>
            </w:r>
            <w:r w:rsidR="00CF4E11">
              <w:rPr>
                <w:rFonts w:asciiTheme="minorHAnsi" w:hAnsiTheme="minorHAnsi" w:cstheme="minorHAnsi"/>
                <w:sz w:val="20"/>
                <w:szCs w:val="22"/>
              </w:rPr>
              <w:t>cyber</w:t>
            </w:r>
            <w:r w:rsidRPr="00431E92">
              <w:rPr>
                <w:rFonts w:asciiTheme="minorHAnsi" w:hAnsiTheme="minorHAnsi" w:cstheme="minorHAnsi"/>
                <w:sz w:val="20"/>
                <w:szCs w:val="22"/>
              </w:rPr>
              <w:t>security activities for the company and will ensure these activities are completed on time.</w:t>
            </w:r>
          </w:p>
          <w:p w14:paraId="19986A04" w14:textId="4ED340AB" w:rsidR="003F48BF" w:rsidRDefault="003F48BF"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sidRPr="00431E92">
              <w:rPr>
                <w:rFonts w:asciiTheme="minorHAnsi" w:hAnsiTheme="minorHAnsi" w:cstheme="minorHAnsi"/>
                <w:sz w:val="20"/>
                <w:szCs w:val="22"/>
              </w:rPr>
              <w:t xml:space="preserve">The IT department will ensure all </w:t>
            </w:r>
            <w:r w:rsidR="00CF4E11">
              <w:rPr>
                <w:rFonts w:asciiTheme="minorHAnsi" w:hAnsiTheme="minorHAnsi" w:cstheme="minorHAnsi"/>
                <w:sz w:val="20"/>
                <w:szCs w:val="22"/>
              </w:rPr>
              <w:t>cyber</w:t>
            </w:r>
            <w:r w:rsidRPr="00431E92">
              <w:rPr>
                <w:rFonts w:asciiTheme="minorHAnsi" w:hAnsiTheme="minorHAnsi" w:cstheme="minorHAnsi"/>
                <w:sz w:val="20"/>
                <w:szCs w:val="22"/>
              </w:rPr>
              <w:t xml:space="preserve">security policies and associated procedures comply with appropriate legislative, </w:t>
            </w:r>
            <w:proofErr w:type="gramStart"/>
            <w:r w:rsidRPr="00431E92">
              <w:rPr>
                <w:rFonts w:asciiTheme="minorHAnsi" w:hAnsiTheme="minorHAnsi" w:cstheme="minorHAnsi"/>
                <w:sz w:val="20"/>
                <w:szCs w:val="22"/>
              </w:rPr>
              <w:t>regulatory</w:t>
            </w:r>
            <w:proofErr w:type="gramEnd"/>
            <w:r w:rsidRPr="00431E92">
              <w:rPr>
                <w:rFonts w:asciiTheme="minorHAnsi" w:hAnsiTheme="minorHAnsi" w:cstheme="minorHAnsi"/>
                <w:sz w:val="20"/>
                <w:szCs w:val="22"/>
              </w:rPr>
              <w:t xml:space="preserve"> and contractual requirements</w:t>
            </w:r>
            <w:r w:rsidR="00D24461">
              <w:rPr>
                <w:rFonts w:asciiTheme="minorHAnsi" w:hAnsiTheme="minorHAnsi" w:cstheme="minorHAnsi"/>
                <w:sz w:val="20"/>
                <w:szCs w:val="22"/>
              </w:rPr>
              <w:t>,</w:t>
            </w:r>
            <w:r w:rsidRPr="00431E92">
              <w:rPr>
                <w:rFonts w:asciiTheme="minorHAnsi" w:hAnsiTheme="minorHAnsi" w:cstheme="minorHAnsi"/>
                <w:sz w:val="20"/>
                <w:szCs w:val="22"/>
              </w:rPr>
              <w:t xml:space="preserve"> as well as accepted standards and good practice</w:t>
            </w:r>
            <w:r w:rsidR="00D83F15">
              <w:rPr>
                <w:rFonts w:asciiTheme="minorHAnsi" w:hAnsiTheme="minorHAnsi" w:cstheme="minorHAnsi"/>
                <w:sz w:val="20"/>
                <w:szCs w:val="22"/>
              </w:rPr>
              <w:t>, including the AI standards and frameworks noted in this policy</w:t>
            </w:r>
            <w:r w:rsidRPr="00431E92">
              <w:rPr>
                <w:rFonts w:asciiTheme="minorHAnsi" w:hAnsiTheme="minorHAnsi" w:cstheme="minorHAnsi"/>
                <w:sz w:val="20"/>
                <w:szCs w:val="22"/>
              </w:rPr>
              <w:t>.</w:t>
            </w:r>
          </w:p>
          <w:p w14:paraId="0727CF3B" w14:textId="3DAAFB01" w:rsidR="00D83F15" w:rsidRDefault="00D83F15"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 xml:space="preserve">The IT department will establish and schedule awareness </w:t>
            </w:r>
            <w:r w:rsidR="00D24461">
              <w:rPr>
                <w:rFonts w:asciiTheme="minorHAnsi" w:hAnsiTheme="minorHAnsi" w:cstheme="minorHAnsi"/>
                <w:sz w:val="20"/>
                <w:szCs w:val="22"/>
              </w:rPr>
              <w:t xml:space="preserve">trainings </w:t>
            </w:r>
            <w:r>
              <w:rPr>
                <w:rFonts w:asciiTheme="minorHAnsi" w:hAnsiTheme="minorHAnsi" w:cstheme="minorHAnsi"/>
                <w:sz w:val="20"/>
                <w:szCs w:val="22"/>
              </w:rPr>
              <w:t>and messages to educate and inform employees about cyberattacks, attacks based on AI, how to identify and report suspicious activity, and how to prevent cyberattacks from occurring, whether working in the office or at home</w:t>
            </w:r>
            <w:r w:rsidR="00E45E95">
              <w:rPr>
                <w:rFonts w:asciiTheme="minorHAnsi" w:hAnsiTheme="minorHAnsi" w:cstheme="minorHAnsi"/>
                <w:sz w:val="20"/>
                <w:szCs w:val="22"/>
              </w:rPr>
              <w:t>.</w:t>
            </w:r>
          </w:p>
          <w:p w14:paraId="1D45D19E" w14:textId="497F6F16" w:rsidR="00D83F15" w:rsidRPr="00431E92" w:rsidRDefault="00D83F15" w:rsidP="003F48BF">
            <w:pPr>
              <w:pStyle w:val="NormalWeb"/>
              <w:numPr>
                <w:ilvl w:val="0"/>
                <w:numId w:val="37"/>
              </w:numPr>
              <w:shd w:val="clear" w:color="auto" w:fill="FFFFFF"/>
              <w:spacing w:before="0" w:beforeAutospacing="0" w:after="0" w:afterAutospacing="0"/>
              <w:rPr>
                <w:rFonts w:asciiTheme="minorHAnsi" w:hAnsiTheme="minorHAnsi" w:cstheme="minorHAnsi"/>
                <w:sz w:val="20"/>
                <w:szCs w:val="22"/>
              </w:rPr>
            </w:pPr>
            <w:r>
              <w:rPr>
                <w:rFonts w:asciiTheme="minorHAnsi" w:hAnsiTheme="minorHAnsi" w:cstheme="minorHAnsi"/>
                <w:sz w:val="20"/>
                <w:szCs w:val="22"/>
              </w:rPr>
              <w:t>The IT department will establish a program of regular testing of its cybersecurity systems, incident response and cybersecurity plans, and activities associated with generative AI attack prevention and detection</w:t>
            </w:r>
            <w:r w:rsidR="00E45E95">
              <w:rPr>
                <w:rFonts w:asciiTheme="minorHAnsi" w:hAnsiTheme="minorHAnsi" w:cstheme="minorHAnsi"/>
                <w:sz w:val="20"/>
                <w:szCs w:val="22"/>
              </w:rPr>
              <w:t>.</w:t>
            </w:r>
          </w:p>
          <w:p w14:paraId="28A11D5C" w14:textId="32BA3493" w:rsidR="00A5526A" w:rsidRPr="00431E92" w:rsidRDefault="003F48BF" w:rsidP="003F48BF">
            <w:pPr>
              <w:numPr>
                <w:ilvl w:val="0"/>
                <w:numId w:val="37"/>
              </w:numPr>
              <w:rPr>
                <w:rFonts w:cstheme="minorHAnsi"/>
                <w:sz w:val="20"/>
              </w:rPr>
            </w:pPr>
            <w:r w:rsidRPr="00431E92">
              <w:rPr>
                <w:rFonts w:cstheme="minorHAnsi"/>
                <w:sz w:val="20"/>
              </w:rPr>
              <w:t xml:space="preserve">All proposed changes to this </w:t>
            </w:r>
            <w:r w:rsidR="001E454B">
              <w:rPr>
                <w:rFonts w:cstheme="minorHAnsi"/>
                <w:sz w:val="20"/>
              </w:rPr>
              <w:t>Generative A</w:t>
            </w:r>
            <w:r w:rsidR="00A5526A">
              <w:rPr>
                <w:rFonts w:cstheme="minorHAnsi"/>
                <w:sz w:val="20"/>
              </w:rPr>
              <w:t xml:space="preserve">rtificial </w:t>
            </w:r>
            <w:r w:rsidR="001E454B">
              <w:rPr>
                <w:rFonts w:cstheme="minorHAnsi"/>
                <w:sz w:val="20"/>
              </w:rPr>
              <w:t>I</w:t>
            </w:r>
            <w:r w:rsidR="00A5526A">
              <w:rPr>
                <w:rFonts w:cstheme="minorHAnsi"/>
                <w:sz w:val="20"/>
              </w:rPr>
              <w:t>ntelligence</w:t>
            </w:r>
            <w:r w:rsidR="001E454B">
              <w:rPr>
                <w:rFonts w:cstheme="minorHAnsi"/>
                <w:sz w:val="20"/>
              </w:rPr>
              <w:t xml:space="preserve"> </w:t>
            </w:r>
            <w:r w:rsidR="00A5526A">
              <w:rPr>
                <w:rFonts w:cstheme="minorHAnsi"/>
                <w:sz w:val="20"/>
              </w:rPr>
              <w:t>S</w:t>
            </w:r>
            <w:r w:rsidRPr="00431E92">
              <w:rPr>
                <w:rFonts w:cstheme="minorHAnsi"/>
                <w:sz w:val="20"/>
              </w:rPr>
              <w:t xml:space="preserve">ecurity </w:t>
            </w:r>
            <w:r w:rsidR="001E454B">
              <w:rPr>
                <w:rFonts w:cstheme="minorHAnsi"/>
                <w:sz w:val="20"/>
              </w:rPr>
              <w:t>P</w:t>
            </w:r>
            <w:r w:rsidRPr="00431E92">
              <w:rPr>
                <w:rFonts w:cstheme="minorHAnsi"/>
                <w:sz w:val="20"/>
              </w:rPr>
              <w:t>olicy are to be processed and documented by the IT change management system.</w:t>
            </w:r>
          </w:p>
          <w:p w14:paraId="56F9770F" w14:textId="2C7FAAB8" w:rsidR="003F48BF" w:rsidRPr="005C2515" w:rsidRDefault="003F48BF" w:rsidP="005C2515">
            <w:pPr>
              <w:rPr>
                <w:rFonts w:cstheme="minorHAnsi"/>
                <w:sz w:val="20"/>
              </w:rPr>
            </w:pPr>
          </w:p>
        </w:tc>
      </w:tr>
      <w:tr w:rsidR="003F48BF" w14:paraId="61DB4AAD" w14:textId="77777777" w:rsidTr="003F6D82">
        <w:tc>
          <w:tcPr>
            <w:tcW w:w="9576" w:type="dxa"/>
            <w:gridSpan w:val="2"/>
          </w:tcPr>
          <w:p w14:paraId="6E8A5AF7" w14:textId="636C2E9A" w:rsidR="003F48BF" w:rsidRPr="00446E23" w:rsidRDefault="003F48BF" w:rsidP="003F6D82">
            <w:pPr>
              <w:autoSpaceDE w:val="0"/>
              <w:autoSpaceDN w:val="0"/>
              <w:adjustRightInd w:val="0"/>
              <w:rPr>
                <w:rFonts w:cstheme="minorHAnsi"/>
                <w:b/>
                <w:sz w:val="20"/>
                <w:szCs w:val="20"/>
              </w:rPr>
            </w:pPr>
            <w:r w:rsidRPr="00446E23">
              <w:rPr>
                <w:rFonts w:cstheme="minorHAnsi"/>
                <w:b/>
                <w:sz w:val="20"/>
                <w:szCs w:val="20"/>
              </w:rPr>
              <w:t>Policy Leadership</w:t>
            </w:r>
          </w:p>
          <w:p w14:paraId="4CD09E1B" w14:textId="77777777" w:rsidR="003F48BF" w:rsidRPr="00446E23" w:rsidRDefault="003F48BF" w:rsidP="003F6D82">
            <w:pPr>
              <w:autoSpaceDE w:val="0"/>
              <w:autoSpaceDN w:val="0"/>
              <w:adjustRightInd w:val="0"/>
              <w:rPr>
                <w:rFonts w:cstheme="minorHAnsi"/>
                <w:sz w:val="20"/>
                <w:szCs w:val="20"/>
              </w:rPr>
            </w:pPr>
          </w:p>
          <w:p w14:paraId="7A4E4CB2" w14:textId="38C51AFA" w:rsidR="003F48BF" w:rsidRPr="00446E23" w:rsidRDefault="003F48BF" w:rsidP="003F6D82">
            <w:pPr>
              <w:autoSpaceDE w:val="0"/>
              <w:autoSpaceDN w:val="0"/>
              <w:adjustRightInd w:val="0"/>
              <w:rPr>
                <w:rFonts w:cstheme="minorHAnsi"/>
                <w:sz w:val="20"/>
                <w:szCs w:val="20"/>
              </w:rPr>
            </w:pPr>
            <w:r>
              <w:rPr>
                <w:rStyle w:val="Strong"/>
                <w:rFonts w:cstheme="minorHAnsi"/>
                <w:b w:val="0"/>
                <w:sz w:val="20"/>
                <w:szCs w:val="20"/>
                <w:lang w:val="en"/>
              </w:rPr>
              <w:t>&lt;T</w:t>
            </w:r>
            <w:r w:rsidRPr="00446E23">
              <w:rPr>
                <w:rStyle w:val="Strong"/>
                <w:rFonts w:cstheme="minorHAnsi"/>
                <w:b w:val="0"/>
                <w:sz w:val="20"/>
                <w:szCs w:val="20"/>
                <w:lang w:val="en"/>
              </w:rPr>
              <w:t xml:space="preserve">itle of </w:t>
            </w:r>
            <w:r>
              <w:rPr>
                <w:rStyle w:val="Strong"/>
                <w:rFonts w:cstheme="minorHAnsi"/>
                <w:b w:val="0"/>
                <w:sz w:val="20"/>
                <w:szCs w:val="20"/>
                <w:lang w:val="en"/>
              </w:rPr>
              <w:t>e</w:t>
            </w:r>
            <w:r w:rsidRPr="00446E23">
              <w:rPr>
                <w:rStyle w:val="Strong"/>
                <w:rFonts w:cstheme="minorHAnsi"/>
                <w:b w:val="0"/>
                <w:sz w:val="20"/>
                <w:szCs w:val="20"/>
                <w:lang w:val="en"/>
              </w:rPr>
              <w:t>xecutive</w:t>
            </w:r>
            <w:r>
              <w:rPr>
                <w:rStyle w:val="Strong"/>
                <w:rFonts w:cstheme="minorHAnsi"/>
                <w:b w:val="0"/>
                <w:sz w:val="20"/>
                <w:szCs w:val="20"/>
                <w:lang w:val="en"/>
              </w:rPr>
              <w:t>&gt;</w:t>
            </w:r>
            <w:r w:rsidRPr="00446E23">
              <w:rPr>
                <w:rFonts w:cstheme="minorHAnsi"/>
                <w:sz w:val="20"/>
                <w:szCs w:val="20"/>
                <w:lang w:val="en"/>
              </w:rPr>
              <w:t xml:space="preserve"> is designated as the corporate owner responsible for </w:t>
            </w:r>
            <w:r w:rsidR="007542AA">
              <w:rPr>
                <w:rFonts w:cstheme="minorHAnsi"/>
                <w:sz w:val="20"/>
                <w:szCs w:val="20"/>
                <w:lang w:val="en"/>
              </w:rPr>
              <w:t>c</w:t>
            </w:r>
            <w:r w:rsidR="004A5BA9">
              <w:rPr>
                <w:rFonts w:cstheme="minorHAnsi"/>
                <w:sz w:val="20"/>
                <w:szCs w:val="20"/>
                <w:lang w:val="en"/>
              </w:rPr>
              <w:t>yber</w:t>
            </w:r>
            <w:r w:rsidR="007542AA">
              <w:rPr>
                <w:rFonts w:cstheme="minorHAnsi"/>
                <w:sz w:val="20"/>
                <w:szCs w:val="20"/>
                <w:lang w:val="en"/>
              </w:rPr>
              <w:t xml:space="preserve">security </w:t>
            </w:r>
            <w:r w:rsidRPr="00446E23">
              <w:rPr>
                <w:rFonts w:cstheme="minorHAnsi"/>
                <w:sz w:val="20"/>
                <w:szCs w:val="20"/>
                <w:lang w:val="en"/>
              </w:rPr>
              <w:t xml:space="preserve">activities for the Company. Resolution of issues in the support of </w:t>
            </w:r>
            <w:r w:rsidR="007542AA">
              <w:rPr>
                <w:rFonts w:cstheme="minorHAnsi"/>
                <w:sz w:val="20"/>
                <w:szCs w:val="20"/>
                <w:lang w:val="en"/>
              </w:rPr>
              <w:t>c</w:t>
            </w:r>
            <w:r w:rsidR="004A5BA9">
              <w:rPr>
                <w:rFonts w:cstheme="minorHAnsi"/>
                <w:sz w:val="20"/>
                <w:szCs w:val="20"/>
                <w:lang w:val="en"/>
              </w:rPr>
              <w:t>yber</w:t>
            </w:r>
            <w:r w:rsidR="007542AA">
              <w:rPr>
                <w:rFonts w:cstheme="minorHAnsi"/>
                <w:sz w:val="20"/>
                <w:szCs w:val="20"/>
                <w:lang w:val="en"/>
              </w:rPr>
              <w:t xml:space="preserve">security </w:t>
            </w:r>
            <w:r w:rsidRPr="00446E23">
              <w:rPr>
                <w:rFonts w:cstheme="minorHAnsi"/>
                <w:sz w:val="20"/>
                <w:szCs w:val="20"/>
                <w:lang w:val="en"/>
              </w:rPr>
              <w:t xml:space="preserve">activities should first be coordinated with IT management, the corporate </w:t>
            </w:r>
            <w:r w:rsidR="007542AA">
              <w:rPr>
                <w:rFonts w:cstheme="minorHAnsi"/>
                <w:sz w:val="20"/>
                <w:szCs w:val="20"/>
                <w:lang w:val="en"/>
              </w:rPr>
              <w:t xml:space="preserve">information security </w:t>
            </w:r>
            <w:r w:rsidRPr="00446E23">
              <w:rPr>
                <w:rFonts w:cstheme="minorHAnsi"/>
                <w:sz w:val="20"/>
                <w:szCs w:val="20"/>
                <w:lang w:val="en"/>
              </w:rPr>
              <w:t>team and others as needed.</w:t>
            </w:r>
          </w:p>
          <w:p w14:paraId="28E12F2B" w14:textId="77777777" w:rsidR="003F48BF" w:rsidRPr="00446E23" w:rsidRDefault="003F48BF" w:rsidP="003F6D82">
            <w:pPr>
              <w:autoSpaceDE w:val="0"/>
              <w:autoSpaceDN w:val="0"/>
              <w:adjustRightInd w:val="0"/>
              <w:rPr>
                <w:rFonts w:cstheme="minorHAnsi"/>
                <w:sz w:val="20"/>
                <w:szCs w:val="20"/>
              </w:rPr>
            </w:pPr>
          </w:p>
        </w:tc>
      </w:tr>
      <w:tr w:rsidR="003F48BF" w14:paraId="3D63419D" w14:textId="77777777">
        <w:tc>
          <w:tcPr>
            <w:tcW w:w="9576" w:type="dxa"/>
            <w:gridSpan w:val="2"/>
          </w:tcPr>
          <w:p w14:paraId="34CCC8AF" w14:textId="77777777" w:rsidR="003F48BF" w:rsidRDefault="003F48BF">
            <w:pPr>
              <w:autoSpaceDE w:val="0"/>
              <w:autoSpaceDN w:val="0"/>
              <w:adjustRightInd w:val="0"/>
              <w:rPr>
                <w:rFonts w:cs="Times New Roman"/>
                <w:b/>
                <w:sz w:val="20"/>
                <w:szCs w:val="20"/>
              </w:rPr>
            </w:pPr>
            <w:r>
              <w:rPr>
                <w:rFonts w:cs="Times New Roman"/>
                <w:b/>
                <w:sz w:val="20"/>
                <w:szCs w:val="20"/>
              </w:rPr>
              <w:t>Policy Responsibilities</w:t>
            </w:r>
          </w:p>
          <w:p w14:paraId="2F3BA263" w14:textId="77777777" w:rsidR="003F48BF" w:rsidRDefault="003F48BF">
            <w:pPr>
              <w:autoSpaceDE w:val="0"/>
              <w:autoSpaceDN w:val="0"/>
              <w:adjustRightInd w:val="0"/>
              <w:rPr>
                <w:rFonts w:cs="Times New Roman"/>
                <w:sz w:val="20"/>
                <w:szCs w:val="20"/>
              </w:rPr>
            </w:pPr>
          </w:p>
          <w:p w14:paraId="1DD18E60" w14:textId="7E1E0932" w:rsidR="003F48BF" w:rsidRDefault="003F48BF">
            <w:pPr>
              <w:pStyle w:val="ListParagraph"/>
              <w:numPr>
                <w:ilvl w:val="0"/>
                <w:numId w:val="25"/>
              </w:numPr>
              <w:rPr>
                <w:rFonts w:cs="Times New Roman"/>
                <w:sz w:val="20"/>
                <w:szCs w:val="20"/>
              </w:rPr>
            </w:pPr>
            <w:r>
              <w:rPr>
                <w:rFonts w:cs="Times New Roman"/>
                <w:sz w:val="20"/>
                <w:szCs w:val="20"/>
              </w:rPr>
              <w:t>Policy Approval</w:t>
            </w:r>
            <w:r w:rsidR="00D24461">
              <w:rPr>
                <w:rFonts w:cs="Times New Roman"/>
                <w:sz w:val="20"/>
                <w:szCs w:val="20"/>
              </w:rPr>
              <w:t>.</w:t>
            </w:r>
            <w:r>
              <w:rPr>
                <w:rFonts w:cs="Times New Roman"/>
                <w:sz w:val="20"/>
                <w:szCs w:val="20"/>
              </w:rPr>
              <w:t xml:space="preserve"> The </w:t>
            </w:r>
            <w:r>
              <w:rPr>
                <w:rStyle w:val="Strong"/>
                <w:rFonts w:cstheme="minorHAnsi"/>
                <w:b w:val="0"/>
                <w:sz w:val="20"/>
                <w:szCs w:val="20"/>
                <w:lang w:val="en"/>
              </w:rPr>
              <w:t>&lt;t</w:t>
            </w:r>
            <w:r w:rsidRPr="00446E23">
              <w:rPr>
                <w:rStyle w:val="Strong"/>
                <w:rFonts w:cstheme="minorHAnsi"/>
                <w:b w:val="0"/>
                <w:sz w:val="20"/>
                <w:szCs w:val="20"/>
                <w:lang w:val="en"/>
              </w:rPr>
              <w:t xml:space="preserve">itle of </w:t>
            </w:r>
            <w:r>
              <w:rPr>
                <w:rStyle w:val="Strong"/>
                <w:rFonts w:cstheme="minorHAnsi"/>
                <w:b w:val="0"/>
                <w:sz w:val="20"/>
                <w:szCs w:val="20"/>
                <w:lang w:val="en"/>
              </w:rPr>
              <w:t>e</w:t>
            </w:r>
            <w:r w:rsidRPr="00446E23">
              <w:rPr>
                <w:rStyle w:val="Strong"/>
                <w:rFonts w:cstheme="minorHAnsi"/>
                <w:b w:val="0"/>
                <w:sz w:val="20"/>
                <w:szCs w:val="20"/>
                <w:lang w:val="en"/>
              </w:rPr>
              <w:t>xecutive</w:t>
            </w:r>
            <w:r>
              <w:rPr>
                <w:rStyle w:val="Strong"/>
                <w:rFonts w:cstheme="minorHAnsi"/>
                <w:b w:val="0"/>
                <w:sz w:val="20"/>
                <w:szCs w:val="20"/>
                <w:lang w:val="en"/>
              </w:rPr>
              <w:t>&gt;</w:t>
            </w:r>
            <w:r w:rsidRPr="00446E23">
              <w:rPr>
                <w:rFonts w:cstheme="minorHAnsi"/>
                <w:sz w:val="20"/>
                <w:szCs w:val="20"/>
                <w:lang w:val="en"/>
              </w:rPr>
              <w:t xml:space="preserve"> </w:t>
            </w:r>
            <w:r>
              <w:rPr>
                <w:rFonts w:cs="Times New Roman"/>
                <w:sz w:val="20"/>
                <w:szCs w:val="20"/>
              </w:rPr>
              <w:t>is responsible for approving this policy.</w:t>
            </w:r>
          </w:p>
          <w:p w14:paraId="0B4FCD9F" w14:textId="2036AC31" w:rsidR="003F48BF" w:rsidRDefault="003F48BF">
            <w:pPr>
              <w:pStyle w:val="ListParagraph"/>
              <w:numPr>
                <w:ilvl w:val="0"/>
                <w:numId w:val="25"/>
              </w:numPr>
              <w:rPr>
                <w:rFonts w:cs="Times New Roman"/>
                <w:sz w:val="20"/>
                <w:szCs w:val="20"/>
              </w:rPr>
            </w:pPr>
            <w:r>
              <w:rPr>
                <w:rFonts w:cs="Times New Roman"/>
                <w:sz w:val="20"/>
                <w:szCs w:val="20"/>
              </w:rPr>
              <w:t>Policy Implementation</w:t>
            </w:r>
            <w:r w:rsidR="00D24461">
              <w:rPr>
                <w:rFonts w:cs="Times New Roman"/>
                <w:sz w:val="20"/>
                <w:szCs w:val="20"/>
              </w:rPr>
              <w:t>.</w:t>
            </w:r>
            <w:r>
              <w:rPr>
                <w:rFonts w:cs="Times New Roman"/>
                <w:sz w:val="20"/>
                <w:szCs w:val="20"/>
              </w:rPr>
              <w:t xml:space="preserve"> The &lt;name of department or individual&gt; is responsible for planning, </w:t>
            </w:r>
            <w:proofErr w:type="gramStart"/>
            <w:r>
              <w:rPr>
                <w:rFonts w:cs="Times New Roman"/>
                <w:sz w:val="20"/>
                <w:szCs w:val="20"/>
              </w:rPr>
              <w:t>organizing</w:t>
            </w:r>
            <w:proofErr w:type="gramEnd"/>
            <w:r>
              <w:rPr>
                <w:rFonts w:cs="Times New Roman"/>
                <w:sz w:val="20"/>
                <w:szCs w:val="20"/>
              </w:rPr>
              <w:t xml:space="preserve"> and implementing all activities that fulfil</w:t>
            </w:r>
            <w:r w:rsidR="00D24461">
              <w:rPr>
                <w:rFonts w:cs="Times New Roman"/>
                <w:sz w:val="20"/>
                <w:szCs w:val="20"/>
              </w:rPr>
              <w:t>l</w:t>
            </w:r>
            <w:r>
              <w:rPr>
                <w:rFonts w:cs="Times New Roman"/>
                <w:sz w:val="20"/>
                <w:szCs w:val="20"/>
              </w:rPr>
              <w:t xml:space="preserve"> this policy.</w:t>
            </w:r>
          </w:p>
          <w:p w14:paraId="0F9010F3" w14:textId="1580D9AA" w:rsidR="003F48BF" w:rsidRDefault="003F48BF">
            <w:pPr>
              <w:pStyle w:val="ListParagraph"/>
              <w:numPr>
                <w:ilvl w:val="0"/>
                <w:numId w:val="25"/>
              </w:numPr>
              <w:rPr>
                <w:rFonts w:cs="Times New Roman"/>
                <w:sz w:val="20"/>
                <w:szCs w:val="20"/>
              </w:rPr>
            </w:pPr>
            <w:r>
              <w:rPr>
                <w:rFonts w:cs="Times New Roman"/>
                <w:sz w:val="20"/>
                <w:szCs w:val="20"/>
              </w:rPr>
              <w:t>Policy Maintenance and Updating</w:t>
            </w:r>
            <w:r w:rsidR="00D24461">
              <w:rPr>
                <w:rFonts w:cs="Times New Roman"/>
                <w:sz w:val="20"/>
                <w:szCs w:val="20"/>
              </w:rPr>
              <w:t>.</w:t>
            </w:r>
            <w:r>
              <w:rPr>
                <w:rFonts w:cs="Times New Roman"/>
                <w:sz w:val="20"/>
                <w:szCs w:val="20"/>
              </w:rPr>
              <w:t xml:space="preserve"> The &lt;name of department or individual&gt; is responsible for all activities associated with maintaining and updating this policy.</w:t>
            </w:r>
          </w:p>
          <w:p w14:paraId="24E6F8FF" w14:textId="0B2B1053" w:rsidR="003F48BF" w:rsidRDefault="003F48BF">
            <w:pPr>
              <w:pStyle w:val="ListParagraph"/>
              <w:numPr>
                <w:ilvl w:val="0"/>
                <w:numId w:val="25"/>
              </w:numPr>
              <w:rPr>
                <w:rFonts w:cs="Times New Roman"/>
                <w:b/>
                <w:sz w:val="20"/>
                <w:szCs w:val="20"/>
              </w:rPr>
            </w:pPr>
            <w:r>
              <w:rPr>
                <w:rFonts w:cs="Times New Roman"/>
                <w:sz w:val="20"/>
                <w:szCs w:val="20"/>
              </w:rPr>
              <w:t>Policy Monitoring and Review</w:t>
            </w:r>
            <w:r w:rsidR="00D24461">
              <w:rPr>
                <w:rFonts w:cs="Times New Roman"/>
                <w:sz w:val="20"/>
                <w:szCs w:val="20"/>
              </w:rPr>
              <w:t>.</w:t>
            </w:r>
            <w:r>
              <w:rPr>
                <w:rFonts w:cs="Times New Roman"/>
                <w:sz w:val="20"/>
                <w:szCs w:val="20"/>
              </w:rPr>
              <w:t xml:space="preserve"> The &lt;name of department or individual&gt; is responsible for monitoring and reviewing this policy.</w:t>
            </w:r>
          </w:p>
          <w:p w14:paraId="4BEB0363" w14:textId="0E1DF129" w:rsidR="003F48BF" w:rsidRDefault="003F48BF">
            <w:pPr>
              <w:pStyle w:val="ListParagraph"/>
              <w:numPr>
                <w:ilvl w:val="0"/>
                <w:numId w:val="25"/>
              </w:numPr>
              <w:rPr>
                <w:rFonts w:cs="Times New Roman"/>
                <w:sz w:val="20"/>
                <w:szCs w:val="20"/>
              </w:rPr>
            </w:pPr>
            <w:r>
              <w:rPr>
                <w:rFonts w:cs="Times New Roman"/>
                <w:sz w:val="20"/>
                <w:szCs w:val="20"/>
              </w:rPr>
              <w:t>Policy Improvement</w:t>
            </w:r>
            <w:r w:rsidR="00D24461">
              <w:rPr>
                <w:rFonts w:cs="Times New Roman"/>
                <w:sz w:val="20"/>
                <w:szCs w:val="20"/>
              </w:rPr>
              <w:t>.</w:t>
            </w:r>
            <w:r>
              <w:rPr>
                <w:rFonts w:cs="Times New Roman"/>
                <w:sz w:val="20"/>
                <w:szCs w:val="20"/>
              </w:rPr>
              <w:t xml:space="preserve"> The &lt;name of department or individual&gt; is responsible for defining and implementing activities that will improve this policy.</w:t>
            </w:r>
          </w:p>
          <w:p w14:paraId="11EDC203" w14:textId="44F9A708" w:rsidR="007542AA" w:rsidRDefault="007542AA">
            <w:pPr>
              <w:pStyle w:val="ListParagraph"/>
              <w:numPr>
                <w:ilvl w:val="0"/>
                <w:numId w:val="25"/>
              </w:numPr>
              <w:rPr>
                <w:rFonts w:cs="Times New Roman"/>
                <w:sz w:val="20"/>
                <w:szCs w:val="20"/>
              </w:rPr>
            </w:pPr>
            <w:r>
              <w:rPr>
                <w:rFonts w:cs="Times New Roman"/>
                <w:sz w:val="20"/>
                <w:szCs w:val="20"/>
              </w:rPr>
              <w:t>Policy Auditing</w:t>
            </w:r>
            <w:r w:rsidR="00D24461">
              <w:rPr>
                <w:rFonts w:cs="Times New Roman"/>
                <w:sz w:val="20"/>
                <w:szCs w:val="20"/>
              </w:rPr>
              <w:t>.</w:t>
            </w:r>
            <w:r>
              <w:rPr>
                <w:rFonts w:cs="Times New Roman"/>
                <w:sz w:val="20"/>
                <w:szCs w:val="20"/>
              </w:rPr>
              <w:t xml:space="preserve"> The &lt;company name&gt; internal audit department, or an approved external audit organization, organizes and coordinates the completion of c</w:t>
            </w:r>
            <w:r w:rsidR="004A5BA9">
              <w:rPr>
                <w:rFonts w:cs="Times New Roman"/>
                <w:sz w:val="20"/>
                <w:szCs w:val="20"/>
              </w:rPr>
              <w:t>yber</w:t>
            </w:r>
            <w:r>
              <w:rPr>
                <w:rFonts w:cs="Times New Roman"/>
                <w:sz w:val="20"/>
                <w:szCs w:val="20"/>
              </w:rPr>
              <w:t>security policy audits, in collaboration with the IT department</w:t>
            </w:r>
            <w:r w:rsidR="00E45E95">
              <w:rPr>
                <w:rFonts w:cs="Times New Roman"/>
                <w:sz w:val="20"/>
                <w:szCs w:val="20"/>
              </w:rPr>
              <w:t>.</w:t>
            </w:r>
          </w:p>
          <w:p w14:paraId="6938A6C8" w14:textId="77777777" w:rsidR="003F48BF" w:rsidRDefault="003F48BF">
            <w:pPr>
              <w:autoSpaceDE w:val="0"/>
              <w:autoSpaceDN w:val="0"/>
              <w:adjustRightInd w:val="0"/>
              <w:rPr>
                <w:rFonts w:cs="Times New Roman"/>
                <w:sz w:val="20"/>
                <w:szCs w:val="20"/>
              </w:rPr>
            </w:pPr>
          </w:p>
        </w:tc>
      </w:tr>
      <w:tr w:rsidR="003F48BF" w14:paraId="53DFD33A" w14:textId="77777777">
        <w:tc>
          <w:tcPr>
            <w:tcW w:w="9576" w:type="dxa"/>
            <w:gridSpan w:val="2"/>
          </w:tcPr>
          <w:p w14:paraId="23D900A6" w14:textId="77777777" w:rsidR="003F48BF" w:rsidRDefault="003F48BF">
            <w:pPr>
              <w:autoSpaceDE w:val="0"/>
              <w:autoSpaceDN w:val="0"/>
              <w:adjustRightInd w:val="0"/>
              <w:rPr>
                <w:rFonts w:cs="Times New Roman"/>
                <w:b/>
                <w:sz w:val="20"/>
                <w:szCs w:val="20"/>
              </w:rPr>
            </w:pPr>
            <w:r>
              <w:rPr>
                <w:rFonts w:cs="Times New Roman"/>
                <w:b/>
                <w:sz w:val="20"/>
                <w:szCs w:val="20"/>
              </w:rPr>
              <w:t>Management Review</w:t>
            </w:r>
          </w:p>
          <w:p w14:paraId="56FAA743" w14:textId="77777777" w:rsidR="003F48BF" w:rsidRDefault="003F48BF">
            <w:pPr>
              <w:autoSpaceDE w:val="0"/>
              <w:autoSpaceDN w:val="0"/>
              <w:adjustRightInd w:val="0"/>
              <w:rPr>
                <w:rFonts w:cs="Times New Roman"/>
                <w:sz w:val="20"/>
                <w:szCs w:val="20"/>
              </w:rPr>
            </w:pPr>
          </w:p>
          <w:p w14:paraId="68EF8FB4" w14:textId="6FF56F0D" w:rsidR="003F48BF" w:rsidRDefault="003F48BF">
            <w:pPr>
              <w:autoSpaceDE w:val="0"/>
              <w:autoSpaceDN w:val="0"/>
              <w:adjustRightInd w:val="0"/>
              <w:rPr>
                <w:rFonts w:cs="Times New Roman"/>
                <w:sz w:val="20"/>
                <w:szCs w:val="20"/>
              </w:rPr>
            </w:pPr>
            <w:r>
              <w:rPr>
                <w:rFonts w:cs="Times New Roman"/>
                <w:sz w:val="20"/>
                <w:szCs w:val="20"/>
              </w:rPr>
              <w:t>&lt;</w:t>
            </w:r>
            <w:r w:rsidR="00AE1ED3">
              <w:rPr>
                <w:rFonts w:cs="Times New Roman"/>
                <w:sz w:val="20"/>
                <w:szCs w:val="20"/>
              </w:rPr>
              <w:t>N</w:t>
            </w:r>
            <w:r>
              <w:rPr>
                <w:rFonts w:cs="Times New Roman"/>
                <w:sz w:val="20"/>
                <w:szCs w:val="20"/>
              </w:rPr>
              <w:t xml:space="preserve">ame of department or individual&gt; will review and update this </w:t>
            </w:r>
            <w:r w:rsidR="007542AA">
              <w:rPr>
                <w:rFonts w:cs="Times New Roman"/>
                <w:sz w:val="20"/>
                <w:szCs w:val="20"/>
              </w:rPr>
              <w:t>c</w:t>
            </w:r>
            <w:r w:rsidR="004A5BA9">
              <w:rPr>
                <w:rFonts w:cs="Times New Roman"/>
                <w:sz w:val="20"/>
                <w:szCs w:val="20"/>
              </w:rPr>
              <w:t>yber</w:t>
            </w:r>
            <w:r w:rsidR="007542AA">
              <w:rPr>
                <w:rFonts w:cs="Times New Roman"/>
                <w:sz w:val="20"/>
                <w:szCs w:val="20"/>
              </w:rPr>
              <w:t xml:space="preserve">security </w:t>
            </w:r>
            <w:r>
              <w:rPr>
                <w:rFonts w:cs="Times New Roman"/>
                <w:sz w:val="20"/>
                <w:szCs w:val="20"/>
              </w:rPr>
              <w:t>policy on an annual basis.</w:t>
            </w:r>
            <w:r w:rsidR="00E45E95">
              <w:rPr>
                <w:rFonts w:cs="Times New Roman"/>
                <w:sz w:val="20"/>
                <w:szCs w:val="20"/>
              </w:rPr>
              <w:t xml:space="preserve"> </w:t>
            </w:r>
            <w:r>
              <w:rPr>
                <w:rFonts w:cs="Times New Roman"/>
                <w:sz w:val="20"/>
                <w:szCs w:val="20"/>
              </w:rPr>
              <w:t xml:space="preserve">As changes to this </w:t>
            </w:r>
            <w:r w:rsidR="007542AA">
              <w:rPr>
                <w:rFonts w:cs="Times New Roman"/>
                <w:sz w:val="20"/>
                <w:szCs w:val="20"/>
              </w:rPr>
              <w:t>c</w:t>
            </w:r>
            <w:r w:rsidR="004A5BA9">
              <w:rPr>
                <w:rFonts w:cs="Times New Roman"/>
                <w:sz w:val="20"/>
                <w:szCs w:val="20"/>
              </w:rPr>
              <w:t>yber</w:t>
            </w:r>
            <w:r w:rsidR="007542AA">
              <w:rPr>
                <w:rFonts w:cs="Times New Roman"/>
                <w:sz w:val="20"/>
                <w:szCs w:val="20"/>
              </w:rPr>
              <w:t xml:space="preserve">security </w:t>
            </w:r>
            <w:r>
              <w:rPr>
                <w:rFonts w:cs="Times New Roman"/>
                <w:sz w:val="20"/>
                <w:szCs w:val="20"/>
              </w:rPr>
              <w:t xml:space="preserve">policy are indicated </w:t>
            </w:r>
            <w:proofErr w:type="gramStart"/>
            <w:r>
              <w:rPr>
                <w:rFonts w:cs="Times New Roman"/>
                <w:sz w:val="20"/>
                <w:szCs w:val="20"/>
              </w:rPr>
              <w:t>in the course of</w:t>
            </w:r>
            <w:proofErr w:type="gramEnd"/>
            <w:r>
              <w:rPr>
                <w:rFonts w:cs="Times New Roman"/>
                <w:sz w:val="20"/>
                <w:szCs w:val="20"/>
              </w:rPr>
              <w:t xml:space="preserve"> business, &lt;name of department or individual&gt; may initiate a change management process to update this policy.</w:t>
            </w:r>
          </w:p>
          <w:p w14:paraId="4968C87A" w14:textId="77777777" w:rsidR="003F48BF" w:rsidRDefault="003F48BF">
            <w:pPr>
              <w:autoSpaceDE w:val="0"/>
              <w:autoSpaceDN w:val="0"/>
              <w:adjustRightInd w:val="0"/>
              <w:rPr>
                <w:rFonts w:cs="Times New Roman"/>
                <w:sz w:val="20"/>
                <w:szCs w:val="20"/>
              </w:rPr>
            </w:pPr>
          </w:p>
        </w:tc>
      </w:tr>
      <w:tr w:rsidR="003F48BF" w14:paraId="6533D8A4" w14:textId="77777777" w:rsidTr="003F6D82">
        <w:tc>
          <w:tcPr>
            <w:tcW w:w="9576" w:type="dxa"/>
            <w:gridSpan w:val="2"/>
          </w:tcPr>
          <w:p w14:paraId="4CB728EB" w14:textId="77777777" w:rsidR="003F48BF" w:rsidRDefault="003F48BF" w:rsidP="003F6D82">
            <w:pPr>
              <w:autoSpaceDE w:val="0"/>
              <w:autoSpaceDN w:val="0"/>
              <w:adjustRightInd w:val="0"/>
              <w:rPr>
                <w:rFonts w:cs="Times New Roman"/>
                <w:b/>
                <w:sz w:val="20"/>
                <w:szCs w:val="20"/>
              </w:rPr>
            </w:pPr>
            <w:r>
              <w:rPr>
                <w:rFonts w:cs="Times New Roman"/>
                <w:b/>
                <w:sz w:val="20"/>
                <w:szCs w:val="20"/>
              </w:rPr>
              <w:t>Policy Enforcement</w:t>
            </w:r>
          </w:p>
          <w:p w14:paraId="29A998D6" w14:textId="77777777" w:rsidR="003F48BF" w:rsidRDefault="003F48BF" w:rsidP="003F6D82">
            <w:pPr>
              <w:autoSpaceDE w:val="0"/>
              <w:autoSpaceDN w:val="0"/>
              <w:adjustRightInd w:val="0"/>
              <w:rPr>
                <w:rFonts w:cs="Times New Roman"/>
                <w:sz w:val="20"/>
                <w:szCs w:val="20"/>
              </w:rPr>
            </w:pPr>
          </w:p>
          <w:p w14:paraId="6A591EEF" w14:textId="23593C64" w:rsidR="003F48BF" w:rsidRDefault="003F48BF" w:rsidP="003F6D82">
            <w:pPr>
              <w:autoSpaceDE w:val="0"/>
              <w:autoSpaceDN w:val="0"/>
              <w:adjustRightInd w:val="0"/>
              <w:rPr>
                <w:rFonts w:cs="Times New Roman"/>
                <w:sz w:val="20"/>
                <w:szCs w:val="20"/>
              </w:rPr>
            </w:pPr>
            <w:r>
              <w:rPr>
                <w:rFonts w:cs="Times New Roman"/>
                <w:sz w:val="20"/>
                <w:szCs w:val="20"/>
              </w:rPr>
              <w:t xml:space="preserve">The </w:t>
            </w:r>
            <w:r>
              <w:rPr>
                <w:rStyle w:val="Strong"/>
                <w:rFonts w:cstheme="minorHAnsi"/>
                <w:b w:val="0"/>
                <w:sz w:val="20"/>
                <w:szCs w:val="20"/>
                <w:lang w:val="en"/>
              </w:rPr>
              <w:t>&lt;t</w:t>
            </w:r>
            <w:r w:rsidRPr="00446E23">
              <w:rPr>
                <w:rStyle w:val="Strong"/>
                <w:rFonts w:cstheme="minorHAnsi"/>
                <w:b w:val="0"/>
                <w:sz w:val="20"/>
                <w:szCs w:val="20"/>
                <w:lang w:val="en"/>
              </w:rPr>
              <w:t xml:space="preserve">itle of </w:t>
            </w:r>
            <w:r>
              <w:rPr>
                <w:rStyle w:val="Strong"/>
                <w:rFonts w:cstheme="minorHAnsi"/>
                <w:b w:val="0"/>
                <w:sz w:val="20"/>
                <w:szCs w:val="20"/>
                <w:lang w:val="en"/>
              </w:rPr>
              <w:t>e</w:t>
            </w:r>
            <w:r w:rsidRPr="00446E23">
              <w:rPr>
                <w:rStyle w:val="Strong"/>
                <w:rFonts w:cstheme="minorHAnsi"/>
                <w:b w:val="0"/>
                <w:sz w:val="20"/>
                <w:szCs w:val="20"/>
                <w:lang w:val="en"/>
              </w:rPr>
              <w:t>xecutive</w:t>
            </w:r>
            <w:r>
              <w:rPr>
                <w:rStyle w:val="Strong"/>
                <w:rFonts w:cstheme="minorHAnsi"/>
                <w:b w:val="0"/>
                <w:sz w:val="20"/>
                <w:szCs w:val="20"/>
                <w:lang w:val="en"/>
              </w:rPr>
              <w:t>&gt;</w:t>
            </w:r>
            <w:r w:rsidRPr="00446E23">
              <w:rPr>
                <w:rFonts w:cstheme="minorHAnsi"/>
                <w:sz w:val="20"/>
                <w:szCs w:val="20"/>
                <w:lang w:val="en"/>
              </w:rPr>
              <w:t xml:space="preserve"> </w:t>
            </w:r>
            <w:r>
              <w:rPr>
                <w:rFonts w:cs="Times New Roman"/>
                <w:sz w:val="20"/>
                <w:szCs w:val="20"/>
              </w:rPr>
              <w:t>will enforce this policy.</w:t>
            </w:r>
          </w:p>
          <w:p w14:paraId="7804A4D1" w14:textId="77777777" w:rsidR="003F48BF" w:rsidRDefault="003F48BF" w:rsidP="003F6D82">
            <w:pPr>
              <w:autoSpaceDE w:val="0"/>
              <w:autoSpaceDN w:val="0"/>
              <w:adjustRightInd w:val="0"/>
              <w:rPr>
                <w:rFonts w:cs="Times New Roman"/>
                <w:sz w:val="20"/>
                <w:szCs w:val="20"/>
              </w:rPr>
            </w:pPr>
          </w:p>
        </w:tc>
      </w:tr>
      <w:tr w:rsidR="003F48BF" w14:paraId="159009C5" w14:textId="77777777">
        <w:tc>
          <w:tcPr>
            <w:tcW w:w="9576" w:type="dxa"/>
            <w:gridSpan w:val="2"/>
          </w:tcPr>
          <w:p w14:paraId="110AE904" w14:textId="7822CD66" w:rsidR="003F48BF" w:rsidRPr="00D21241" w:rsidRDefault="003F48BF">
            <w:pPr>
              <w:autoSpaceDE w:val="0"/>
              <w:autoSpaceDN w:val="0"/>
              <w:adjustRightInd w:val="0"/>
              <w:rPr>
                <w:rFonts w:cstheme="minorHAnsi"/>
                <w:b/>
                <w:sz w:val="20"/>
                <w:szCs w:val="20"/>
              </w:rPr>
            </w:pPr>
            <w:r w:rsidRPr="00D21241">
              <w:rPr>
                <w:rFonts w:cstheme="minorHAnsi"/>
                <w:b/>
                <w:sz w:val="20"/>
                <w:szCs w:val="20"/>
              </w:rPr>
              <w:t>Penalties for Non</w:t>
            </w:r>
            <w:r w:rsidR="00D24461">
              <w:rPr>
                <w:rFonts w:cstheme="minorHAnsi"/>
                <w:b/>
                <w:sz w:val="20"/>
                <w:szCs w:val="20"/>
              </w:rPr>
              <w:t>c</w:t>
            </w:r>
            <w:r w:rsidRPr="00D21241">
              <w:rPr>
                <w:rFonts w:cstheme="minorHAnsi"/>
                <w:b/>
                <w:sz w:val="20"/>
                <w:szCs w:val="20"/>
              </w:rPr>
              <w:t>ompliance</w:t>
            </w:r>
          </w:p>
          <w:p w14:paraId="6A9A0555" w14:textId="77777777" w:rsidR="003F48BF" w:rsidRPr="00D21241" w:rsidRDefault="003F48BF">
            <w:pPr>
              <w:autoSpaceDE w:val="0"/>
              <w:autoSpaceDN w:val="0"/>
              <w:adjustRightInd w:val="0"/>
              <w:rPr>
                <w:rFonts w:cstheme="minorHAnsi"/>
                <w:sz w:val="20"/>
                <w:szCs w:val="20"/>
              </w:rPr>
            </w:pPr>
          </w:p>
          <w:p w14:paraId="31CB87A3" w14:textId="11401D25" w:rsidR="003F48BF" w:rsidRPr="00D21241" w:rsidRDefault="003F48BF">
            <w:pPr>
              <w:autoSpaceDE w:val="0"/>
              <w:autoSpaceDN w:val="0"/>
              <w:adjustRightInd w:val="0"/>
              <w:rPr>
                <w:rFonts w:cstheme="minorHAnsi"/>
                <w:sz w:val="20"/>
                <w:szCs w:val="20"/>
              </w:rPr>
            </w:pPr>
            <w:r w:rsidRPr="00D21241">
              <w:rPr>
                <w:rFonts w:cstheme="minorHAnsi"/>
                <w:sz w:val="20"/>
                <w:szCs w:val="20"/>
              </w:rPr>
              <w:t xml:space="preserve">In situations where </w:t>
            </w:r>
            <w:r w:rsidR="007542AA">
              <w:rPr>
                <w:rFonts w:cstheme="minorHAnsi"/>
                <w:sz w:val="20"/>
                <w:szCs w:val="20"/>
              </w:rPr>
              <w:t>c</w:t>
            </w:r>
            <w:r w:rsidR="004A5BA9">
              <w:rPr>
                <w:rFonts w:cstheme="minorHAnsi"/>
                <w:sz w:val="20"/>
                <w:szCs w:val="20"/>
              </w:rPr>
              <w:t>yber</w:t>
            </w:r>
            <w:r w:rsidR="007542AA">
              <w:rPr>
                <w:rFonts w:cstheme="minorHAnsi"/>
                <w:sz w:val="20"/>
                <w:szCs w:val="20"/>
              </w:rPr>
              <w:t xml:space="preserve">security </w:t>
            </w:r>
            <w:r w:rsidR="004A5BA9">
              <w:rPr>
                <w:rFonts w:cstheme="minorHAnsi"/>
                <w:sz w:val="20"/>
                <w:szCs w:val="20"/>
              </w:rPr>
              <w:t xml:space="preserve">response and </w:t>
            </w:r>
            <w:r>
              <w:rPr>
                <w:rFonts w:cstheme="minorHAnsi"/>
                <w:sz w:val="20"/>
                <w:szCs w:val="20"/>
              </w:rPr>
              <w:t xml:space="preserve">recovery </w:t>
            </w:r>
            <w:r w:rsidRPr="00D21241">
              <w:rPr>
                <w:rFonts w:cstheme="minorHAnsi"/>
                <w:sz w:val="20"/>
                <w:szCs w:val="20"/>
              </w:rPr>
              <w:t xml:space="preserve">activities do not comply with this policy, the IT </w:t>
            </w:r>
            <w:r w:rsidR="007542AA">
              <w:rPr>
                <w:rFonts w:cstheme="minorHAnsi"/>
                <w:sz w:val="20"/>
                <w:szCs w:val="20"/>
              </w:rPr>
              <w:t xml:space="preserve">security </w:t>
            </w:r>
            <w:r w:rsidRPr="00D21241">
              <w:rPr>
                <w:rFonts w:cstheme="minorHAnsi"/>
                <w:sz w:val="20"/>
                <w:szCs w:val="20"/>
              </w:rPr>
              <w:t xml:space="preserve">team will prepare a report stating the reason(s) for noncompliance and present it to IT management for resolution. Failure to comply with this </w:t>
            </w:r>
            <w:r w:rsidR="007542AA">
              <w:rPr>
                <w:rFonts w:cstheme="minorHAnsi"/>
                <w:sz w:val="20"/>
                <w:szCs w:val="20"/>
              </w:rPr>
              <w:t>c</w:t>
            </w:r>
            <w:r w:rsidR="004A5BA9">
              <w:rPr>
                <w:rFonts w:cstheme="minorHAnsi"/>
                <w:sz w:val="20"/>
                <w:szCs w:val="20"/>
              </w:rPr>
              <w:t>yber</w:t>
            </w:r>
            <w:r w:rsidR="007542AA">
              <w:rPr>
                <w:rFonts w:cstheme="minorHAnsi"/>
                <w:sz w:val="20"/>
                <w:szCs w:val="20"/>
              </w:rPr>
              <w:t xml:space="preserve">security </w:t>
            </w:r>
            <w:r w:rsidRPr="00D21241">
              <w:rPr>
                <w:rFonts w:cstheme="minorHAnsi"/>
                <w:sz w:val="20"/>
                <w:szCs w:val="20"/>
              </w:rPr>
              <w:t xml:space="preserve">policy </w:t>
            </w:r>
            <w:r w:rsidR="007542AA">
              <w:rPr>
                <w:rFonts w:cstheme="minorHAnsi"/>
                <w:sz w:val="20"/>
                <w:szCs w:val="20"/>
              </w:rPr>
              <w:t>and any service</w:t>
            </w:r>
            <w:r w:rsidR="00D24461">
              <w:rPr>
                <w:rFonts w:cstheme="minorHAnsi"/>
                <w:sz w:val="20"/>
                <w:szCs w:val="20"/>
              </w:rPr>
              <w:t>-</w:t>
            </w:r>
            <w:r w:rsidR="007542AA">
              <w:rPr>
                <w:rFonts w:cstheme="minorHAnsi"/>
                <w:sz w:val="20"/>
                <w:szCs w:val="20"/>
              </w:rPr>
              <w:t xml:space="preserve">level agreements established with external </w:t>
            </w:r>
            <w:r w:rsidR="004A5BA9">
              <w:rPr>
                <w:rFonts w:cstheme="minorHAnsi"/>
                <w:sz w:val="20"/>
                <w:szCs w:val="20"/>
              </w:rPr>
              <w:t xml:space="preserve">cybersecurity </w:t>
            </w:r>
            <w:r w:rsidR="007542AA">
              <w:rPr>
                <w:rFonts w:cstheme="minorHAnsi"/>
                <w:sz w:val="20"/>
                <w:szCs w:val="20"/>
              </w:rPr>
              <w:t xml:space="preserve">firms </w:t>
            </w:r>
            <w:r w:rsidRPr="00D21241">
              <w:rPr>
                <w:rFonts w:cstheme="minorHAnsi"/>
                <w:sz w:val="20"/>
                <w:szCs w:val="20"/>
              </w:rPr>
              <w:t>within the allotted time for resolution may result in verbal reprimands, notes in personnel files</w:t>
            </w:r>
            <w:r w:rsidR="007542AA">
              <w:rPr>
                <w:rFonts w:cstheme="minorHAnsi"/>
                <w:sz w:val="20"/>
                <w:szCs w:val="20"/>
              </w:rPr>
              <w:t xml:space="preserve"> and</w:t>
            </w:r>
            <w:r w:rsidRPr="00D21241">
              <w:rPr>
                <w:rFonts w:cstheme="minorHAnsi"/>
                <w:sz w:val="20"/>
                <w:szCs w:val="20"/>
              </w:rPr>
              <w:t xml:space="preserve"> termination</w:t>
            </w:r>
            <w:r w:rsidR="007542AA">
              <w:rPr>
                <w:rFonts w:cstheme="minorHAnsi"/>
                <w:sz w:val="20"/>
                <w:szCs w:val="20"/>
              </w:rPr>
              <w:t xml:space="preserve"> </w:t>
            </w:r>
            <w:r w:rsidR="00431E92">
              <w:rPr>
                <w:rFonts w:cstheme="minorHAnsi"/>
                <w:sz w:val="20"/>
                <w:szCs w:val="20"/>
              </w:rPr>
              <w:t xml:space="preserve">for </w:t>
            </w:r>
            <w:r w:rsidR="007542AA">
              <w:rPr>
                <w:rFonts w:cstheme="minorHAnsi"/>
                <w:sz w:val="20"/>
                <w:szCs w:val="20"/>
              </w:rPr>
              <w:t>internal incidents</w:t>
            </w:r>
            <w:r w:rsidR="00AE1ED3">
              <w:rPr>
                <w:rFonts w:cstheme="minorHAnsi"/>
                <w:sz w:val="20"/>
                <w:szCs w:val="20"/>
              </w:rPr>
              <w:t>,</w:t>
            </w:r>
            <w:r w:rsidRPr="00D21241">
              <w:rPr>
                <w:rFonts w:cstheme="minorHAnsi"/>
                <w:sz w:val="20"/>
                <w:szCs w:val="20"/>
              </w:rPr>
              <w:t xml:space="preserve"> </w:t>
            </w:r>
            <w:r w:rsidR="007542AA">
              <w:rPr>
                <w:rFonts w:cstheme="minorHAnsi"/>
                <w:sz w:val="20"/>
                <w:szCs w:val="20"/>
              </w:rPr>
              <w:t>a</w:t>
            </w:r>
            <w:r w:rsidR="00AE1ED3">
              <w:rPr>
                <w:rFonts w:cstheme="minorHAnsi"/>
                <w:sz w:val="20"/>
                <w:szCs w:val="20"/>
              </w:rPr>
              <w:t>s well as</w:t>
            </w:r>
            <w:r w:rsidR="007542AA">
              <w:rPr>
                <w:rFonts w:cstheme="minorHAnsi"/>
                <w:sz w:val="20"/>
                <w:szCs w:val="20"/>
              </w:rPr>
              <w:t xml:space="preserve"> fines, legal actions </w:t>
            </w:r>
            <w:r w:rsidRPr="00D21241">
              <w:rPr>
                <w:rFonts w:cstheme="minorHAnsi"/>
                <w:sz w:val="20"/>
                <w:szCs w:val="20"/>
              </w:rPr>
              <w:t>and such other remed</w:t>
            </w:r>
            <w:r>
              <w:rPr>
                <w:rFonts w:cstheme="minorHAnsi"/>
                <w:sz w:val="20"/>
                <w:szCs w:val="20"/>
              </w:rPr>
              <w:t>ies</w:t>
            </w:r>
            <w:r w:rsidRPr="00D21241">
              <w:rPr>
                <w:rFonts w:cstheme="minorHAnsi"/>
                <w:sz w:val="20"/>
                <w:szCs w:val="20"/>
              </w:rPr>
              <w:t xml:space="preserve"> as deemed appropriate</w:t>
            </w:r>
            <w:r w:rsidR="007542AA">
              <w:rPr>
                <w:rFonts w:cstheme="minorHAnsi"/>
                <w:sz w:val="20"/>
                <w:szCs w:val="20"/>
              </w:rPr>
              <w:t xml:space="preserve"> </w:t>
            </w:r>
            <w:r w:rsidR="00431E92">
              <w:rPr>
                <w:rFonts w:cstheme="minorHAnsi"/>
                <w:sz w:val="20"/>
                <w:szCs w:val="20"/>
              </w:rPr>
              <w:t xml:space="preserve">for </w:t>
            </w:r>
            <w:r w:rsidR="007542AA">
              <w:rPr>
                <w:rFonts w:cstheme="minorHAnsi"/>
                <w:sz w:val="20"/>
                <w:szCs w:val="20"/>
              </w:rPr>
              <w:t>external incidents</w:t>
            </w:r>
            <w:r w:rsidRPr="00D21241">
              <w:rPr>
                <w:rFonts w:cstheme="minorHAnsi"/>
                <w:sz w:val="20"/>
                <w:szCs w:val="20"/>
              </w:rPr>
              <w:t>.</w:t>
            </w:r>
          </w:p>
          <w:p w14:paraId="681F586C" w14:textId="77777777" w:rsidR="003F48BF" w:rsidRPr="00D21241" w:rsidRDefault="003F48BF">
            <w:pPr>
              <w:autoSpaceDE w:val="0"/>
              <w:autoSpaceDN w:val="0"/>
              <w:adjustRightInd w:val="0"/>
              <w:rPr>
                <w:rFonts w:cstheme="minorHAnsi"/>
                <w:sz w:val="20"/>
                <w:szCs w:val="20"/>
              </w:rPr>
            </w:pPr>
          </w:p>
        </w:tc>
      </w:tr>
      <w:tr w:rsidR="003F48BF" w14:paraId="70B738BD" w14:textId="77777777">
        <w:tc>
          <w:tcPr>
            <w:tcW w:w="9576" w:type="dxa"/>
            <w:gridSpan w:val="2"/>
          </w:tcPr>
          <w:p w14:paraId="51D37892" w14:textId="77777777" w:rsidR="003F48BF" w:rsidRDefault="003F48BF">
            <w:pPr>
              <w:autoSpaceDE w:val="0"/>
              <w:autoSpaceDN w:val="0"/>
              <w:adjustRightInd w:val="0"/>
              <w:rPr>
                <w:rFonts w:ascii="Calibri" w:hAnsi="Calibri" w:cs="Times New Roman"/>
                <w:b/>
                <w:sz w:val="20"/>
                <w:szCs w:val="20"/>
              </w:rPr>
            </w:pPr>
            <w:r>
              <w:rPr>
                <w:rFonts w:ascii="Calibri" w:hAnsi="Calibri" w:cs="Times New Roman"/>
                <w:b/>
                <w:sz w:val="20"/>
                <w:szCs w:val="20"/>
              </w:rPr>
              <w:t>Policy Location</w:t>
            </w:r>
          </w:p>
          <w:p w14:paraId="38C5671C" w14:textId="77777777" w:rsidR="003F48BF" w:rsidRDefault="003F48BF">
            <w:pPr>
              <w:autoSpaceDE w:val="0"/>
              <w:autoSpaceDN w:val="0"/>
              <w:adjustRightInd w:val="0"/>
              <w:rPr>
                <w:rFonts w:ascii="Calibri" w:hAnsi="Calibri" w:cs="Times New Roman"/>
                <w:sz w:val="20"/>
                <w:szCs w:val="20"/>
              </w:rPr>
            </w:pPr>
          </w:p>
          <w:p w14:paraId="0811707F" w14:textId="63AADDDF" w:rsidR="003F48BF" w:rsidRDefault="003F48BF">
            <w:pPr>
              <w:autoSpaceDE w:val="0"/>
              <w:autoSpaceDN w:val="0"/>
              <w:adjustRightInd w:val="0"/>
              <w:rPr>
                <w:rFonts w:ascii="Calibri" w:hAnsi="Calibri" w:cs="ArialMT"/>
                <w:sz w:val="20"/>
                <w:szCs w:val="20"/>
              </w:rPr>
            </w:pPr>
            <w:r>
              <w:rPr>
                <w:rFonts w:ascii="Calibri" w:hAnsi="Calibri" w:cs="ArialMT"/>
                <w:sz w:val="20"/>
                <w:szCs w:val="20"/>
              </w:rPr>
              <w:t xml:space="preserve">The policy will be signed, scanned into an electronic </w:t>
            </w:r>
            <w:proofErr w:type="gramStart"/>
            <w:r>
              <w:rPr>
                <w:rFonts w:ascii="Calibri" w:hAnsi="Calibri" w:cs="ArialMT"/>
                <w:sz w:val="20"/>
                <w:szCs w:val="20"/>
              </w:rPr>
              <w:t>file</w:t>
            </w:r>
            <w:proofErr w:type="gramEnd"/>
            <w:r>
              <w:rPr>
                <w:rFonts w:ascii="Calibri" w:hAnsi="Calibri" w:cs="ArialMT"/>
                <w:sz w:val="20"/>
                <w:szCs w:val="20"/>
              </w:rPr>
              <w:t xml:space="preserve"> and posted in the following location on the network: &lt;location of policy&gt;</w:t>
            </w:r>
            <w:r w:rsidR="00D24461">
              <w:rPr>
                <w:rFonts w:ascii="Calibri" w:hAnsi="Calibri" w:cs="ArialMT"/>
                <w:sz w:val="20"/>
                <w:szCs w:val="20"/>
              </w:rPr>
              <w:t>.</w:t>
            </w:r>
          </w:p>
          <w:p w14:paraId="20156B04" w14:textId="77777777" w:rsidR="003F48BF" w:rsidRDefault="003F48BF">
            <w:pPr>
              <w:autoSpaceDE w:val="0"/>
              <w:autoSpaceDN w:val="0"/>
              <w:adjustRightInd w:val="0"/>
              <w:rPr>
                <w:rFonts w:ascii="Calibri" w:hAnsi="Calibri" w:cs="Times New Roman"/>
                <w:sz w:val="20"/>
                <w:szCs w:val="20"/>
              </w:rPr>
            </w:pPr>
          </w:p>
        </w:tc>
      </w:tr>
    </w:tbl>
    <w:p w14:paraId="4008A505" w14:textId="77777777" w:rsidR="00301937" w:rsidRDefault="00301937"/>
    <w:sectPr w:rsidR="00301937">
      <w:pgSz w:w="12240" w:h="15840"/>
      <w:pgMar w:top="72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20B0604020202020204"/>
    <w:charset w:val="00"/>
    <w:family w:val="swiss"/>
    <w:notTrueType/>
    <w:pitch w:val="default"/>
    <w:sig w:usb0="00000003" w:usb1="00000000" w:usb2="00000000" w:usb3="00000000" w:csb0="00000001" w:csb1="00000000"/>
  </w:font>
  <w:font w:name="Frutiger45Light">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0C5"/>
    <w:multiLevelType w:val="hybridMultilevel"/>
    <w:tmpl w:val="4FAC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65EC5"/>
    <w:multiLevelType w:val="hybridMultilevel"/>
    <w:tmpl w:val="78CA4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531DB9"/>
    <w:multiLevelType w:val="hybridMultilevel"/>
    <w:tmpl w:val="6C927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9C261F"/>
    <w:multiLevelType w:val="hybridMultilevel"/>
    <w:tmpl w:val="479CA42E"/>
    <w:lvl w:ilvl="0" w:tplc="A2CE24F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1A31B6"/>
    <w:multiLevelType w:val="hybridMultilevel"/>
    <w:tmpl w:val="ADDA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844B2"/>
    <w:multiLevelType w:val="hybridMultilevel"/>
    <w:tmpl w:val="3AC6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213FC"/>
    <w:multiLevelType w:val="hybridMultilevel"/>
    <w:tmpl w:val="9E0476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F1109B"/>
    <w:multiLevelType w:val="hybridMultilevel"/>
    <w:tmpl w:val="84D45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295B99"/>
    <w:multiLevelType w:val="hybridMultilevel"/>
    <w:tmpl w:val="8AC6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B6B0D"/>
    <w:multiLevelType w:val="hybridMultilevel"/>
    <w:tmpl w:val="55309DA4"/>
    <w:lvl w:ilvl="0" w:tplc="29B0AC9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D682D"/>
    <w:multiLevelType w:val="hybridMultilevel"/>
    <w:tmpl w:val="AEB25C8A"/>
    <w:lvl w:ilvl="0" w:tplc="52865C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E3BFF"/>
    <w:multiLevelType w:val="hybridMultilevel"/>
    <w:tmpl w:val="ADD69D9C"/>
    <w:lvl w:ilvl="0" w:tplc="1A50ED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76436"/>
    <w:multiLevelType w:val="hybridMultilevel"/>
    <w:tmpl w:val="70DE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D7178"/>
    <w:multiLevelType w:val="hybridMultilevel"/>
    <w:tmpl w:val="CFEACCE4"/>
    <w:lvl w:ilvl="0" w:tplc="C3E6DEF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51BFB"/>
    <w:multiLevelType w:val="hybridMultilevel"/>
    <w:tmpl w:val="8FA423B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87B0A"/>
    <w:multiLevelType w:val="hybridMultilevel"/>
    <w:tmpl w:val="124A1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E78A7"/>
    <w:multiLevelType w:val="hybridMultilevel"/>
    <w:tmpl w:val="AEB00610"/>
    <w:lvl w:ilvl="0" w:tplc="8E26AB8C">
      <w:numFmt w:val="bullet"/>
      <w:lvlText w:val="•"/>
      <w:lvlJc w:val="left"/>
      <w:pPr>
        <w:ind w:left="720" w:hanging="360"/>
      </w:pPr>
      <w:rPr>
        <w:rFonts w:ascii="Calibri" w:eastAsiaTheme="minorHAnsi" w:hAnsi="Calibri"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56D88"/>
    <w:multiLevelType w:val="hybridMultilevel"/>
    <w:tmpl w:val="B2F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E6D57"/>
    <w:multiLevelType w:val="hybridMultilevel"/>
    <w:tmpl w:val="DED2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77678"/>
    <w:multiLevelType w:val="hybridMultilevel"/>
    <w:tmpl w:val="3968B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22501"/>
    <w:multiLevelType w:val="hybridMultilevel"/>
    <w:tmpl w:val="C06EED3C"/>
    <w:lvl w:ilvl="0" w:tplc="52865C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E6828"/>
    <w:multiLevelType w:val="hybridMultilevel"/>
    <w:tmpl w:val="1FD0C720"/>
    <w:lvl w:ilvl="0" w:tplc="498012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A0130"/>
    <w:multiLevelType w:val="hybridMultilevel"/>
    <w:tmpl w:val="8C9A92C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EE59F4"/>
    <w:multiLevelType w:val="hybridMultilevel"/>
    <w:tmpl w:val="9320A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8C1E0A"/>
    <w:multiLevelType w:val="hybridMultilevel"/>
    <w:tmpl w:val="4A621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002C3C"/>
    <w:multiLevelType w:val="hybridMultilevel"/>
    <w:tmpl w:val="8C7A9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2C2594"/>
    <w:multiLevelType w:val="hybridMultilevel"/>
    <w:tmpl w:val="8D8A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B5C20"/>
    <w:multiLevelType w:val="hybridMultilevel"/>
    <w:tmpl w:val="F208C110"/>
    <w:lvl w:ilvl="0" w:tplc="6BE0FF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E1E98"/>
    <w:multiLevelType w:val="hybridMultilevel"/>
    <w:tmpl w:val="0A140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3D6F24"/>
    <w:multiLevelType w:val="hybridMultilevel"/>
    <w:tmpl w:val="56B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7271EB"/>
    <w:multiLevelType w:val="hybridMultilevel"/>
    <w:tmpl w:val="AC88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731C09"/>
    <w:multiLevelType w:val="hybridMultilevel"/>
    <w:tmpl w:val="3CCA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92F34"/>
    <w:multiLevelType w:val="hybridMultilevel"/>
    <w:tmpl w:val="3C84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912287"/>
    <w:multiLevelType w:val="hybridMultilevel"/>
    <w:tmpl w:val="8856D9D8"/>
    <w:lvl w:ilvl="0" w:tplc="742E94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96868"/>
    <w:multiLevelType w:val="hybridMultilevel"/>
    <w:tmpl w:val="40EAE068"/>
    <w:lvl w:ilvl="0" w:tplc="80D870A2">
      <w:start w:val="1"/>
      <w:numFmt w:val="bullet"/>
      <w:lvlText w:val="•"/>
      <w:lvlJc w:val="left"/>
      <w:pPr>
        <w:tabs>
          <w:tab w:val="num" w:pos="360"/>
        </w:tabs>
        <w:ind w:left="360" w:hanging="360"/>
      </w:pPr>
      <w:rPr>
        <w:rFonts w:ascii="Arial" w:hAnsi="Arial" w:hint="default"/>
      </w:rPr>
    </w:lvl>
    <w:lvl w:ilvl="1" w:tplc="80CED5F8" w:tentative="1">
      <w:start w:val="1"/>
      <w:numFmt w:val="bullet"/>
      <w:lvlText w:val="•"/>
      <w:lvlJc w:val="left"/>
      <w:pPr>
        <w:tabs>
          <w:tab w:val="num" w:pos="1080"/>
        </w:tabs>
        <w:ind w:left="1080" w:hanging="360"/>
      </w:pPr>
      <w:rPr>
        <w:rFonts w:ascii="Arial" w:hAnsi="Arial" w:hint="default"/>
      </w:rPr>
    </w:lvl>
    <w:lvl w:ilvl="2" w:tplc="078E4984" w:tentative="1">
      <w:start w:val="1"/>
      <w:numFmt w:val="bullet"/>
      <w:lvlText w:val="•"/>
      <w:lvlJc w:val="left"/>
      <w:pPr>
        <w:tabs>
          <w:tab w:val="num" w:pos="1800"/>
        </w:tabs>
        <w:ind w:left="1800" w:hanging="360"/>
      </w:pPr>
      <w:rPr>
        <w:rFonts w:ascii="Arial" w:hAnsi="Arial" w:hint="default"/>
      </w:rPr>
    </w:lvl>
    <w:lvl w:ilvl="3" w:tplc="A6C68FF0" w:tentative="1">
      <w:start w:val="1"/>
      <w:numFmt w:val="bullet"/>
      <w:lvlText w:val="•"/>
      <w:lvlJc w:val="left"/>
      <w:pPr>
        <w:tabs>
          <w:tab w:val="num" w:pos="2520"/>
        </w:tabs>
        <w:ind w:left="2520" w:hanging="360"/>
      </w:pPr>
      <w:rPr>
        <w:rFonts w:ascii="Arial" w:hAnsi="Arial" w:hint="default"/>
      </w:rPr>
    </w:lvl>
    <w:lvl w:ilvl="4" w:tplc="4CC46E32" w:tentative="1">
      <w:start w:val="1"/>
      <w:numFmt w:val="bullet"/>
      <w:lvlText w:val="•"/>
      <w:lvlJc w:val="left"/>
      <w:pPr>
        <w:tabs>
          <w:tab w:val="num" w:pos="3240"/>
        </w:tabs>
        <w:ind w:left="3240" w:hanging="360"/>
      </w:pPr>
      <w:rPr>
        <w:rFonts w:ascii="Arial" w:hAnsi="Arial" w:hint="default"/>
      </w:rPr>
    </w:lvl>
    <w:lvl w:ilvl="5" w:tplc="0C36BD0C" w:tentative="1">
      <w:start w:val="1"/>
      <w:numFmt w:val="bullet"/>
      <w:lvlText w:val="•"/>
      <w:lvlJc w:val="left"/>
      <w:pPr>
        <w:tabs>
          <w:tab w:val="num" w:pos="3960"/>
        </w:tabs>
        <w:ind w:left="3960" w:hanging="360"/>
      </w:pPr>
      <w:rPr>
        <w:rFonts w:ascii="Arial" w:hAnsi="Arial" w:hint="default"/>
      </w:rPr>
    </w:lvl>
    <w:lvl w:ilvl="6" w:tplc="0B5632B6" w:tentative="1">
      <w:start w:val="1"/>
      <w:numFmt w:val="bullet"/>
      <w:lvlText w:val="•"/>
      <w:lvlJc w:val="left"/>
      <w:pPr>
        <w:tabs>
          <w:tab w:val="num" w:pos="4680"/>
        </w:tabs>
        <w:ind w:left="4680" w:hanging="360"/>
      </w:pPr>
      <w:rPr>
        <w:rFonts w:ascii="Arial" w:hAnsi="Arial" w:hint="default"/>
      </w:rPr>
    </w:lvl>
    <w:lvl w:ilvl="7" w:tplc="B7E07A96" w:tentative="1">
      <w:start w:val="1"/>
      <w:numFmt w:val="bullet"/>
      <w:lvlText w:val="•"/>
      <w:lvlJc w:val="left"/>
      <w:pPr>
        <w:tabs>
          <w:tab w:val="num" w:pos="5400"/>
        </w:tabs>
        <w:ind w:left="5400" w:hanging="360"/>
      </w:pPr>
      <w:rPr>
        <w:rFonts w:ascii="Arial" w:hAnsi="Arial" w:hint="default"/>
      </w:rPr>
    </w:lvl>
    <w:lvl w:ilvl="8" w:tplc="4D7CDD70" w:tentative="1">
      <w:start w:val="1"/>
      <w:numFmt w:val="bullet"/>
      <w:lvlText w:val="•"/>
      <w:lvlJc w:val="left"/>
      <w:pPr>
        <w:tabs>
          <w:tab w:val="num" w:pos="6120"/>
        </w:tabs>
        <w:ind w:left="6120" w:hanging="360"/>
      </w:pPr>
      <w:rPr>
        <w:rFonts w:ascii="Arial" w:hAnsi="Arial" w:hint="default"/>
      </w:rPr>
    </w:lvl>
  </w:abstractNum>
  <w:abstractNum w:abstractNumId="35" w15:restartNumberingAfterBreak="0">
    <w:nsid w:val="73137C5C"/>
    <w:multiLevelType w:val="hybridMultilevel"/>
    <w:tmpl w:val="547EC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C13B3"/>
    <w:multiLevelType w:val="hybridMultilevel"/>
    <w:tmpl w:val="B1463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6A2A49"/>
    <w:multiLevelType w:val="hybridMultilevel"/>
    <w:tmpl w:val="FD10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813960">
    <w:abstractNumId w:val="14"/>
  </w:num>
  <w:num w:numId="2" w16cid:durableId="1741753776">
    <w:abstractNumId w:val="0"/>
  </w:num>
  <w:num w:numId="3" w16cid:durableId="408230622">
    <w:abstractNumId w:val="16"/>
  </w:num>
  <w:num w:numId="4" w16cid:durableId="2143231524">
    <w:abstractNumId w:val="37"/>
  </w:num>
  <w:num w:numId="5" w16cid:durableId="415250760">
    <w:abstractNumId w:val="28"/>
  </w:num>
  <w:num w:numId="6" w16cid:durableId="770248745">
    <w:abstractNumId w:val="32"/>
  </w:num>
  <w:num w:numId="7" w16cid:durableId="104202778">
    <w:abstractNumId w:val="1"/>
  </w:num>
  <w:num w:numId="8" w16cid:durableId="25647507">
    <w:abstractNumId w:val="8"/>
  </w:num>
  <w:num w:numId="9" w16cid:durableId="631249345">
    <w:abstractNumId w:val="23"/>
  </w:num>
  <w:num w:numId="10" w16cid:durableId="1264801031">
    <w:abstractNumId w:val="18"/>
  </w:num>
  <w:num w:numId="11" w16cid:durableId="1942759332">
    <w:abstractNumId w:val="30"/>
  </w:num>
  <w:num w:numId="12" w16cid:durableId="1018391822">
    <w:abstractNumId w:val="7"/>
  </w:num>
  <w:num w:numId="13" w16cid:durableId="2106609775">
    <w:abstractNumId w:val="36"/>
  </w:num>
  <w:num w:numId="14" w16cid:durableId="1039278009">
    <w:abstractNumId w:val="12"/>
  </w:num>
  <w:num w:numId="15" w16cid:durableId="916015449">
    <w:abstractNumId w:val="19"/>
  </w:num>
  <w:num w:numId="16" w16cid:durableId="379407286">
    <w:abstractNumId w:val="15"/>
  </w:num>
  <w:num w:numId="17" w16cid:durableId="400061888">
    <w:abstractNumId w:val="5"/>
  </w:num>
  <w:num w:numId="18" w16cid:durableId="1959992770">
    <w:abstractNumId w:val="26"/>
  </w:num>
  <w:num w:numId="19" w16cid:durableId="849878274">
    <w:abstractNumId w:val="31"/>
  </w:num>
  <w:num w:numId="20" w16cid:durableId="1936014800">
    <w:abstractNumId w:val="35"/>
  </w:num>
  <w:num w:numId="21" w16cid:durableId="1375076556">
    <w:abstractNumId w:val="29"/>
  </w:num>
  <w:num w:numId="22" w16cid:durableId="398596794">
    <w:abstractNumId w:val="17"/>
  </w:num>
  <w:num w:numId="23" w16cid:durableId="209197576">
    <w:abstractNumId w:val="4"/>
  </w:num>
  <w:num w:numId="24" w16cid:durableId="155345513">
    <w:abstractNumId w:val="22"/>
  </w:num>
  <w:num w:numId="25" w16cid:durableId="131607470">
    <w:abstractNumId w:val="24"/>
  </w:num>
  <w:num w:numId="26" w16cid:durableId="75368633">
    <w:abstractNumId w:val="3"/>
  </w:num>
  <w:num w:numId="27" w16cid:durableId="1226257783">
    <w:abstractNumId w:val="9"/>
  </w:num>
  <w:num w:numId="28" w16cid:durableId="2008440922">
    <w:abstractNumId w:val="11"/>
  </w:num>
  <w:num w:numId="29" w16cid:durableId="39256366">
    <w:abstractNumId w:val="21"/>
  </w:num>
  <w:num w:numId="30" w16cid:durableId="598870907">
    <w:abstractNumId w:val="10"/>
  </w:num>
  <w:num w:numId="31" w16cid:durableId="1414816398">
    <w:abstractNumId w:val="20"/>
  </w:num>
  <w:num w:numId="32" w16cid:durableId="920793575">
    <w:abstractNumId w:val="27"/>
  </w:num>
  <w:num w:numId="33" w16cid:durableId="1048262475">
    <w:abstractNumId w:val="13"/>
  </w:num>
  <w:num w:numId="34" w16cid:durableId="907424942">
    <w:abstractNumId w:val="33"/>
  </w:num>
  <w:num w:numId="35" w16cid:durableId="1197698776">
    <w:abstractNumId w:val="2"/>
  </w:num>
  <w:num w:numId="36" w16cid:durableId="1116018628">
    <w:abstractNumId w:val="6"/>
  </w:num>
  <w:num w:numId="37" w16cid:durableId="1993752787">
    <w:abstractNumId w:val="25"/>
  </w:num>
  <w:num w:numId="38" w16cid:durableId="8600487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37"/>
    <w:rsid w:val="00046024"/>
    <w:rsid w:val="00047135"/>
    <w:rsid w:val="000B44E1"/>
    <w:rsid w:val="0013652C"/>
    <w:rsid w:val="001B1840"/>
    <w:rsid w:val="001E454B"/>
    <w:rsid w:val="00215815"/>
    <w:rsid w:val="00240907"/>
    <w:rsid w:val="00301937"/>
    <w:rsid w:val="00361E92"/>
    <w:rsid w:val="00373B53"/>
    <w:rsid w:val="00382B2E"/>
    <w:rsid w:val="003856F6"/>
    <w:rsid w:val="003F48BF"/>
    <w:rsid w:val="00431E92"/>
    <w:rsid w:val="004356C2"/>
    <w:rsid w:val="00446E23"/>
    <w:rsid w:val="004A5BA9"/>
    <w:rsid w:val="00542AB6"/>
    <w:rsid w:val="00566EF5"/>
    <w:rsid w:val="005C2515"/>
    <w:rsid w:val="0069651C"/>
    <w:rsid w:val="006A538B"/>
    <w:rsid w:val="006A5DBB"/>
    <w:rsid w:val="006D3DDB"/>
    <w:rsid w:val="006E7759"/>
    <w:rsid w:val="00740562"/>
    <w:rsid w:val="007542AA"/>
    <w:rsid w:val="008215B3"/>
    <w:rsid w:val="00885D4C"/>
    <w:rsid w:val="009018DF"/>
    <w:rsid w:val="00970227"/>
    <w:rsid w:val="009B34C3"/>
    <w:rsid w:val="00A03882"/>
    <w:rsid w:val="00A35C03"/>
    <w:rsid w:val="00A5526A"/>
    <w:rsid w:val="00AE1ED3"/>
    <w:rsid w:val="00AE2C3F"/>
    <w:rsid w:val="00AE4041"/>
    <w:rsid w:val="00B36AE2"/>
    <w:rsid w:val="00B9359E"/>
    <w:rsid w:val="00BA67B7"/>
    <w:rsid w:val="00BF38B1"/>
    <w:rsid w:val="00C15CC1"/>
    <w:rsid w:val="00CF4E11"/>
    <w:rsid w:val="00D21241"/>
    <w:rsid w:val="00D24461"/>
    <w:rsid w:val="00D4629A"/>
    <w:rsid w:val="00D83F15"/>
    <w:rsid w:val="00DB17C9"/>
    <w:rsid w:val="00DB5FFE"/>
    <w:rsid w:val="00E37D9B"/>
    <w:rsid w:val="00E45E95"/>
    <w:rsid w:val="00F6789A"/>
    <w:rsid w:val="00F979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3FD"/>
  <w15:docId w15:val="{BDDBB76B-B854-489C-85A4-99E9C5FE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rsid w:val="00AE4041"/>
    <w:pPr>
      <w:spacing w:after="0" w:line="240" w:lineRule="auto"/>
      <w:jc w:val="both"/>
    </w:pPr>
    <w:rPr>
      <w:rFonts w:ascii="Arial" w:eastAsia="Times New Roman" w:hAnsi="Arial" w:cs="Arial"/>
      <w:sz w:val="18"/>
      <w:szCs w:val="24"/>
      <w:lang w:val="en-GB"/>
    </w:rPr>
  </w:style>
  <w:style w:type="character" w:customStyle="1" w:styleId="BodyTextChar">
    <w:name w:val="Body Text Char"/>
    <w:basedOn w:val="DefaultParagraphFont"/>
    <w:link w:val="BodyText"/>
    <w:rsid w:val="00AE4041"/>
    <w:rPr>
      <w:rFonts w:ascii="Arial" w:eastAsia="Times New Roman" w:hAnsi="Arial" w:cs="Arial"/>
      <w:sz w:val="18"/>
      <w:szCs w:val="24"/>
      <w:lang w:val="en-GB"/>
    </w:rPr>
  </w:style>
  <w:style w:type="character" w:styleId="Strong">
    <w:name w:val="Strong"/>
    <w:basedOn w:val="DefaultParagraphFont"/>
    <w:qFormat/>
    <w:rsid w:val="00446E23"/>
    <w:rPr>
      <w:b/>
      <w:bCs/>
    </w:rPr>
  </w:style>
  <w:style w:type="paragraph" w:styleId="NormalWeb">
    <w:name w:val="Normal (Web)"/>
    <w:basedOn w:val="Normal"/>
    <w:uiPriority w:val="99"/>
    <w:unhideWhenUsed/>
    <w:rsid w:val="003F48B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73B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1E2CC-CC8D-4ED4-B84C-D8C025CB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Kirvan</dc:creator>
  <cp:lastModifiedBy>Koury, Linda</cp:lastModifiedBy>
  <cp:revision>7</cp:revision>
  <dcterms:created xsi:type="dcterms:W3CDTF">2024-03-13T14:21:00Z</dcterms:created>
  <dcterms:modified xsi:type="dcterms:W3CDTF">2024-03-13T15:03:00Z</dcterms:modified>
</cp:coreProperties>
</file>