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538A" w14:textId="77777777" w:rsidR="00104D6B" w:rsidRPr="00104D6B" w:rsidRDefault="009E6867" w:rsidP="00104D6B">
      <w:pPr>
        <w:jc w:val="center"/>
        <w:rPr>
          <w:rFonts w:ascii="Arial" w:hAnsi="Arial" w:cs="Arial"/>
          <w:b/>
          <w:sz w:val="28"/>
          <w:szCs w:val="28"/>
        </w:rPr>
      </w:pPr>
      <w:r>
        <w:rPr>
          <w:rFonts w:ascii="Arial" w:hAnsi="Arial" w:cs="Arial"/>
          <w:b/>
          <w:sz w:val="28"/>
          <w:szCs w:val="28"/>
        </w:rPr>
        <w:t xml:space="preserve">Server Audit </w:t>
      </w:r>
      <w:r w:rsidR="00793058">
        <w:rPr>
          <w:rFonts w:ascii="Arial" w:hAnsi="Arial" w:cs="Arial"/>
          <w:b/>
          <w:sz w:val="28"/>
          <w:szCs w:val="28"/>
        </w:rPr>
        <w:t>Policy</w:t>
      </w:r>
    </w:p>
    <w:p w14:paraId="101BA589"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0DDDA528" w14:textId="77777777" w:rsidR="00C72E22" w:rsidRPr="00C72E22" w:rsidRDefault="00C72E22" w:rsidP="00104D6B">
      <w:pPr>
        <w:rPr>
          <w:rFonts w:ascii="Arial" w:hAnsi="Arial" w:cs="Arial"/>
          <w:szCs w:val="24"/>
        </w:rPr>
      </w:pPr>
      <w:r w:rsidRPr="00C72E22">
        <w:rPr>
          <w:rFonts w:ascii="Arial" w:hAnsi="Arial" w:cs="Arial"/>
          <w:b/>
        </w:rPr>
        <w:t>Last Update Status:</w:t>
      </w:r>
      <w:r w:rsidR="00C93BC6">
        <w:rPr>
          <w:rFonts w:ascii="Arial" w:hAnsi="Arial" w:cs="Arial"/>
        </w:rPr>
        <w:t xml:space="preserve"> </w:t>
      </w:r>
      <w:r w:rsidR="00C93BC6">
        <w:rPr>
          <w:rFonts w:ascii="Arial" w:hAnsi="Arial" w:cs="Arial"/>
          <w:i/>
        </w:rPr>
        <w:t>Retired</w:t>
      </w:r>
    </w:p>
    <w:p w14:paraId="0B15B4EB" w14:textId="77777777" w:rsidR="00C96F7F" w:rsidRDefault="00C96F7F" w:rsidP="00C96F7F">
      <w:pPr>
        <w:pStyle w:val="Heading1"/>
        <w:numPr>
          <w:ilvl w:val="0"/>
          <w:numId w:val="1"/>
        </w:numPr>
        <w:spacing w:before="0"/>
      </w:pPr>
      <w:r>
        <w:t>Overview</w:t>
      </w:r>
    </w:p>
    <w:p w14:paraId="5ACA567D" w14:textId="77777777" w:rsidR="00C96F7F" w:rsidRPr="00C96F7F" w:rsidRDefault="00F4627F" w:rsidP="00C96F7F">
      <w:r>
        <w:t>See Purpose.</w:t>
      </w:r>
    </w:p>
    <w:p w14:paraId="1F64DF51" w14:textId="77777777" w:rsidR="00C72E22" w:rsidRDefault="00C72E22" w:rsidP="00A84AF0">
      <w:pPr>
        <w:pStyle w:val="Heading1"/>
        <w:numPr>
          <w:ilvl w:val="0"/>
          <w:numId w:val="1"/>
        </w:numPr>
        <w:spacing w:before="0"/>
      </w:pPr>
      <w:r>
        <w:t>Purpose</w:t>
      </w:r>
    </w:p>
    <w:p w14:paraId="7BD7DB19"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The purpose of this policy is to ensure all servers deployed at &lt;Company Name&gt; are configured according to the &lt;Company Name&gt; security policies. Servers deployed at &lt;Company Name&gt; shall be audited at least annually and as prescribed by applicable regulatory compliance. </w:t>
      </w:r>
    </w:p>
    <w:p w14:paraId="22FD4286" w14:textId="77777777" w:rsidR="009E6867" w:rsidRPr="009E6867" w:rsidRDefault="009E6867" w:rsidP="009E6867">
      <w:pPr>
        <w:pStyle w:val="PlainText"/>
        <w:rPr>
          <w:rFonts w:ascii="Times New Roman" w:eastAsia="MS Mincho" w:hAnsi="Times New Roman" w:cs="Times New Roman"/>
          <w:sz w:val="24"/>
          <w:szCs w:val="24"/>
        </w:rPr>
      </w:pPr>
    </w:p>
    <w:p w14:paraId="68EDCCA5"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Audits may be conducted to: </w:t>
      </w:r>
    </w:p>
    <w:p w14:paraId="05D0B81A" w14:textId="77777777" w:rsidR="009E6867" w:rsidRPr="009E6867" w:rsidRDefault="009E6867" w:rsidP="009E6867">
      <w:pPr>
        <w:pStyle w:val="PlainText"/>
        <w:numPr>
          <w:ilvl w:val="0"/>
          <w:numId w:val="7"/>
        </w:num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Ensure integrity, confidentiality and availability of information and resources </w:t>
      </w:r>
    </w:p>
    <w:p w14:paraId="33336EF9" w14:textId="77777777" w:rsidR="009E6867" w:rsidRPr="009E6867" w:rsidRDefault="009E6867" w:rsidP="009E6867">
      <w:pPr>
        <w:pStyle w:val="PlainText"/>
        <w:numPr>
          <w:ilvl w:val="0"/>
          <w:numId w:val="7"/>
        </w:numPr>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Ensure conformance to &lt;Company Name&gt; security policies </w:t>
      </w:r>
    </w:p>
    <w:p w14:paraId="573522C5" w14:textId="77777777" w:rsidR="00793058" w:rsidRPr="00793058" w:rsidRDefault="00793058" w:rsidP="00793058">
      <w:pPr>
        <w:pStyle w:val="PlainText"/>
        <w:rPr>
          <w:rFonts w:ascii="Times New Roman" w:eastAsia="MS Mincho" w:hAnsi="Times New Roman" w:cs="Times New Roman"/>
        </w:rPr>
      </w:pPr>
    </w:p>
    <w:p w14:paraId="2C83B104" w14:textId="77777777" w:rsidR="00C72E22" w:rsidRDefault="00C72E22" w:rsidP="00A84AF0">
      <w:pPr>
        <w:pStyle w:val="Heading1"/>
        <w:numPr>
          <w:ilvl w:val="0"/>
          <w:numId w:val="1"/>
        </w:numPr>
        <w:spacing w:before="0"/>
      </w:pPr>
      <w:r>
        <w:t>Scope</w:t>
      </w:r>
    </w:p>
    <w:p w14:paraId="532AAAF0" w14:textId="77777777" w:rsidR="00C96F7F"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This policy covers all servers owned or operated by &lt;Company Name&gt;. This policy also covers any server present on &lt;Company Name&gt; premises, but which may not be owned </w:t>
      </w:r>
      <w:r>
        <w:rPr>
          <w:rFonts w:ascii="Times New Roman" w:eastAsia="MS Mincho" w:hAnsi="Times New Roman" w:cs="Times New Roman"/>
          <w:sz w:val="24"/>
          <w:szCs w:val="24"/>
        </w:rPr>
        <w:t>or operated by &lt;Company Name&gt;.</w:t>
      </w:r>
    </w:p>
    <w:p w14:paraId="26EC93C7" w14:textId="77777777" w:rsidR="009E6867" w:rsidRPr="009E6867" w:rsidRDefault="009E6867" w:rsidP="009E6867">
      <w:pPr>
        <w:pStyle w:val="PlainText"/>
        <w:rPr>
          <w:rFonts w:ascii="Times New Roman" w:eastAsia="MS Mincho" w:hAnsi="Times New Roman" w:cs="Times New Roman"/>
          <w:sz w:val="24"/>
          <w:szCs w:val="24"/>
        </w:rPr>
      </w:pPr>
    </w:p>
    <w:p w14:paraId="5CEE03EC" w14:textId="77777777" w:rsidR="00C96F7F" w:rsidRDefault="00C72E22" w:rsidP="00C96F7F">
      <w:pPr>
        <w:pStyle w:val="Heading1"/>
        <w:numPr>
          <w:ilvl w:val="0"/>
          <w:numId w:val="1"/>
        </w:numPr>
        <w:spacing w:before="0"/>
      </w:pPr>
      <w:r>
        <w:t>Policy</w:t>
      </w:r>
    </w:p>
    <w:p w14:paraId="32194B47"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sz w:val="24"/>
          <w:szCs w:val="24"/>
        </w:rPr>
        <w:t xml:space="preserve">&lt;Company Name&gt; hereby provides its consent to allow &lt;Internal or External Audit Name&gt; to access its servers to the extent necessary to allow &lt;Audit organization&gt; to perform scheduled and ad hoc audits of all servers at &lt;Company Name&gt;. </w:t>
      </w:r>
    </w:p>
    <w:p w14:paraId="0F69B4C5" w14:textId="77777777" w:rsidR="009E6867" w:rsidRPr="009E6867" w:rsidRDefault="009E6867" w:rsidP="009E6867">
      <w:pPr>
        <w:pStyle w:val="PlainText"/>
        <w:rPr>
          <w:rFonts w:ascii="Times New Roman" w:eastAsia="MS Mincho" w:hAnsi="Times New Roman" w:cs="Times New Roman"/>
          <w:sz w:val="24"/>
          <w:szCs w:val="24"/>
        </w:rPr>
      </w:pPr>
    </w:p>
    <w:p w14:paraId="6548921A" w14:textId="77777777" w:rsidR="009E6867" w:rsidRPr="009E6867" w:rsidRDefault="009E6867" w:rsidP="009E6867">
      <w:pPr>
        <w:pStyle w:val="PlainText"/>
        <w:numPr>
          <w:ilvl w:val="1"/>
          <w:numId w:val="10"/>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Specific Concerns</w:t>
      </w:r>
    </w:p>
    <w:p w14:paraId="2C19D38D" w14:textId="77777777" w:rsidR="009E6867" w:rsidRPr="009E6867" w:rsidRDefault="009E6867" w:rsidP="009E6867">
      <w:pPr>
        <w:pStyle w:val="PlainText"/>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Servers in use for &lt;Company Name&gt; support critical business functions and store company sensitive information. Improper configuration of servers could lead to the loss of confidentiality, availability or integrity of these systems.</w:t>
      </w:r>
    </w:p>
    <w:p w14:paraId="75D59579" w14:textId="77777777" w:rsidR="009E6867" w:rsidRPr="009E6867" w:rsidRDefault="009E6867" w:rsidP="009E6867">
      <w:pPr>
        <w:pStyle w:val="PlainText"/>
        <w:rPr>
          <w:rFonts w:ascii="Times New Roman" w:eastAsia="MS Mincho" w:hAnsi="Times New Roman" w:cs="Times New Roman"/>
          <w:bCs/>
          <w:sz w:val="24"/>
          <w:szCs w:val="24"/>
        </w:rPr>
      </w:pPr>
    </w:p>
    <w:p w14:paraId="1DD42737" w14:textId="77777777" w:rsidR="009E6867" w:rsidRPr="009E6867" w:rsidRDefault="009E6867" w:rsidP="009E6867">
      <w:pPr>
        <w:pStyle w:val="PlainText"/>
        <w:numPr>
          <w:ilvl w:val="1"/>
          <w:numId w:val="10"/>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Guidelines</w:t>
      </w:r>
    </w:p>
    <w:p w14:paraId="6EF11DF4" w14:textId="77777777" w:rsidR="009E6867" w:rsidRPr="009E6867" w:rsidRDefault="009E6867" w:rsidP="009E6867">
      <w:pPr>
        <w:pStyle w:val="PlainText"/>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Approved and standard configuration templates shall be used when deploying server systems to include:</w:t>
      </w:r>
    </w:p>
    <w:p w14:paraId="33170397"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All system logs shall be sent to a central log review system</w:t>
      </w:r>
    </w:p>
    <w:p w14:paraId="14F18BB4"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All </w:t>
      </w:r>
      <w:proofErr w:type="spellStart"/>
      <w:r w:rsidRPr="009E6867">
        <w:rPr>
          <w:rFonts w:ascii="Times New Roman" w:eastAsia="MS Mincho" w:hAnsi="Times New Roman" w:cs="Times New Roman"/>
          <w:bCs/>
          <w:sz w:val="24"/>
          <w:szCs w:val="24"/>
        </w:rPr>
        <w:t>Sudo</w:t>
      </w:r>
      <w:proofErr w:type="spellEnd"/>
      <w:r w:rsidRPr="009E6867">
        <w:rPr>
          <w:rFonts w:ascii="Times New Roman" w:eastAsia="MS Mincho" w:hAnsi="Times New Roman" w:cs="Times New Roman"/>
          <w:bCs/>
          <w:sz w:val="24"/>
          <w:szCs w:val="24"/>
        </w:rPr>
        <w:t xml:space="preserve"> / Administrator actions must be logged</w:t>
      </w:r>
    </w:p>
    <w:p w14:paraId="118935AF"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Use a central patch deployment system</w:t>
      </w:r>
    </w:p>
    <w:p w14:paraId="57DD4461"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Host security agent such as antivirus shall be installed and updated</w:t>
      </w:r>
    </w:p>
    <w:p w14:paraId="5E9513DB"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lastRenderedPageBreak/>
        <w:t>Network scan to verify only required network ports and network shares are in use</w:t>
      </w:r>
    </w:p>
    <w:p w14:paraId="18279180"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Verify administrative group membership</w:t>
      </w:r>
    </w:p>
    <w:p w14:paraId="4105A647"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Conduct baselines when systems are deployed and upon significant system changes</w:t>
      </w:r>
    </w:p>
    <w:p w14:paraId="10C8D646" w14:textId="77777777" w:rsidR="009E6867" w:rsidRPr="009E6867" w:rsidRDefault="009E6867" w:rsidP="009E6867">
      <w:pPr>
        <w:pStyle w:val="PlainText"/>
        <w:numPr>
          <w:ilvl w:val="0"/>
          <w:numId w:val="8"/>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Changes to configuration template shall be coordinated with approval of change control board</w:t>
      </w:r>
    </w:p>
    <w:p w14:paraId="03D1052A" w14:textId="77777777" w:rsidR="009E6867" w:rsidRPr="009E6867" w:rsidRDefault="009E6867" w:rsidP="009E6867">
      <w:pPr>
        <w:pStyle w:val="PlainText"/>
        <w:rPr>
          <w:rFonts w:ascii="Times New Roman" w:eastAsia="MS Mincho" w:hAnsi="Times New Roman" w:cs="Times New Roman"/>
          <w:bCs/>
          <w:sz w:val="24"/>
          <w:szCs w:val="24"/>
        </w:rPr>
      </w:pPr>
    </w:p>
    <w:p w14:paraId="04BFC58C" w14:textId="77777777" w:rsidR="009E6867" w:rsidRPr="009E6867" w:rsidRDefault="009E6867" w:rsidP="009E6867">
      <w:pPr>
        <w:pStyle w:val="PlainText"/>
        <w:numPr>
          <w:ilvl w:val="1"/>
          <w:numId w:val="10"/>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Responsibility</w:t>
      </w:r>
    </w:p>
    <w:p w14:paraId="4C0A428E"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sz w:val="24"/>
          <w:szCs w:val="24"/>
        </w:rPr>
        <w:t>&lt;Internal or External Audit Name&gt; shall conduct audits of all servers owned or operated by &lt;Company Name&gt;. Server and application owners are encouraged to also perform this work as needed.</w:t>
      </w:r>
    </w:p>
    <w:p w14:paraId="40A8325A" w14:textId="77777777" w:rsidR="009E6867" w:rsidRPr="009E6867" w:rsidRDefault="009E6867" w:rsidP="009E6867">
      <w:pPr>
        <w:pStyle w:val="PlainText"/>
        <w:rPr>
          <w:rFonts w:ascii="Times New Roman" w:eastAsia="MS Mincho" w:hAnsi="Times New Roman" w:cs="Times New Roman"/>
          <w:sz w:val="24"/>
          <w:szCs w:val="24"/>
        </w:rPr>
      </w:pPr>
    </w:p>
    <w:p w14:paraId="0FA08EB3" w14:textId="77777777" w:rsidR="009E6867" w:rsidRPr="009E6867" w:rsidRDefault="009E6867" w:rsidP="009E6867">
      <w:pPr>
        <w:pStyle w:val="PlainText"/>
        <w:numPr>
          <w:ilvl w:val="1"/>
          <w:numId w:val="10"/>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Relevant Findings</w:t>
      </w:r>
    </w:p>
    <w:p w14:paraId="1D8F2100"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bCs/>
          <w:sz w:val="24"/>
          <w:szCs w:val="24"/>
        </w:rPr>
        <w:t xml:space="preserve">All relevant findings discovered as a result of the audit shall be listed in the </w:t>
      </w:r>
      <w:r w:rsidRPr="009E6867">
        <w:rPr>
          <w:rFonts w:ascii="Times New Roman" w:eastAsia="MS Mincho" w:hAnsi="Times New Roman" w:cs="Times New Roman"/>
          <w:sz w:val="24"/>
          <w:szCs w:val="24"/>
        </w:rPr>
        <w:t>&lt;Company Name&gt; tracking system to ensure prompt resolution or appropriate mitigating controls.</w:t>
      </w:r>
    </w:p>
    <w:p w14:paraId="16F1CAC7" w14:textId="77777777" w:rsidR="009E6867" w:rsidRPr="009E6867" w:rsidRDefault="009E6867" w:rsidP="009E6867">
      <w:pPr>
        <w:pStyle w:val="PlainText"/>
        <w:rPr>
          <w:rFonts w:ascii="Times New Roman" w:eastAsia="MS Mincho" w:hAnsi="Times New Roman" w:cs="Times New Roman"/>
          <w:bCs/>
          <w:sz w:val="24"/>
          <w:szCs w:val="24"/>
        </w:rPr>
      </w:pPr>
    </w:p>
    <w:p w14:paraId="54FCFC99" w14:textId="77777777" w:rsidR="009E6867" w:rsidRDefault="009E6867" w:rsidP="009E6867">
      <w:pPr>
        <w:pStyle w:val="PlainText"/>
        <w:numPr>
          <w:ilvl w:val="1"/>
          <w:numId w:val="10"/>
        </w:numPr>
        <w:rPr>
          <w:rFonts w:ascii="Times New Roman" w:eastAsia="MS Mincho" w:hAnsi="Times New Roman" w:cs="Times New Roman"/>
          <w:bCs/>
          <w:sz w:val="24"/>
          <w:szCs w:val="24"/>
        </w:rPr>
      </w:pPr>
      <w:r w:rsidRPr="009E6867">
        <w:rPr>
          <w:rFonts w:ascii="Times New Roman" w:eastAsia="MS Mincho" w:hAnsi="Times New Roman" w:cs="Times New Roman"/>
          <w:bCs/>
          <w:sz w:val="24"/>
          <w:szCs w:val="24"/>
        </w:rPr>
        <w:t xml:space="preserve">Ownership of Audit Report. </w:t>
      </w:r>
    </w:p>
    <w:p w14:paraId="08735E4A" w14:textId="77777777" w:rsidR="009E6867" w:rsidRPr="009E6867" w:rsidRDefault="009E6867" w:rsidP="009E6867">
      <w:pPr>
        <w:pStyle w:val="PlainText"/>
        <w:rPr>
          <w:rFonts w:ascii="Times New Roman" w:eastAsia="MS Mincho" w:hAnsi="Times New Roman" w:cs="Times New Roman"/>
          <w:sz w:val="24"/>
          <w:szCs w:val="24"/>
        </w:rPr>
      </w:pPr>
      <w:r w:rsidRPr="009E6867">
        <w:rPr>
          <w:rFonts w:ascii="Times New Roman" w:eastAsia="MS Mincho" w:hAnsi="Times New Roman" w:cs="Times New Roman"/>
          <w:bCs/>
          <w:sz w:val="24"/>
          <w:szCs w:val="24"/>
        </w:rPr>
        <w:t xml:space="preserve">All results and findings generated by the </w:t>
      </w:r>
      <w:r w:rsidRPr="009E6867">
        <w:rPr>
          <w:rFonts w:ascii="Times New Roman" w:eastAsia="MS Mincho" w:hAnsi="Times New Roman" w:cs="Times New Roman"/>
          <w:sz w:val="24"/>
          <w:szCs w:val="24"/>
        </w:rPr>
        <w:t xml:space="preserve">&lt;Internal or External Audit Name&gt; </w:t>
      </w:r>
      <w:r w:rsidRPr="009E6867">
        <w:rPr>
          <w:rFonts w:ascii="Times New Roman" w:eastAsia="MS Mincho" w:hAnsi="Times New Roman" w:cs="Times New Roman"/>
          <w:bCs/>
          <w:sz w:val="24"/>
          <w:szCs w:val="24"/>
        </w:rPr>
        <w:t xml:space="preserve">Team must be provided to appropriate </w:t>
      </w:r>
      <w:r w:rsidRPr="009E6867">
        <w:rPr>
          <w:rFonts w:ascii="Times New Roman" w:eastAsia="MS Mincho" w:hAnsi="Times New Roman" w:cs="Times New Roman"/>
          <w:sz w:val="24"/>
          <w:szCs w:val="24"/>
        </w:rPr>
        <w:t xml:space="preserve">&lt;Company Name&gt; management within one week of project completion.  This report will become the property of &lt;Company Name&gt; and be considered company confidential. </w:t>
      </w:r>
    </w:p>
    <w:p w14:paraId="4CF4F527" w14:textId="77777777" w:rsidR="009E6867" w:rsidRPr="009E6867" w:rsidRDefault="009E6867" w:rsidP="009E6867">
      <w:pPr>
        <w:pStyle w:val="PlainText"/>
        <w:rPr>
          <w:rFonts w:ascii="Times New Roman" w:eastAsia="MS Mincho" w:hAnsi="Times New Roman" w:cs="Times New Roman"/>
          <w:b/>
          <w:bCs/>
        </w:rPr>
      </w:pPr>
    </w:p>
    <w:p w14:paraId="6C6DC2D1" w14:textId="77777777" w:rsidR="00C72E22" w:rsidRDefault="009C2FC8" w:rsidP="00A84AF0">
      <w:pPr>
        <w:pStyle w:val="Heading1"/>
        <w:numPr>
          <w:ilvl w:val="0"/>
          <w:numId w:val="1"/>
        </w:numPr>
        <w:spacing w:before="0"/>
      </w:pPr>
      <w:r>
        <w:t>Policy Compliance</w:t>
      </w:r>
    </w:p>
    <w:p w14:paraId="49D7AA1C"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71A5DA72" w14:textId="77777777" w:rsidR="005A6863" w:rsidRDefault="005A6863" w:rsidP="00B96A66">
      <w:pPr>
        <w:pStyle w:val="ListParagraph"/>
        <w:ind w:left="0"/>
        <w:rPr>
          <w:rFonts w:cs="Times New Roman"/>
          <w:szCs w:val="24"/>
        </w:rPr>
      </w:pPr>
      <w:r>
        <w:rPr>
          <w:rFonts w:eastAsia="MS Mincho" w:cs="Times New Roman"/>
        </w:rPr>
        <w:t>&lt;Internal or External Audit Name&gt; shall never use access required to perform server audits for any other purpose</w:t>
      </w:r>
      <w:r w:rsidRPr="00F72060">
        <w:rPr>
          <w:rFonts w:cs="Times New Roman"/>
          <w:szCs w:val="24"/>
        </w:rPr>
        <w:t xml:space="preserve"> </w:t>
      </w:r>
    </w:p>
    <w:p w14:paraId="02BA454C"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Pr>
          <w:rFonts w:cs="Times New Roman"/>
          <w:szCs w:val="24"/>
        </w:rPr>
        <w:t>Infosec</w:t>
      </w:r>
      <w:r w:rsidR="00F4627F">
        <w:rPr>
          <w:rFonts w:cs="Times New Roman"/>
          <w:szCs w:val="24"/>
        </w:rPr>
        <w:t xml:space="preserve"> T</w:t>
      </w:r>
      <w:r w:rsidRPr="00F72060">
        <w:rPr>
          <w:rFonts w:cs="Times New Roman"/>
          <w:szCs w:val="24"/>
        </w:rPr>
        <w:t xml:space="preserve">eam will verify compliance to this policy through various methods, including but not limited to, business tool reports, internal and external audits, and feedback to the policy owner. </w:t>
      </w:r>
    </w:p>
    <w:p w14:paraId="3F012E14"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B519B52"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F4627F">
        <w:rPr>
          <w:rFonts w:cs="Times New Roman"/>
          <w:szCs w:val="24"/>
        </w:rPr>
        <w:t>Infosec Team</w:t>
      </w:r>
      <w:r w:rsidRPr="00F72060">
        <w:rPr>
          <w:rFonts w:cs="Times New Roman"/>
          <w:szCs w:val="24"/>
        </w:rPr>
        <w:t xml:space="preserve"> in advance. </w:t>
      </w:r>
    </w:p>
    <w:p w14:paraId="74C07267"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5F1BC8D"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5DB2CAF" w14:textId="77777777" w:rsidR="00A84AF0" w:rsidRDefault="009C2FC8" w:rsidP="00A84AF0">
      <w:pPr>
        <w:pStyle w:val="Heading1"/>
        <w:numPr>
          <w:ilvl w:val="0"/>
          <w:numId w:val="4"/>
        </w:numPr>
      </w:pPr>
      <w:r>
        <w:t>Related Standards, Policies and Processes</w:t>
      </w:r>
    </w:p>
    <w:p w14:paraId="744E3001" w14:textId="77777777" w:rsidR="00793058" w:rsidRPr="00793058" w:rsidRDefault="00793058" w:rsidP="00793058">
      <w:r>
        <w:t>None.</w:t>
      </w:r>
    </w:p>
    <w:p w14:paraId="76948F12" w14:textId="77777777" w:rsidR="009C2FC8" w:rsidRDefault="009C2FC8" w:rsidP="00B96A66">
      <w:pPr>
        <w:pStyle w:val="Heading1"/>
        <w:numPr>
          <w:ilvl w:val="0"/>
          <w:numId w:val="4"/>
        </w:numPr>
        <w:spacing w:before="0"/>
      </w:pPr>
      <w:r>
        <w:t>Definitions and Terms</w:t>
      </w:r>
    </w:p>
    <w:p w14:paraId="3C41975B" w14:textId="77777777" w:rsidR="00A84AF0" w:rsidRPr="00A84AF0" w:rsidRDefault="00793058" w:rsidP="00A84AF0">
      <w:r>
        <w:t>None.</w:t>
      </w:r>
    </w:p>
    <w:p w14:paraId="3B58549A" w14:textId="77777777" w:rsidR="00C72E22" w:rsidRDefault="00C72E22" w:rsidP="00B96A66">
      <w:pPr>
        <w:pStyle w:val="Heading1"/>
        <w:numPr>
          <w:ilvl w:val="0"/>
          <w:numId w:val="4"/>
        </w:numPr>
        <w:spacing w:before="0"/>
      </w:pPr>
      <w:r>
        <w:lastRenderedPageBreak/>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AEC973B"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46B269EB"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5962B4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2D06DA2C"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604F70BF"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6172BD0D" w14:textId="77777777" w:rsidR="00FD3519" w:rsidRPr="00B96A66" w:rsidRDefault="00B96A66" w:rsidP="009E63CC">
            <w:pPr>
              <w:pStyle w:val="Heading1"/>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 2013</w:t>
            </w:r>
          </w:p>
        </w:tc>
        <w:tc>
          <w:tcPr>
            <w:tcW w:w="2340" w:type="dxa"/>
            <w:tcBorders>
              <w:left w:val="none" w:sz="0" w:space="0" w:color="auto"/>
              <w:bottom w:val="single" w:sz="4" w:space="0" w:color="000000" w:themeColor="text1"/>
              <w:right w:val="none" w:sz="0" w:space="0" w:color="auto"/>
            </w:tcBorders>
            <w:shd w:val="clear" w:color="auto" w:fill="auto"/>
          </w:tcPr>
          <w:p w14:paraId="09CB7710"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5DA36465" w14:textId="77777777" w:rsidR="00FD3519" w:rsidRPr="00B96A66" w:rsidRDefault="00793058"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Converted format and retired.</w:t>
            </w:r>
          </w:p>
        </w:tc>
      </w:tr>
      <w:tr w:rsidR="00FD3519" w14:paraId="61A5868C"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2A54B77"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7A4D0CA3"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78EAC571"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26278480" w14:textId="77777777" w:rsidR="00FD3519" w:rsidRPr="00FD3519" w:rsidRDefault="00FD3519" w:rsidP="00FD3519"/>
    <w:sectPr w:rsidR="00FD3519" w:rsidRPr="00FD351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C200F" w14:textId="77777777" w:rsidR="001B6885" w:rsidRDefault="001B6885" w:rsidP="0066487F">
      <w:pPr>
        <w:spacing w:after="0" w:line="240" w:lineRule="auto"/>
      </w:pPr>
      <w:r>
        <w:separator/>
      </w:r>
    </w:p>
  </w:endnote>
  <w:endnote w:type="continuationSeparator" w:id="0">
    <w:p w14:paraId="78726DA6" w14:textId="77777777" w:rsidR="001B6885" w:rsidRDefault="001B6885"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34148"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4627F" w:rsidRPr="00F4627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3BF12" w14:textId="77777777" w:rsidR="001B6885" w:rsidRDefault="001B6885" w:rsidP="0066487F">
      <w:pPr>
        <w:spacing w:after="0" w:line="240" w:lineRule="auto"/>
      </w:pPr>
      <w:r>
        <w:separator/>
      </w:r>
    </w:p>
  </w:footnote>
  <w:footnote w:type="continuationSeparator" w:id="0">
    <w:p w14:paraId="7E08AF4A" w14:textId="77777777" w:rsidR="001B6885" w:rsidRDefault="001B6885"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F997E"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74DC23CF" wp14:editId="3C56A2A0">
              <wp:simplePos x="0" y="0"/>
              <wp:positionH relativeFrom="column">
                <wp:posOffset>818515</wp:posOffset>
              </wp:positionH>
              <wp:positionV relativeFrom="paragraph">
                <wp:posOffset>76200</wp:posOffset>
              </wp:positionV>
              <wp:extent cx="3800475" cy="140398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1403985"/>
                      </a:xfrm>
                      <a:prstGeom prst="rect">
                        <a:avLst/>
                      </a:prstGeom>
                      <a:solidFill>
                        <a:srgbClr val="FFFFFF"/>
                      </a:solidFill>
                      <a:ln w="9525">
                        <a:noFill/>
                        <a:miter lim="800000"/>
                        <a:headEnd/>
                        <a:tailEnd/>
                      </a:ln>
                    </wps:spPr>
                    <wps:txbx>
                      <w:txbxContent>
                        <w:p w14:paraId="5E3CF3E9"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2A9B9A7" wp14:editId="24441A3B">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63AF05C0" wp14:editId="4C7C790E">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40002767"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2"/>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B17136"/>
    <w:multiLevelType w:val="hybridMultilevel"/>
    <w:tmpl w:val="F4DA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3E2765"/>
    <w:multiLevelType w:val="multilevel"/>
    <w:tmpl w:val="147C5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7214D"/>
    <w:multiLevelType w:val="hybridMultilevel"/>
    <w:tmpl w:val="A30A4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
  </w:num>
  <w:num w:numId="3">
    <w:abstractNumId w:val="9"/>
  </w:num>
  <w:num w:numId="4">
    <w:abstractNumId w:val="6"/>
  </w:num>
  <w:num w:numId="5">
    <w:abstractNumId w:val="8"/>
  </w:num>
  <w:num w:numId="6">
    <w:abstractNumId w:val="4"/>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276FB"/>
    <w:rsid w:val="000424FD"/>
    <w:rsid w:val="00104D6B"/>
    <w:rsid w:val="001A6AB2"/>
    <w:rsid w:val="001B6885"/>
    <w:rsid w:val="001C4F84"/>
    <w:rsid w:val="001D04F3"/>
    <w:rsid w:val="001F698B"/>
    <w:rsid w:val="002D5B0F"/>
    <w:rsid w:val="003013B8"/>
    <w:rsid w:val="0033192C"/>
    <w:rsid w:val="00411960"/>
    <w:rsid w:val="00444015"/>
    <w:rsid w:val="00445399"/>
    <w:rsid w:val="004A5CEF"/>
    <w:rsid w:val="00585B03"/>
    <w:rsid w:val="005A6863"/>
    <w:rsid w:val="005A733C"/>
    <w:rsid w:val="0066487F"/>
    <w:rsid w:val="006668BB"/>
    <w:rsid w:val="007161FB"/>
    <w:rsid w:val="00717E04"/>
    <w:rsid w:val="00737668"/>
    <w:rsid w:val="00792C9B"/>
    <w:rsid w:val="00793058"/>
    <w:rsid w:val="007E74AC"/>
    <w:rsid w:val="00875E48"/>
    <w:rsid w:val="008B353D"/>
    <w:rsid w:val="008B54E3"/>
    <w:rsid w:val="009536CD"/>
    <w:rsid w:val="009C2FC8"/>
    <w:rsid w:val="009E6867"/>
    <w:rsid w:val="00A84AF0"/>
    <w:rsid w:val="00AE39B8"/>
    <w:rsid w:val="00AF32E9"/>
    <w:rsid w:val="00B96A66"/>
    <w:rsid w:val="00BA253C"/>
    <w:rsid w:val="00BD6ABF"/>
    <w:rsid w:val="00BF37D6"/>
    <w:rsid w:val="00C234F8"/>
    <w:rsid w:val="00C41CE0"/>
    <w:rsid w:val="00C54188"/>
    <w:rsid w:val="00C70FFF"/>
    <w:rsid w:val="00C72E22"/>
    <w:rsid w:val="00C93BC6"/>
    <w:rsid w:val="00C96F7F"/>
    <w:rsid w:val="00D7341F"/>
    <w:rsid w:val="00E1237C"/>
    <w:rsid w:val="00EA2056"/>
    <w:rsid w:val="00F26EAE"/>
    <w:rsid w:val="00F4627F"/>
    <w:rsid w:val="00F46327"/>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49D39"/>
  <w15:docId w15:val="{17EDB748-A0F6-AA44-A253-B007CE20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79305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7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2A1B4E-436C-F945-8D16-789EF46C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2020-04-20T20:08:00Z</dcterms:created>
  <dcterms:modified xsi:type="dcterms:W3CDTF">2020-04-20T20:08:00Z</dcterms:modified>
</cp:coreProperties>
</file>