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Calibri" w:cs="Calibri" w:eastAsia="Calibri" w:hAnsi="Calibri"/>
          <w:b/>
          <w:bCs/>
          <w:color w:val="1E40AF"/>
          <w:sz w:val="72"/>
          <w:szCs w:val="72"/>
        </w:rPr>
        <w:t xml:space="preserve">SymplPM</w:t>
      </w:r>
    </w:p>
    <w:p>
      <w:pPr>
        <w:spacing w:after="200"/>
        <w:jc w:val="center"/>
      </w:pPr>
      <w:r>
        <w:rPr>
          <w:rFonts w:ascii="Calibri" w:cs="Calibri" w:eastAsia="Calibri" w:hAnsi="Calibri"/>
          <w:color w:val="1F2937"/>
          <w:sz w:val="36"/>
          <w:szCs w:val="36"/>
        </w:rPr>
        <w:t xml:space="preserve">Product Development Platform</w:t>
      </w:r>
    </w:p>
    <w:p>
      <w:pPr>
        <w:spacing w:after="100" w:before="600"/>
        <w:jc w:val="center"/>
      </w:pPr>
      <w:r>
        <w:rPr>
          <w:rFonts w:ascii="Calibri" w:cs="Calibri" w:eastAsia="Calibri" w:hAnsi="Calibri"/>
          <w:color w:val="6B7280"/>
          <w:sz w:val="28"/>
          <w:szCs w:val="28"/>
        </w:rPr>
        <w:t xml:space="preserve">Administrative Standard Operating Procedures</w:t>
      </w:r>
    </w:p>
    <w:p>
      <w:pPr>
        <w:spacing w:after="100"/>
        <w:jc w:val="center"/>
      </w:pPr>
      <w:r>
        <w:rPr>
          <w:rFonts w:ascii="Calibri" w:cs="Calibri" w:eastAsia="Calibri" w:hAnsi="Calibri"/>
          <w:color w:val="6B7280"/>
          <w:sz w:val="24"/>
          <w:szCs w:val="24"/>
        </w:rPr>
        <w:t xml:space="preserve">Version 1.0</w:t>
      </w:r>
    </w:p>
    <w:p>
      <w:pPr>
        <w:spacing w:after="100"/>
        <w:jc w:val="center"/>
      </w:pPr>
      <w:r>
        <w:rPr>
          <w:rFonts w:ascii="Calibri" w:cs="Calibri" w:eastAsia="Calibri" w:hAnsi="Calibri"/>
          <w:color w:val="6B7280"/>
          <w:sz w:val="24"/>
          <w:szCs w:val="24"/>
        </w:rPr>
        <w:t xml:space="preserve">September 2026</w:t>
      </w:r>
    </w:p>
    <w:p>
      <w:pPr>
        <w:spacing w:before="1200"/>
        <w:jc w:val="center"/>
      </w:pPr>
      <w:r>
        <w:rPr>
          <w:rFonts w:ascii="Calibri" w:cs="Calibri" w:eastAsia="Calibri" w:hAnsi="Calibri"/>
          <w:b/>
          <w:bCs/>
          <w:color w:val="DC2626"/>
          <w:sz w:val="20"/>
          <w:szCs w:val="20"/>
        </w:rPr>
        <w:t xml:space="preserve">CONFIDENTIAL</w:t>
      </w:r>
    </w:p>
    <w:p>
      <w:r>
        <w:br w:type="page"/>
      </w:r>
    </w:p>
    <w:p>
      <w:pPr>
        <w:pStyle w:val="Heading1"/>
        <w:spacing w:after="120" w:before="400"/>
      </w:pPr>
      <w:r>
        <w:rPr>
          <w:rFonts w:ascii="Calibri" w:cs="Calibri" w:eastAsia="Calibri" w:hAnsi="Calibri"/>
          <w:b/>
          <w:bCs/>
          <w:color w:val="1E40AF"/>
        </w:rPr>
        <w:t xml:space="preserve">Table of Contents</w:t>
      </w:r>
    </w:p>
    <w:p>
      <w:pPr>
        <w:spacing w:after="120"/>
      </w:pPr>
      <w:r>
        <w:rPr>
          <w:rFonts w:ascii="Calibri" w:cs="Calibri" w:eastAsia="Calibri" w:hAnsi="Calibri"/>
          <w:color w:val="1F2937"/>
          <w:sz w:val="22"/>
          <w:szCs w:val="22"/>
        </w:rPr>
        <w:t xml:space="preserve">1.  User Management</w:t>
      </w:r>
    </w:p>
    <w:p>
      <w:pPr>
        <w:spacing w:after="120"/>
      </w:pPr>
      <w:r>
        <w:rPr>
          <w:rFonts w:ascii="Calibri" w:cs="Calibri" w:eastAsia="Calibri" w:hAnsi="Calibri"/>
          <w:color w:val="1F2937"/>
          <w:sz w:val="22"/>
          <w:szCs w:val="22"/>
        </w:rPr>
        <w:t xml:space="preserve">2.  Projects &amp; Products</w:t>
      </w:r>
    </w:p>
    <w:p>
      <w:pPr>
        <w:spacing w:after="120"/>
      </w:pPr>
      <w:r>
        <w:rPr>
          <w:rFonts w:ascii="Calibri" w:cs="Calibri" w:eastAsia="Calibri" w:hAnsi="Calibri"/>
          <w:color w:val="1F2937"/>
          <w:sz w:val="22"/>
          <w:szCs w:val="22"/>
        </w:rPr>
        <w:t xml:space="preserve">3.  Product Grid Operations</w:t>
      </w:r>
    </w:p>
    <w:p>
      <w:pPr>
        <w:spacing w:after="120"/>
      </w:pPr>
      <w:r>
        <w:rPr>
          <w:rFonts w:ascii="Calibri" w:cs="Calibri" w:eastAsia="Calibri" w:hAnsi="Calibri"/>
          <w:color w:val="1F2937"/>
          <w:sz w:val="22"/>
          <w:szCs w:val="22"/>
        </w:rPr>
        <w:t xml:space="preserve">4.  Workflow &amp; Approvals</w:t>
      </w:r>
    </w:p>
    <w:p>
      <w:pPr>
        <w:spacing w:after="120"/>
      </w:pPr>
      <w:r>
        <w:rPr>
          <w:rFonts w:ascii="Calibri" w:cs="Calibri" w:eastAsia="Calibri" w:hAnsi="Calibri"/>
          <w:color w:val="1F2937"/>
          <w:sz w:val="22"/>
          <w:szCs w:val="22"/>
        </w:rPr>
        <w:t xml:space="preserve">5.  Compliance Events</w:t>
      </w:r>
    </w:p>
    <w:p>
      <w:pPr>
        <w:spacing w:after="120"/>
      </w:pPr>
      <w:r>
        <w:rPr>
          <w:rFonts w:ascii="Calibri" w:cs="Calibri" w:eastAsia="Calibri" w:hAnsi="Calibri"/>
          <w:color w:val="1F2937"/>
          <w:sz w:val="22"/>
          <w:szCs w:val="22"/>
        </w:rPr>
        <w:t xml:space="preserve">6.  Inspections (PSIR)</w:t>
      </w:r>
    </w:p>
    <w:p>
      <w:pPr>
        <w:spacing w:after="120"/>
      </w:pPr>
      <w:r>
        <w:rPr>
          <w:rFonts w:ascii="Calibri" w:cs="Calibri" w:eastAsia="Calibri" w:hAnsi="Calibri"/>
          <w:color w:val="1F2937"/>
          <w:sz w:val="22"/>
          <w:szCs w:val="22"/>
        </w:rPr>
        <w:t xml:space="preserve">7.  Reports &amp; Excel Export</w:t>
      </w:r>
    </w:p>
    <w:p>
      <w:pPr>
        <w:spacing w:after="120"/>
      </w:pPr>
      <w:r>
        <w:rPr>
          <w:rFonts w:ascii="Calibri" w:cs="Calibri" w:eastAsia="Calibri" w:hAnsi="Calibri"/>
          <w:color w:val="1F2937"/>
          <w:sz w:val="22"/>
          <w:szCs w:val="22"/>
        </w:rPr>
        <w:t xml:space="preserve">8.  Salsify Integration</w:t>
      </w:r>
    </w:p>
    <w:p>
      <w:pPr>
        <w:spacing w:after="120"/>
      </w:pPr>
      <w:r>
        <w:rPr>
          <w:rFonts w:ascii="Calibri" w:cs="Calibri" w:eastAsia="Calibri" w:hAnsi="Calibri"/>
          <w:color w:val="1F2937"/>
          <w:sz w:val="22"/>
          <w:szCs w:val="22"/>
        </w:rPr>
        <w:t xml:space="preserve">9.  QC Dims Export</w:t>
      </w:r>
    </w:p>
    <w:p>
      <w:pPr>
        <w:spacing w:after="120"/>
      </w:pPr>
      <w:r>
        <w:rPr>
          <w:rFonts w:ascii="Calibri" w:cs="Calibri" w:eastAsia="Calibri" w:hAnsi="Calibri"/>
          <w:color w:val="1F2937"/>
          <w:sz w:val="22"/>
          <w:szCs w:val="22"/>
        </w:rPr>
        <w:t xml:space="preserve">10. Share Links</w:t>
      </w:r>
    </w:p>
    <w:p>
      <w:pPr>
        <w:spacing w:after="120"/>
      </w:pPr>
      <w:r>
        <w:rPr>
          <w:rFonts w:ascii="Calibri" w:cs="Calibri" w:eastAsia="Calibri" w:hAnsi="Calibri"/>
          <w:color w:val="1F2937"/>
          <w:sz w:val="22"/>
          <w:szCs w:val="22"/>
        </w:rPr>
        <w:t xml:space="preserve">11. Email Notifications</w:t>
      </w:r>
    </w:p>
    <w:p>
      <w:pPr>
        <w:spacing w:after="120"/>
      </w:pPr>
      <w:r>
        <w:rPr>
          <w:rFonts w:ascii="Calibri" w:cs="Calibri" w:eastAsia="Calibri" w:hAnsi="Calibri"/>
          <w:color w:val="1F2937"/>
          <w:sz w:val="22"/>
          <w:szCs w:val="22"/>
        </w:rPr>
        <w:t xml:space="preserve">12. Backup &amp; Restore</w:t>
      </w:r>
    </w:p>
    <w:p>
      <w:pPr>
        <w:spacing w:after="120"/>
      </w:pPr>
      <w:r>
        <w:rPr>
          <w:rFonts w:ascii="Calibri" w:cs="Calibri" w:eastAsia="Calibri" w:hAnsi="Calibri"/>
          <w:color w:val="1F2937"/>
          <w:sz w:val="22"/>
          <w:szCs w:val="22"/>
        </w:rPr>
        <w:t xml:space="preserve">13. API Tokens &amp; Cron Jobs</w:t>
      </w:r>
    </w:p>
    <w:p>
      <w:pPr>
        <w:spacing w:after="120"/>
      </w:pPr>
      <w:r>
        <w:rPr>
          <w:rFonts w:ascii="Calibri" w:cs="Calibri" w:eastAsia="Calibri" w:hAnsi="Calibri"/>
          <w:color w:val="1F2937"/>
          <w:sz w:val="22"/>
          <w:szCs w:val="22"/>
        </w:rPr>
        <w:t xml:space="preserve">14. Server Administration</w:t>
      </w:r>
    </w:p>
    <w:p>
      <w:pPr>
        <w:spacing w:after="120"/>
      </w:pPr>
      <w:r>
        <w:rPr>
          <w:rFonts w:ascii="Calibri" w:cs="Calibri" w:eastAsia="Calibri" w:hAnsi="Calibri"/>
          <w:color w:val="1F2937"/>
          <w:sz w:val="22"/>
          <w:szCs w:val="22"/>
        </w:rPr>
        <w:t xml:space="preserve">15. Troubleshooting</w:t>
      </w:r>
    </w:p>
    <w:p>
      <w:r>
        <w:br w:type="page"/>
      </w:r>
    </w:p>
    <w:p>
      <w:pPr>
        <w:pStyle w:val="Heading1"/>
        <w:spacing w:after="120" w:before="400"/>
      </w:pPr>
      <w:r>
        <w:rPr>
          <w:rFonts w:ascii="Calibri" w:cs="Calibri" w:eastAsia="Calibri" w:hAnsi="Calibri"/>
          <w:b/>
          <w:bCs/>
          <w:color w:val="1E40AF"/>
        </w:rPr>
        <w:t xml:space="preserve">1. User Management</w:t>
      </w:r>
    </w:p>
    <w:p>
      <w:pPr>
        <w:pStyle w:val="Heading2"/>
        <w:spacing w:after="120" w:before="240"/>
      </w:pPr>
      <w:r>
        <w:rPr>
          <w:rFonts w:ascii="Calibri" w:cs="Calibri" w:eastAsia="Calibri" w:hAnsi="Calibri"/>
          <w:b/>
          <w:bCs/>
          <w:color w:val="1F2937"/>
        </w:rPr>
        <w:t xml:space="preserve">1.1 Roles and Permissions</w:t>
      </w:r>
    </w:p>
    <w:p>
      <w:pPr>
        <w:spacing w:after="120"/>
      </w:pPr>
      <w:r>
        <w:rPr>
          <w:rFonts w:ascii="Calibri" w:cs="Calibri" w:eastAsia="Calibri" w:hAnsi="Calibri"/>
          <w:color w:val="1F2937"/>
          <w:sz w:val="22"/>
          <w:szCs w:val="22"/>
        </w:rPr>
        <w:t xml:space="preserve">SymplPM uses role-based access control. The built-in roles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E3A5F" w:val="clear"/>
          </w:tcPr>
          <w:p>
            <w:pPr>
              <w:spacing w:after="40" w:before="40"/>
            </w:pPr>
            <w:r>
              <w:rPr>
                <w:rFonts w:ascii="Calibri" w:cs="Calibri" w:eastAsia="Calibri" w:hAnsi="Calibri"/>
                <w:b/>
                <w:bCs/>
                <w:color w:val="FFFFFF"/>
                <w:sz w:val="20"/>
                <w:szCs w:val="20"/>
              </w:rPr>
              <w:t xml:space="preserve">Role</w:t>
            </w:r>
          </w:p>
        </w:tc>
        <w:tc>
          <w:tcPr>
            <w:tcW w:type="dxa" w:w="4680"/>
            <w:shd w:fill="1E3A5F" w:val="clear"/>
          </w:tcPr>
          <w:p>
            <w:pPr>
              <w:spacing w:after="40" w:before="40"/>
            </w:pPr>
            <w:r>
              <w:rPr>
                <w:rFonts w:ascii="Calibri" w:cs="Calibri" w:eastAsia="Calibri" w:hAnsi="Calibri"/>
                <w:b/>
                <w:bCs/>
                <w:color w:val="FFFFFF"/>
                <w:sz w:val="20"/>
                <w:szCs w:val="20"/>
              </w:rPr>
              <w:t xml:space="preserve">Scope</w:t>
            </w:r>
          </w:p>
        </w:tc>
      </w:tr>
      <w:tr>
        <w:tc>
          <w:tcPr>
            <w:tcW w:type="dxa" w:w="4680"/>
            <w:shd w:fill="FFFFFF" w:val="clear"/>
          </w:tcPr>
          <w:p>
            <w:pPr>
              <w:spacing w:after="40" w:before="40"/>
            </w:pPr>
            <w:r>
              <w:rPr>
                <w:rFonts w:ascii="Calibri" w:cs="Calibri" w:eastAsia="Calibri" w:hAnsi="Calibri"/>
                <w:color w:val="1F2937"/>
                <w:sz w:val="20"/>
                <w:szCs w:val="20"/>
              </w:rPr>
              <w:t xml:space="preserve">Admin</w:t>
            </w:r>
          </w:p>
        </w:tc>
        <w:tc>
          <w:tcPr>
            <w:tcW w:type="dxa" w:w="4680"/>
            <w:shd w:fill="FFFFFF" w:val="clear"/>
          </w:tcPr>
          <w:p>
            <w:pPr>
              <w:spacing w:after="40" w:before="40"/>
            </w:pPr>
            <w:r>
              <w:rPr>
                <w:rFonts w:ascii="Calibri" w:cs="Calibri" w:eastAsia="Calibri" w:hAnsi="Calibri"/>
                <w:color w:val="1F2937"/>
                <w:sz w:val="20"/>
                <w:szCs w:val="20"/>
              </w:rPr>
              <w:t xml:space="preserve">Full platform access. Manage users, settings, attributes, workflows, and all data.</w:t>
            </w:r>
          </w:p>
        </w:tc>
      </w:tr>
      <w:tr>
        <w:tc>
          <w:tcPr>
            <w:tcW w:type="dxa" w:w="4680"/>
            <w:shd w:fill="FFFFFF" w:val="clear"/>
          </w:tcPr>
          <w:p>
            <w:pPr>
              <w:spacing w:after="40" w:before="40"/>
            </w:pPr>
            <w:r>
              <w:rPr>
                <w:rFonts w:ascii="Calibri" w:cs="Calibri" w:eastAsia="Calibri" w:hAnsi="Calibri"/>
                <w:color w:val="1F2937"/>
                <w:sz w:val="20"/>
                <w:szCs w:val="20"/>
              </w:rPr>
              <w:t xml:space="preserve">Director</w:t>
            </w:r>
          </w:p>
        </w:tc>
        <w:tc>
          <w:tcPr>
            <w:tcW w:type="dxa" w:w="4680"/>
            <w:shd w:fill="FFFFFF" w:val="clear"/>
          </w:tcPr>
          <w:p>
            <w:pPr>
              <w:spacing w:after="40" w:before="40"/>
            </w:pPr>
            <w:r>
              <w:rPr>
                <w:rFonts w:ascii="Calibri" w:cs="Calibri" w:eastAsia="Calibri" w:hAnsi="Calibri"/>
                <w:color w:val="1F2937"/>
                <w:sz w:val="20"/>
                <w:szCs w:val="20"/>
              </w:rPr>
              <w:t xml:space="preserve">View all projects. Create share links. Access reports. Cannot manage system settings.</w:t>
            </w:r>
          </w:p>
        </w:tc>
      </w:tr>
      <w:tr>
        <w:tc>
          <w:tcPr>
            <w:tcW w:type="dxa" w:w="4680"/>
            <w:shd w:fill="FFFFFF" w:val="clear"/>
          </w:tcPr>
          <w:p>
            <w:pPr>
              <w:spacing w:after="40" w:before="40"/>
            </w:pPr>
            <w:r>
              <w:rPr>
                <w:rFonts w:ascii="Calibri" w:cs="Calibri" w:eastAsia="Calibri" w:hAnsi="Calibri"/>
                <w:color w:val="1F2937"/>
                <w:sz w:val="20"/>
                <w:szCs w:val="20"/>
              </w:rPr>
              <w:t xml:space="preserve">Product Manager</w:t>
            </w:r>
          </w:p>
        </w:tc>
        <w:tc>
          <w:tcPr>
            <w:tcW w:type="dxa" w:w="4680"/>
            <w:shd w:fill="FFFFFF" w:val="clear"/>
          </w:tcPr>
          <w:p>
            <w:pPr>
              <w:spacing w:after="40" w:before="40"/>
            </w:pPr>
            <w:r>
              <w:rPr>
                <w:rFonts w:ascii="Calibri" w:cs="Calibri" w:eastAsia="Calibri" w:hAnsi="Calibri"/>
                <w:color w:val="1F2937"/>
                <w:sz w:val="20"/>
                <w:szCs w:val="20"/>
              </w:rPr>
              <w:t xml:space="preserve">Own and manage assigned projects and products. Create share links.</w:t>
            </w:r>
          </w:p>
        </w:tc>
      </w:tr>
      <w:tr>
        <w:tc>
          <w:tcPr>
            <w:tcW w:type="dxa" w:w="4680"/>
            <w:shd w:fill="FFFFFF" w:val="clear"/>
          </w:tcPr>
          <w:p>
            <w:pPr>
              <w:spacing w:after="40" w:before="40"/>
            </w:pPr>
            <w:r>
              <w:rPr>
                <w:rFonts w:ascii="Calibri" w:cs="Calibri" w:eastAsia="Calibri" w:hAnsi="Calibri"/>
                <w:color w:val="1F2937"/>
                <w:sz w:val="20"/>
                <w:szCs w:val="20"/>
              </w:rPr>
              <w:t xml:space="preserve">Contributor</w:t>
            </w:r>
          </w:p>
        </w:tc>
        <w:tc>
          <w:tcPr>
            <w:tcW w:type="dxa" w:w="4680"/>
            <w:shd w:fill="FFFFFF" w:val="clear"/>
          </w:tcPr>
          <w:p>
            <w:pPr>
              <w:spacing w:after="40" w:before="40"/>
            </w:pPr>
            <w:r>
              <w:rPr>
                <w:rFonts w:ascii="Calibri" w:cs="Calibri" w:eastAsia="Calibri" w:hAnsi="Calibri"/>
                <w:color w:val="1F2937"/>
                <w:sz w:val="20"/>
                <w:szCs w:val="20"/>
              </w:rPr>
              <w:t xml:space="preserve">Edit products within projects they are assigned to. No administrative access.</w:t>
            </w:r>
          </w:p>
        </w:tc>
      </w:tr>
      <w:tr>
        <w:tc>
          <w:tcPr>
            <w:tcW w:type="dxa" w:w="4680"/>
            <w:shd w:fill="FFFFFF" w:val="clear"/>
          </w:tcPr>
          <w:p>
            <w:pPr>
              <w:spacing w:after="40" w:before="40"/>
            </w:pPr>
            <w:r>
              <w:rPr>
                <w:rFonts w:ascii="Calibri" w:cs="Calibri" w:eastAsia="Calibri" w:hAnsi="Calibri"/>
                <w:color w:val="1F2937"/>
                <w:sz w:val="20"/>
                <w:szCs w:val="20"/>
              </w:rPr>
              <w:t xml:space="preserve">Viewer</w:t>
            </w:r>
          </w:p>
        </w:tc>
        <w:tc>
          <w:tcPr>
            <w:tcW w:type="dxa" w:w="4680"/>
            <w:shd w:fill="FFFFFF" w:val="clear"/>
          </w:tcPr>
          <w:p>
            <w:pPr>
              <w:spacing w:after="40" w:before="40"/>
            </w:pPr>
            <w:r>
              <w:rPr>
                <w:rFonts w:ascii="Calibri" w:cs="Calibri" w:eastAsia="Calibri" w:hAnsi="Calibri"/>
                <w:color w:val="1F2937"/>
                <w:sz w:val="20"/>
                <w:szCs w:val="20"/>
              </w:rPr>
              <w:t xml:space="preserve">Read-only access to assigned projects.</w:t>
            </w:r>
          </w:p>
        </w:tc>
      </w:tr>
    </w:tbl>
    <w:p>
      <w:pPr>
        <w:pBdr>
          <w:left w:val="single" w:color="1E40AF" w:sz="6" w:space="8"/>
        </w:pBdr>
        <w:spacing w:after="120"/>
        <w:ind w:left="360"/>
      </w:pPr>
      <w:r>
        <w:rPr>
          <w:rFonts w:ascii="Calibri" w:cs="Calibri" w:eastAsia="Calibri" w:hAnsi="Calibri"/>
          <w:b/>
          <w:bCs/>
          <w:i/>
          <w:iCs/>
          <w:color w:val="1E40AF"/>
          <w:sz w:val="20"/>
          <w:szCs w:val="20"/>
        </w:rPr>
        <w:t xml:space="preserve">Note: </w:t>
      </w:r>
      <w:r>
        <w:rPr>
          <w:rFonts w:ascii="Calibri" w:cs="Calibri" w:eastAsia="Calibri" w:hAnsi="Calibri"/>
          <w:i/>
          <w:iCs/>
          <w:color w:val="6B7280"/>
          <w:sz w:val="20"/>
          <w:szCs w:val="20"/>
        </w:rPr>
        <w:t xml:space="preserve">Fine-grained permissions can be customized in Admin &gt; Access Control.</w:t>
      </w:r>
    </w:p>
    <w:p>
      <w:pPr>
        <w:pStyle w:val="Heading2"/>
        <w:spacing w:after="120" w:before="240"/>
      </w:pPr>
      <w:r>
        <w:rPr>
          <w:rFonts w:ascii="Calibri" w:cs="Calibri" w:eastAsia="Calibri" w:hAnsi="Calibri"/>
          <w:b/>
          <w:bCs/>
          <w:color w:val="1F2937"/>
        </w:rPr>
        <w:t xml:space="preserve">1.2 Inviting a New User</w:t>
      </w:r>
    </w:p>
    <w:p>
      <w:pPr>
        <w:spacing w:after="120"/>
      </w:pPr>
      <w:r>
        <w:rPr>
          <w:rFonts w:ascii="Calibri" w:cs="Calibri" w:eastAsia="Calibri" w:hAnsi="Calibri"/>
          <w:color w:val="1F2937"/>
          <w:sz w:val="22"/>
          <w:szCs w:val="22"/>
        </w:rPr>
        <w:t xml:space="preserve">Navigate to Admin &gt; Users and click Invite User.</w:t>
      </w:r>
    </w:p>
    <w:p>
      <w:pPr>
        <w:pStyle w:val="ListParagraph"/>
        <w:numPr>
          <w:ilvl w:val="0"/>
          <w:numId w:val="1"/>
        </w:numPr>
        <w:spacing w:after="60"/>
      </w:pPr>
      <w:r>
        <w:rPr>
          <w:rFonts w:ascii="Calibri" w:cs="Calibri" w:eastAsia="Calibri" w:hAnsi="Calibri"/>
          <w:color w:val="1F2937"/>
          <w:sz w:val="22"/>
          <w:szCs w:val="22"/>
        </w:rPr>
        <w:t xml:space="preserve">Enter the user's email address, first name, last name, and select a role.</w:t>
      </w:r>
    </w:p>
    <w:p>
      <w:pPr>
        <w:pStyle w:val="ListParagraph"/>
        <w:numPr>
          <w:ilvl w:val="0"/>
          <w:numId w:val="1"/>
        </w:numPr>
        <w:spacing w:after="60"/>
      </w:pPr>
      <w:r>
        <w:rPr>
          <w:rFonts w:ascii="Calibri" w:cs="Calibri" w:eastAsia="Calibri" w:hAnsi="Calibri"/>
          <w:color w:val="1F2937"/>
          <w:sz w:val="22"/>
          <w:szCs w:val="22"/>
        </w:rPr>
        <w:t xml:space="preserve">Click Send Invite. A unique invitation URL is generated.</w:t>
      </w:r>
    </w:p>
    <w:p>
      <w:pPr>
        <w:pStyle w:val="ListParagraph"/>
        <w:numPr>
          <w:ilvl w:val="0"/>
          <w:numId w:val="1"/>
        </w:numPr>
        <w:spacing w:after="60"/>
      </w:pPr>
      <w:r>
        <w:rPr>
          <w:rFonts w:ascii="Calibri" w:cs="Calibri" w:eastAsia="Calibri" w:hAnsi="Calibri"/>
          <w:color w:val="1F2937"/>
          <w:sz w:val="22"/>
          <w:szCs w:val="22"/>
        </w:rPr>
        <w:t xml:space="preserve">If email is configured, the invitation is sent automatically.</w:t>
      </w:r>
    </w:p>
    <w:p>
      <w:pPr>
        <w:pStyle w:val="ListParagraph"/>
        <w:numPr>
          <w:ilvl w:val="0"/>
          <w:numId w:val="1"/>
        </w:numPr>
        <w:spacing w:after="60"/>
      </w:pPr>
      <w:r>
        <w:rPr>
          <w:rFonts w:ascii="Calibri" w:cs="Calibri" w:eastAsia="Calibri" w:hAnsi="Calibri"/>
          <w:color w:val="1F2937"/>
          <w:sz w:val="22"/>
          <w:szCs w:val="22"/>
        </w:rPr>
        <w:t xml:space="preserve">If email is NOT configured, copy the invitation URL displayed on screen and send it to the user manually.</w:t>
      </w:r>
    </w:p>
    <w:p>
      <w:pPr>
        <w:pStyle w:val="ListParagraph"/>
        <w:numPr>
          <w:ilvl w:val="0"/>
          <w:numId w:val="1"/>
        </w:numPr>
        <w:spacing w:after="60"/>
      </w:pPr>
      <w:r>
        <w:rPr>
          <w:rFonts w:ascii="Calibri" w:cs="Calibri" w:eastAsia="Calibri" w:hAnsi="Calibri"/>
          <w:color w:val="1F2937"/>
          <w:sz w:val="22"/>
          <w:szCs w:val="22"/>
        </w:rPr>
        <w:t xml:space="preserve">The invitation link expires after 24 hours.</w:t>
      </w:r>
    </w:p>
    <w:p>
      <w:pPr>
        <w:pBdr>
          <w:left w:val="single" w:color="1E40AF" w:sz="6" w:space="8"/>
        </w:pBdr>
        <w:spacing w:after="120"/>
        <w:ind w:left="360"/>
      </w:pPr>
      <w:r>
        <w:rPr>
          <w:rFonts w:ascii="Calibri" w:cs="Calibri" w:eastAsia="Calibri" w:hAnsi="Calibri"/>
          <w:b/>
          <w:bCs/>
          <w:i/>
          <w:iCs/>
          <w:color w:val="1E40AF"/>
          <w:sz w:val="20"/>
          <w:szCs w:val="20"/>
        </w:rPr>
        <w:t xml:space="preserve">Note: </w:t>
      </w:r>
      <w:r>
        <w:rPr>
          <w:rFonts w:ascii="Calibri" w:cs="Calibri" w:eastAsia="Calibri" w:hAnsi="Calibri"/>
          <w:i/>
          <w:iCs/>
          <w:color w:val="6B7280"/>
          <w:sz w:val="20"/>
          <w:szCs w:val="20"/>
        </w:rPr>
        <w:t xml:space="preserve">The invite URL is displayed in a code block below the success message. Copy it before closing the dialog.</w:t>
      </w:r>
    </w:p>
    <w:p>
      <w:pPr>
        <w:pStyle w:val="Heading2"/>
        <w:spacing w:after="120" w:before="240"/>
      </w:pPr>
      <w:r>
        <w:rPr>
          <w:rFonts w:ascii="Calibri" w:cs="Calibri" w:eastAsia="Calibri" w:hAnsi="Calibri"/>
          <w:b/>
          <w:bCs/>
          <w:color w:val="1F2937"/>
        </w:rPr>
        <w:t xml:space="preserve">1.3 Resetting a User's Password</w:t>
      </w:r>
    </w:p>
    <w:p>
      <w:pPr>
        <w:spacing w:after="120"/>
      </w:pPr>
      <w:r>
        <w:rPr>
          <w:rFonts w:ascii="Calibri" w:cs="Calibri" w:eastAsia="Calibri" w:hAnsi="Calibri"/>
          <w:color w:val="1F2937"/>
          <w:sz w:val="22"/>
          <w:szCs w:val="22"/>
        </w:rPr>
        <w:t xml:space="preserve">Navigate to Admin &gt; Users, find the user, and click the Reset Password button.</w:t>
      </w:r>
    </w:p>
    <w:p>
      <w:pPr>
        <w:pStyle w:val="ListParagraph"/>
        <w:numPr>
          <w:ilvl w:val="0"/>
          <w:numId w:val="1"/>
        </w:numPr>
        <w:spacing w:after="60"/>
      </w:pPr>
      <w:r>
        <w:rPr>
          <w:rFonts w:ascii="Calibri" w:cs="Calibri" w:eastAsia="Calibri" w:hAnsi="Calibri"/>
          <w:color w:val="1F2937"/>
          <w:sz w:val="22"/>
          <w:szCs w:val="22"/>
        </w:rPr>
        <w:t xml:space="preserve">A password reset URL is generated and displayed on screen.</w:t>
      </w:r>
    </w:p>
    <w:p>
      <w:pPr>
        <w:pStyle w:val="ListParagraph"/>
        <w:numPr>
          <w:ilvl w:val="0"/>
          <w:numId w:val="1"/>
        </w:numPr>
        <w:spacing w:after="60"/>
      </w:pPr>
      <w:r>
        <w:rPr>
          <w:rFonts w:ascii="Calibri" w:cs="Calibri" w:eastAsia="Calibri" w:hAnsi="Calibri"/>
          <w:color w:val="1F2937"/>
          <w:sz w:val="22"/>
          <w:szCs w:val="22"/>
        </w:rPr>
        <w:t xml:space="preserve">The reset link expires in 1 hour.</w:t>
      </w:r>
    </w:p>
    <w:p>
      <w:pPr>
        <w:pStyle w:val="ListParagraph"/>
        <w:numPr>
          <w:ilvl w:val="0"/>
          <w:numId w:val="1"/>
        </w:numPr>
        <w:spacing w:after="60"/>
      </w:pPr>
      <w:r>
        <w:rPr>
          <w:rFonts w:ascii="Calibri" w:cs="Calibri" w:eastAsia="Calibri" w:hAnsi="Calibri"/>
          <w:color w:val="1F2937"/>
          <w:sz w:val="22"/>
          <w:szCs w:val="22"/>
        </w:rPr>
        <w:t xml:space="preserve">If email is configured, the user also receives the link by email.</w:t>
      </w:r>
    </w:p>
    <w:p>
      <w:pPr>
        <w:pStyle w:val="ListParagraph"/>
        <w:numPr>
          <w:ilvl w:val="0"/>
          <w:numId w:val="1"/>
        </w:numPr>
        <w:spacing w:after="60"/>
      </w:pPr>
      <w:r>
        <w:rPr>
          <w:rFonts w:ascii="Calibri" w:cs="Calibri" w:eastAsia="Calibri" w:hAnsi="Calibri"/>
          <w:color w:val="1F2937"/>
          <w:sz w:val="22"/>
          <w:szCs w:val="22"/>
        </w:rPr>
        <w:t xml:space="preserve">If email is NOT configured, copy the reset URL from the dialog and send it to the user manually.</w:t>
      </w:r>
    </w:p>
    <w:p>
      <w:pPr>
        <w:pBdr>
          <w:left w:val="single" w:color="1E40AF" w:sz="6" w:space="8"/>
        </w:pBdr>
        <w:spacing w:after="120"/>
        <w:ind w:left="360"/>
      </w:pPr>
      <w:r>
        <w:rPr>
          <w:rFonts w:ascii="Calibri" w:cs="Calibri" w:eastAsia="Calibri" w:hAnsi="Calibri"/>
          <w:b/>
          <w:bCs/>
          <w:i/>
          <w:iCs/>
          <w:color w:val="1E40AF"/>
          <w:sz w:val="20"/>
          <w:szCs w:val="20"/>
        </w:rPr>
        <w:t xml:space="preserve">Note: </w:t>
      </w:r>
      <w:r>
        <w:rPr>
          <w:rFonts w:ascii="Calibri" w:cs="Calibri" w:eastAsia="Calibri" w:hAnsi="Calibri"/>
          <w:i/>
          <w:iCs/>
          <w:color w:val="6B7280"/>
          <w:sz w:val="20"/>
          <w:szCs w:val="20"/>
        </w:rPr>
        <w:t xml:space="preserve">The reset URL is shown in a code block. Copy it before closing the dialog, as it cannot be retrieved again.</w:t>
      </w:r>
    </w:p>
    <w:p>
      <w:pPr>
        <w:pStyle w:val="Heading2"/>
        <w:spacing w:after="120" w:before="240"/>
      </w:pPr>
      <w:r>
        <w:rPr>
          <w:rFonts w:ascii="Calibri" w:cs="Calibri" w:eastAsia="Calibri" w:hAnsi="Calibri"/>
          <w:b/>
          <w:bCs/>
          <w:color w:val="1F2937"/>
        </w:rPr>
        <w:t xml:space="preserve">1.4 Enabling and Disabling Users</w:t>
      </w:r>
    </w:p>
    <w:p>
      <w:pPr>
        <w:spacing w:after="120"/>
      </w:pPr>
      <w:r>
        <w:rPr>
          <w:rFonts w:ascii="Calibri" w:cs="Calibri" w:eastAsia="Calibri" w:hAnsi="Calibri"/>
          <w:color w:val="1F2937"/>
          <w:sz w:val="22"/>
          <w:szCs w:val="22"/>
        </w:rPr>
        <w:t xml:space="preserve">In Admin &gt; Users, use the Enable/Disable toggle to activate or deactivate a user account.</w:t>
      </w:r>
    </w:p>
    <w:p>
      <w:pPr>
        <w:pStyle w:val="ListParagraph"/>
        <w:numPr>
          <w:ilvl w:val="0"/>
          <w:numId w:val="1"/>
        </w:numPr>
        <w:spacing w:after="60"/>
      </w:pPr>
      <w:r>
        <w:rPr>
          <w:rFonts w:ascii="Calibri" w:cs="Calibri" w:eastAsia="Calibri" w:hAnsi="Calibri"/>
          <w:color w:val="1F2937"/>
          <w:sz w:val="22"/>
          <w:szCs w:val="22"/>
        </w:rPr>
        <w:t xml:space="preserve">Disabled users cannot log in but their data and project assignments are preserved.</w:t>
      </w:r>
    </w:p>
    <w:p>
      <w:pPr>
        <w:pStyle w:val="ListParagraph"/>
        <w:numPr>
          <w:ilvl w:val="0"/>
          <w:numId w:val="1"/>
        </w:numPr>
        <w:spacing w:after="60"/>
      </w:pPr>
      <w:r>
        <w:rPr>
          <w:rFonts w:ascii="Calibri" w:cs="Calibri" w:eastAsia="Calibri" w:hAnsi="Calibri"/>
          <w:color w:val="1F2937"/>
          <w:sz w:val="22"/>
          <w:szCs w:val="22"/>
        </w:rPr>
        <w:t xml:space="preserve">Re-enabling a user restores their access immediately.</w:t>
      </w:r>
    </w:p>
    <w:p>
      <w:pPr>
        <w:pStyle w:val="Heading2"/>
        <w:spacing w:after="120" w:before="240"/>
      </w:pPr>
      <w:r>
        <w:rPr>
          <w:rFonts w:ascii="Calibri" w:cs="Calibri" w:eastAsia="Calibri" w:hAnsi="Calibri"/>
          <w:b/>
          <w:bCs/>
          <w:color w:val="1F2937"/>
        </w:rPr>
        <w:t xml:space="preserve">1.5 Notification Preferences</w:t>
      </w:r>
    </w:p>
    <w:p>
      <w:pPr>
        <w:spacing w:after="120"/>
      </w:pPr>
      <w:r>
        <w:rPr>
          <w:rFonts w:ascii="Calibri" w:cs="Calibri" w:eastAsia="Calibri" w:hAnsi="Calibri"/>
          <w:color w:val="1F2937"/>
          <w:sz w:val="22"/>
          <w:szCs w:val="22"/>
        </w:rPr>
        <w:t xml:space="preserve">Each user controls their own email notification preferences in My Profile &gt; Notification Preferences.</w:t>
      </w:r>
    </w:p>
    <w:p>
      <w:pPr>
        <w:pStyle w:val="ListParagraph"/>
        <w:numPr>
          <w:ilvl w:val="0"/>
          <w:numId w:val="1"/>
        </w:numPr>
        <w:spacing w:after="60"/>
      </w:pPr>
      <w:r>
        <w:rPr>
          <w:rFonts w:ascii="Calibri" w:cs="Calibri" w:eastAsia="Calibri" w:hAnsi="Calibri"/>
          <w:color w:val="1F2937"/>
          <w:sz w:val="22"/>
          <w:szCs w:val="22"/>
        </w:rPr>
        <w:t xml:space="preserve">Mentions and assignments default to email on.</w:t>
      </w:r>
    </w:p>
    <w:p>
      <w:pPr>
        <w:pStyle w:val="ListParagraph"/>
        <w:numPr>
          <w:ilvl w:val="0"/>
          <w:numId w:val="1"/>
        </w:numPr>
        <w:spacing w:after="60"/>
      </w:pPr>
      <w:r>
        <w:rPr>
          <w:rFonts w:ascii="Calibri" w:cs="Calibri" w:eastAsia="Calibri" w:hAnsi="Calibri"/>
          <w:color w:val="1F2937"/>
          <w:sz w:val="22"/>
          <w:szCs w:val="22"/>
        </w:rPr>
        <w:t xml:space="preserve">Other categories default to inbox-only (in-app notification).</w:t>
      </w:r>
    </w:p>
    <w:p>
      <w:r>
        <w:br w:type="page"/>
      </w:r>
    </w:p>
    <w:p>
      <w:pPr>
        <w:pStyle w:val="Heading1"/>
        <w:spacing w:after="120" w:before="400"/>
      </w:pPr>
      <w:r>
        <w:rPr>
          <w:rFonts w:ascii="Calibri" w:cs="Calibri" w:eastAsia="Calibri" w:hAnsi="Calibri"/>
          <w:b/>
          <w:bCs/>
          <w:color w:val="1E40AF"/>
        </w:rPr>
        <w:t xml:space="preserve">2. Projects &amp; Products</w:t>
      </w:r>
    </w:p>
    <w:p>
      <w:pPr>
        <w:pStyle w:val="Heading2"/>
        <w:spacing w:after="120" w:before="240"/>
      </w:pPr>
      <w:r>
        <w:rPr>
          <w:rFonts w:ascii="Calibri" w:cs="Calibri" w:eastAsia="Calibri" w:hAnsi="Calibri"/>
          <w:b/>
          <w:bCs/>
          <w:color w:val="1F2937"/>
        </w:rPr>
        <w:t xml:space="preserve">2.1 Creating a Project</w:t>
      </w:r>
    </w:p>
    <w:p>
      <w:pPr>
        <w:spacing w:after="120"/>
      </w:pPr>
      <w:r>
        <w:rPr>
          <w:rFonts w:ascii="Calibri" w:cs="Calibri" w:eastAsia="Calibri" w:hAnsi="Calibri"/>
          <w:color w:val="1F2937"/>
          <w:sz w:val="22"/>
          <w:szCs w:val="22"/>
        </w:rPr>
        <w:t xml:space="preserve">Navigate to Projects and click New Project.</w:t>
      </w:r>
    </w:p>
    <w:p>
      <w:pPr>
        <w:pStyle w:val="ListParagraph"/>
        <w:numPr>
          <w:ilvl w:val="0"/>
          <w:numId w:val="1"/>
        </w:numPr>
        <w:spacing w:after="60"/>
      </w:pPr>
      <w:r>
        <w:rPr>
          <w:rFonts w:ascii="Calibri" w:cs="Calibri" w:eastAsia="Calibri" w:hAnsi="Calibri"/>
          <w:color w:val="1F2937"/>
          <w:sz w:val="22"/>
          <w:szCs w:val="22"/>
        </w:rPr>
        <w:t xml:space="preserve">Enter project name, description, category, channel, and target launch date.</w:t>
      </w:r>
    </w:p>
    <w:p>
      <w:pPr>
        <w:pStyle w:val="ListParagraph"/>
        <w:numPr>
          <w:ilvl w:val="0"/>
          <w:numId w:val="1"/>
        </w:numPr>
        <w:spacing w:after="60"/>
      </w:pPr>
      <w:r>
        <w:rPr>
          <w:rFonts w:ascii="Calibri" w:cs="Calibri" w:eastAsia="Calibri" w:hAnsi="Calibri"/>
          <w:color w:val="1F2937"/>
          <w:sz w:val="22"/>
          <w:szCs w:val="22"/>
        </w:rPr>
        <w:t xml:space="preserve">Assign a project owner (defaults to you).</w:t>
      </w:r>
    </w:p>
    <w:p>
      <w:pPr>
        <w:pStyle w:val="ListParagraph"/>
        <w:numPr>
          <w:ilvl w:val="0"/>
          <w:numId w:val="1"/>
        </w:numPr>
        <w:spacing w:after="60"/>
      </w:pPr>
      <w:r>
        <w:rPr>
          <w:rFonts w:ascii="Calibri" w:cs="Calibri" w:eastAsia="Calibri" w:hAnsi="Calibri"/>
          <w:color w:val="1F2937"/>
          <w:sz w:val="22"/>
          <w:szCs w:val="22"/>
        </w:rPr>
        <w:t xml:space="preserve">Add team members and set their edit rights.</w:t>
      </w:r>
    </w:p>
    <w:p>
      <w:pPr>
        <w:spacing w:after="120"/>
      </w:pPr>
      <w:r>
        <w:rPr>
          <w:rFonts w:ascii="Calibri" w:cs="Calibri" w:eastAsia="Calibri" w:hAnsi="Calibri"/>
          <w:color w:val="1F2937"/>
          <w:sz w:val="22"/>
          <w:szCs w:val="22"/>
        </w:rPr>
        <w:t xml:space="preserve">Project statuses progress through: Draft &gt; Active &gt; In Review &gt; Approved &gt; Launched.</w:t>
      </w:r>
    </w:p>
    <w:p>
      <w:pPr>
        <w:pStyle w:val="Heading2"/>
        <w:spacing w:after="120" w:before="240"/>
      </w:pPr>
      <w:r>
        <w:rPr>
          <w:rFonts w:ascii="Calibri" w:cs="Calibri" w:eastAsia="Calibri" w:hAnsi="Calibri"/>
          <w:b/>
          <w:bCs/>
          <w:color w:val="1F2937"/>
        </w:rPr>
        <w:t xml:space="preserve">2.2 Adding Products to a Project</w:t>
      </w:r>
    </w:p>
    <w:p>
      <w:pPr>
        <w:spacing w:after="120"/>
      </w:pPr>
      <w:r>
        <w:rPr>
          <w:rFonts w:ascii="Calibri" w:cs="Calibri" w:eastAsia="Calibri" w:hAnsi="Calibri"/>
          <w:color w:val="1F2937"/>
          <w:sz w:val="22"/>
          <w:szCs w:val="22"/>
        </w:rPr>
        <w:t xml:space="preserve">Open a project and use the product grid to add products. Products can be:</w:t>
      </w:r>
    </w:p>
    <w:p>
      <w:pPr>
        <w:pStyle w:val="ListParagraph"/>
        <w:numPr>
          <w:ilvl w:val="0"/>
          <w:numId w:val="1"/>
        </w:numPr>
        <w:spacing w:after="60"/>
      </w:pPr>
      <w:r>
        <w:rPr>
          <w:rFonts w:ascii="Calibri" w:cs="Calibri" w:eastAsia="Calibri" w:hAnsi="Calibri"/>
          <w:color w:val="1F2937"/>
          <w:sz w:val="22"/>
          <w:szCs w:val="22"/>
        </w:rPr>
        <w:t xml:space="preserve">Created inline in the grid by typing into a new row.</w:t>
      </w:r>
    </w:p>
    <w:p>
      <w:pPr>
        <w:pStyle w:val="ListParagraph"/>
        <w:numPr>
          <w:ilvl w:val="0"/>
          <w:numId w:val="1"/>
        </w:numPr>
        <w:spacing w:after="60"/>
      </w:pPr>
      <w:r>
        <w:rPr>
          <w:rFonts w:ascii="Calibri" w:cs="Calibri" w:eastAsia="Calibri" w:hAnsi="Calibri"/>
          <w:color w:val="1F2937"/>
          <w:sz w:val="22"/>
          <w:szCs w:val="22"/>
        </w:rPr>
        <w:t xml:space="preserve">Imported from Excel/CSV via the Import function.</w:t>
      </w:r>
    </w:p>
    <w:p>
      <w:pPr>
        <w:pStyle w:val="ListParagraph"/>
        <w:numPr>
          <w:ilvl w:val="0"/>
          <w:numId w:val="1"/>
        </w:numPr>
        <w:spacing w:after="60"/>
      </w:pPr>
      <w:r>
        <w:rPr>
          <w:rFonts w:ascii="Calibri" w:cs="Calibri" w:eastAsia="Calibri" w:hAnsi="Calibri"/>
          <w:color w:val="1F2937"/>
          <w:sz w:val="22"/>
          <w:szCs w:val="22"/>
        </w:rPr>
        <w:t xml:space="preserve">Each product is identified by its Part Number (unique within the system).</w:t>
      </w:r>
    </w:p>
    <w:p>
      <w:pPr>
        <w:pStyle w:val="Heading2"/>
        <w:spacing w:after="120" w:before="240"/>
      </w:pPr>
      <w:r>
        <w:rPr>
          <w:rFonts w:ascii="Calibri" w:cs="Calibri" w:eastAsia="Calibri" w:hAnsi="Calibri"/>
          <w:b/>
          <w:bCs/>
          <w:color w:val="1F2937"/>
        </w:rPr>
        <w:t xml:space="preserve">2.3 Product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E3A5F" w:val="clear"/>
          </w:tcPr>
          <w:p>
            <w:pPr>
              <w:spacing w:after="40" w:before="40"/>
            </w:pPr>
            <w:r>
              <w:rPr>
                <w:rFonts w:ascii="Calibri" w:cs="Calibri" w:eastAsia="Calibri" w:hAnsi="Calibri"/>
                <w:b/>
                <w:bCs/>
                <w:color w:val="FFFFFF"/>
                <w:sz w:val="20"/>
                <w:szCs w:val="20"/>
              </w:rPr>
              <w:t xml:space="preserve">Status</w:t>
            </w:r>
          </w:p>
        </w:tc>
        <w:tc>
          <w:tcPr>
            <w:tcW w:type="dxa" w:w="4680"/>
            <w:shd w:fill="1E3A5F" w:val="clear"/>
          </w:tcPr>
          <w:p>
            <w:pPr>
              <w:spacing w:after="40" w:before="40"/>
            </w:pPr>
            <w:r>
              <w:rPr>
                <w:rFonts w:ascii="Calibri" w:cs="Calibri" w:eastAsia="Calibri" w:hAnsi="Calibri"/>
                <w:b/>
                <w:bCs/>
                <w:color w:val="FFFFFF"/>
                <w:sz w:val="20"/>
                <w:szCs w:val="20"/>
              </w:rPr>
              <w:t xml:space="preserve">Meaning</w:t>
            </w:r>
          </w:p>
        </w:tc>
      </w:tr>
      <w:tr>
        <w:tc>
          <w:tcPr>
            <w:tcW w:type="dxa" w:w="4680"/>
            <w:shd w:fill="FFFFFF" w:val="clear"/>
          </w:tcPr>
          <w:p>
            <w:pPr>
              <w:spacing w:after="40" w:before="40"/>
            </w:pPr>
            <w:r>
              <w:rPr>
                <w:rFonts w:ascii="Calibri" w:cs="Calibri" w:eastAsia="Calibri" w:hAnsi="Calibri"/>
                <w:color w:val="1F2937"/>
                <w:sz w:val="20"/>
                <w:szCs w:val="20"/>
              </w:rPr>
              <w:t xml:space="preserve">DRAFT</w:t>
            </w:r>
          </w:p>
        </w:tc>
        <w:tc>
          <w:tcPr>
            <w:tcW w:type="dxa" w:w="4680"/>
            <w:shd w:fill="FFFFFF" w:val="clear"/>
          </w:tcPr>
          <w:p>
            <w:pPr>
              <w:spacing w:after="40" w:before="40"/>
            </w:pPr>
            <w:r>
              <w:rPr>
                <w:rFonts w:ascii="Calibri" w:cs="Calibri" w:eastAsia="Calibri" w:hAnsi="Calibri"/>
                <w:color w:val="1F2937"/>
                <w:sz w:val="20"/>
                <w:szCs w:val="20"/>
              </w:rPr>
              <w:t xml:space="preserve">Initial state. Product data is being entered.</w:t>
            </w:r>
          </w:p>
        </w:tc>
      </w:tr>
      <w:tr>
        <w:tc>
          <w:tcPr>
            <w:tcW w:type="dxa" w:w="4680"/>
            <w:shd w:fill="FFFFFF" w:val="clear"/>
          </w:tcPr>
          <w:p>
            <w:pPr>
              <w:spacing w:after="40" w:before="40"/>
            </w:pPr>
            <w:r>
              <w:rPr>
                <w:rFonts w:ascii="Calibri" w:cs="Calibri" w:eastAsia="Calibri" w:hAnsi="Calibri"/>
                <w:color w:val="1F2937"/>
                <w:sz w:val="20"/>
                <w:szCs w:val="20"/>
              </w:rPr>
              <w:t xml:space="preserve">IN_REVIEW</w:t>
            </w:r>
          </w:p>
        </w:tc>
        <w:tc>
          <w:tcPr>
            <w:tcW w:type="dxa" w:w="4680"/>
            <w:shd w:fill="FFFFFF" w:val="clear"/>
          </w:tcPr>
          <w:p>
            <w:pPr>
              <w:spacing w:after="40" w:before="40"/>
            </w:pPr>
            <w:r>
              <w:rPr>
                <w:rFonts w:ascii="Calibri" w:cs="Calibri" w:eastAsia="Calibri" w:hAnsi="Calibri"/>
                <w:color w:val="1F2937"/>
                <w:sz w:val="20"/>
                <w:szCs w:val="20"/>
              </w:rPr>
              <w:t xml:space="preserve">Product is under review by the team.</w:t>
            </w:r>
          </w:p>
        </w:tc>
      </w:tr>
      <w:tr>
        <w:tc>
          <w:tcPr>
            <w:tcW w:type="dxa" w:w="4680"/>
            <w:shd w:fill="FFFFFF" w:val="clear"/>
          </w:tcPr>
          <w:p>
            <w:pPr>
              <w:spacing w:after="40" w:before="40"/>
            </w:pPr>
            <w:r>
              <w:rPr>
                <w:rFonts w:ascii="Calibri" w:cs="Calibri" w:eastAsia="Calibri" w:hAnsi="Calibri"/>
                <w:color w:val="1F2937"/>
                <w:sz w:val="20"/>
                <w:szCs w:val="20"/>
              </w:rPr>
              <w:t xml:space="preserve">EXPORT_READY</w:t>
            </w:r>
          </w:p>
        </w:tc>
        <w:tc>
          <w:tcPr>
            <w:tcW w:type="dxa" w:w="4680"/>
            <w:shd w:fill="FFFFFF" w:val="clear"/>
          </w:tcPr>
          <w:p>
            <w:pPr>
              <w:spacing w:after="40" w:before="40"/>
            </w:pPr>
            <w:r>
              <w:rPr>
                <w:rFonts w:ascii="Calibri" w:cs="Calibri" w:eastAsia="Calibri" w:hAnsi="Calibri"/>
                <w:color w:val="1F2937"/>
                <w:sz w:val="20"/>
                <w:szCs w:val="20"/>
              </w:rPr>
              <w:t xml:space="preserve">Product is approved and ready for Salsify sync or export.</w:t>
            </w:r>
          </w:p>
        </w:tc>
      </w:tr>
      <w:tr>
        <w:tc>
          <w:tcPr>
            <w:tcW w:type="dxa" w:w="4680"/>
            <w:shd w:fill="FFFFFF" w:val="clear"/>
          </w:tcPr>
          <w:p>
            <w:pPr>
              <w:spacing w:after="40" w:before="40"/>
            </w:pPr>
            <w:r>
              <w:rPr>
                <w:rFonts w:ascii="Calibri" w:cs="Calibri" w:eastAsia="Calibri" w:hAnsi="Calibri"/>
                <w:color w:val="1F2937"/>
                <w:sz w:val="20"/>
                <w:szCs w:val="20"/>
              </w:rPr>
              <w:t xml:space="preserve">ACTIVE</w:t>
            </w:r>
          </w:p>
        </w:tc>
        <w:tc>
          <w:tcPr>
            <w:tcW w:type="dxa" w:w="4680"/>
            <w:shd w:fill="FFFFFF" w:val="clear"/>
          </w:tcPr>
          <w:p>
            <w:pPr>
              <w:spacing w:after="40" w:before="40"/>
            </w:pPr>
            <w:r>
              <w:rPr>
                <w:rFonts w:ascii="Calibri" w:cs="Calibri" w:eastAsia="Calibri" w:hAnsi="Calibri"/>
                <w:color w:val="1F2937"/>
                <w:sz w:val="20"/>
                <w:szCs w:val="20"/>
              </w:rPr>
              <w:t xml:space="preserve">Product is live.</w:t>
            </w:r>
          </w:p>
        </w:tc>
      </w:tr>
      <w:tr>
        <w:tc>
          <w:tcPr>
            <w:tcW w:type="dxa" w:w="4680"/>
            <w:shd w:fill="FFFFFF" w:val="clear"/>
          </w:tcPr>
          <w:p>
            <w:pPr>
              <w:spacing w:after="40" w:before="40"/>
            </w:pPr>
            <w:r>
              <w:rPr>
                <w:rFonts w:ascii="Calibri" w:cs="Calibri" w:eastAsia="Calibri" w:hAnsi="Calibri"/>
                <w:color w:val="1F2937"/>
                <w:sz w:val="20"/>
                <w:szCs w:val="20"/>
              </w:rPr>
              <w:t xml:space="preserve">DISCONTINUED</w:t>
            </w:r>
          </w:p>
        </w:tc>
        <w:tc>
          <w:tcPr>
            <w:tcW w:type="dxa" w:w="4680"/>
            <w:shd w:fill="FFFFFF" w:val="clear"/>
          </w:tcPr>
          <w:p>
            <w:pPr>
              <w:spacing w:after="40" w:before="40"/>
            </w:pPr>
            <w:r>
              <w:rPr>
                <w:rFonts w:ascii="Calibri" w:cs="Calibri" w:eastAsia="Calibri" w:hAnsi="Calibri"/>
                <w:color w:val="1F2937"/>
                <w:sz w:val="20"/>
                <w:szCs w:val="20"/>
              </w:rPr>
              <w:t xml:space="preserve">Product is no longer active.</w:t>
            </w:r>
          </w:p>
        </w:tc>
      </w:tr>
    </w:tbl>
    <w:p>
      <w:pPr>
        <w:pStyle w:val="Heading2"/>
        <w:spacing w:after="120" w:before="240"/>
      </w:pPr>
      <w:r>
        <w:rPr>
          <w:rFonts w:ascii="Calibri" w:cs="Calibri" w:eastAsia="Calibri" w:hAnsi="Calibri"/>
          <w:b/>
          <w:bCs/>
          <w:color w:val="1F2937"/>
        </w:rPr>
        <w:t xml:space="preserve">2.4 Bulk Project Actions</w:t>
      </w:r>
    </w:p>
    <w:p>
      <w:pPr>
        <w:spacing w:after="120"/>
      </w:pPr>
      <w:r>
        <w:rPr>
          <w:rFonts w:ascii="Calibri" w:cs="Calibri" w:eastAsia="Calibri" w:hAnsi="Calibri"/>
          <w:color w:val="1F2937"/>
          <w:sz w:val="22"/>
          <w:szCs w:val="22"/>
        </w:rPr>
        <w:t xml:space="preserve">Navigate to Admin &gt; Bulk Project Actions to perform operations across multiple projects at once.</w:t>
      </w:r>
    </w:p>
    <w:p>
      <w:pPr>
        <w:pStyle w:val="ListParagraph"/>
        <w:numPr>
          <w:ilvl w:val="0"/>
          <w:numId w:val="1"/>
        </w:numPr>
        <w:spacing w:after="60"/>
      </w:pPr>
      <w:r>
        <w:rPr>
          <w:rFonts w:ascii="Calibri" w:cs="Calibri" w:eastAsia="Calibri" w:hAnsi="Calibri"/>
          <w:color w:val="1F2937"/>
          <w:sz w:val="22"/>
          <w:szCs w:val="22"/>
        </w:rPr>
        <w:t xml:space="preserve">Select projects using the checkboxes. Filter by current owner, product category, or search.</w:t>
      </w:r>
    </w:p>
    <w:p>
      <w:pPr>
        <w:pStyle w:val="ListParagraph"/>
        <w:numPr>
          <w:ilvl w:val="0"/>
          <w:numId w:val="1"/>
        </w:numPr>
        <w:spacing w:after="60"/>
      </w:pPr>
      <w:r>
        <w:rPr>
          <w:rFonts w:ascii="Calibri" w:cs="Calibri" w:eastAsia="Calibri" w:hAnsi="Calibri"/>
          <w:color w:val="1F2937"/>
          <w:sz w:val="22"/>
          <w:szCs w:val="22"/>
        </w:rPr>
        <w:t xml:space="preserve">Transfer — reassign selected projects to a new owner. Optionally keep the previous owner as an editing member.</w:t>
      </w:r>
    </w:p>
    <w:p>
      <w:pPr>
        <w:pStyle w:val="ListParagraph"/>
        <w:numPr>
          <w:ilvl w:val="0"/>
          <w:numId w:val="1"/>
        </w:numPr>
        <w:spacing w:after="60"/>
      </w:pPr>
      <w:r>
        <w:rPr>
          <w:rFonts w:ascii="Calibri" w:cs="Calibri" w:eastAsia="Calibri" w:hAnsi="Calibri"/>
          <w:color w:val="1F2937"/>
          <w:sz w:val="22"/>
          <w:szCs w:val="22"/>
        </w:rPr>
        <w:t xml:space="preserve">Change status — move selected projects to a new status in bulk.</w:t>
      </w:r>
    </w:p>
    <w:p>
      <w:pPr>
        <w:pStyle w:val="ListParagraph"/>
        <w:numPr>
          <w:ilvl w:val="0"/>
          <w:numId w:val="1"/>
        </w:numPr>
        <w:spacing w:after="60"/>
      </w:pPr>
      <w:r>
        <w:rPr>
          <w:rFonts w:ascii="Calibri" w:cs="Calibri" w:eastAsia="Calibri" w:hAnsi="Calibri"/>
          <w:color w:val="1F2937"/>
          <w:sz w:val="22"/>
          <w:szCs w:val="22"/>
        </w:rPr>
        <w:t xml:space="preserve">Archive / delete — archive or permanently delete selected projects.</w:t>
      </w:r>
    </w:p>
    <w:p>
      <w:r>
        <w:br w:type="page"/>
      </w:r>
    </w:p>
    <w:p>
      <w:pPr>
        <w:pStyle w:val="Heading1"/>
        <w:spacing w:after="120" w:before="400"/>
      </w:pPr>
      <w:r>
        <w:rPr>
          <w:rFonts w:ascii="Calibri" w:cs="Calibri" w:eastAsia="Calibri" w:hAnsi="Calibri"/>
          <w:b/>
          <w:bCs/>
          <w:color w:val="1E40AF"/>
        </w:rPr>
        <w:t xml:space="preserve">3. Product Grid Operations</w:t>
      </w:r>
    </w:p>
    <w:p>
      <w:pPr>
        <w:spacing w:after="120"/>
      </w:pPr>
      <w:r>
        <w:rPr>
          <w:rFonts w:ascii="Calibri" w:cs="Calibri" w:eastAsia="Calibri" w:hAnsi="Calibri"/>
          <w:color w:val="1F2937"/>
          <w:sz w:val="22"/>
          <w:szCs w:val="22"/>
        </w:rPr>
        <w:t xml:space="preserve">The product grid is the primary interface for managing product data within a project.</w:t>
      </w:r>
    </w:p>
    <w:p>
      <w:pPr>
        <w:pStyle w:val="Heading2"/>
        <w:spacing w:after="120" w:before="240"/>
      </w:pPr>
      <w:r>
        <w:rPr>
          <w:rFonts w:ascii="Calibri" w:cs="Calibri" w:eastAsia="Calibri" w:hAnsi="Calibri"/>
          <w:b/>
          <w:bCs/>
          <w:color w:val="1F2937"/>
        </w:rPr>
        <w:t xml:space="preserve">3.1 Inline Editing</w:t>
      </w:r>
    </w:p>
    <w:p>
      <w:pPr>
        <w:spacing w:after="120"/>
      </w:pPr>
      <w:r>
        <w:rPr>
          <w:rFonts w:ascii="Calibri" w:cs="Calibri" w:eastAsia="Calibri" w:hAnsi="Calibri"/>
          <w:color w:val="1F2937"/>
          <w:sz w:val="22"/>
          <w:szCs w:val="22"/>
        </w:rPr>
        <w:t xml:space="preserve">Click any cell to edit it directly. Changes are saved automatically. The grid supports text, number, boolean, date, and dropdown field types.</w:t>
      </w:r>
    </w:p>
    <w:p>
      <w:pPr>
        <w:pStyle w:val="Heading2"/>
        <w:spacing w:after="120" w:before="240"/>
      </w:pPr>
      <w:r>
        <w:rPr>
          <w:rFonts w:ascii="Calibri" w:cs="Calibri" w:eastAsia="Calibri" w:hAnsi="Calibri"/>
          <w:b/>
          <w:bCs/>
          <w:color w:val="1F2937"/>
        </w:rPr>
        <w:t xml:space="preserve">3.2 Custom Attributes (EAV)</w:t>
      </w:r>
    </w:p>
    <w:p>
      <w:pPr>
        <w:spacing w:after="120"/>
      </w:pPr>
      <w:r>
        <w:rPr>
          <w:rFonts w:ascii="Calibri" w:cs="Calibri" w:eastAsia="Calibri" w:hAnsi="Calibri"/>
          <w:color w:val="1F2937"/>
          <w:sz w:val="22"/>
          <w:szCs w:val="22"/>
        </w:rPr>
        <w:t xml:space="preserve">Administrators define custom attributes in Admin &gt; Attributes. These appear as additional columns in the product grid.</w:t>
      </w:r>
    </w:p>
    <w:p>
      <w:pPr>
        <w:pStyle w:val="ListParagraph"/>
        <w:numPr>
          <w:ilvl w:val="0"/>
          <w:numId w:val="1"/>
        </w:numPr>
        <w:spacing w:after="60"/>
      </w:pPr>
      <w:r>
        <w:rPr>
          <w:rFonts w:ascii="Calibri" w:cs="Calibri" w:eastAsia="Calibri" w:hAnsi="Calibri"/>
          <w:color w:val="1F2937"/>
          <w:sz w:val="22"/>
          <w:szCs w:val="22"/>
        </w:rPr>
        <w:t xml:space="preserve">Attributes can be text, number, boolean, date, or list (dropdown).</w:t>
      </w:r>
    </w:p>
    <w:p>
      <w:pPr>
        <w:pStyle w:val="ListParagraph"/>
        <w:numPr>
          <w:ilvl w:val="0"/>
          <w:numId w:val="1"/>
        </w:numPr>
        <w:spacing w:after="60"/>
      </w:pPr>
      <w:r>
        <w:rPr>
          <w:rFonts w:ascii="Calibri" w:cs="Calibri" w:eastAsia="Calibri" w:hAnsi="Calibri"/>
          <w:color w:val="1F2937"/>
          <w:sz w:val="22"/>
          <w:szCs w:val="22"/>
        </w:rPr>
        <w:t xml:space="preserve">Each attribute can be mapped to a Salsify Property ID for sync.</w:t>
      </w:r>
    </w:p>
    <w:p>
      <w:pPr>
        <w:pStyle w:val="ListParagraph"/>
        <w:numPr>
          <w:ilvl w:val="0"/>
          <w:numId w:val="1"/>
        </w:numPr>
        <w:spacing w:after="60"/>
      </w:pPr>
      <w:r>
        <w:rPr>
          <w:rFonts w:ascii="Calibri" w:cs="Calibri" w:eastAsia="Calibri" w:hAnsi="Calibri"/>
          <w:color w:val="1F2937"/>
          <w:sz w:val="22"/>
          <w:szCs w:val="22"/>
        </w:rPr>
        <w:t xml:space="preserve">Each attribute can be mapped to a QC Dims column for export.</w:t>
      </w:r>
    </w:p>
    <w:p>
      <w:pPr>
        <w:pStyle w:val="Heading2"/>
        <w:spacing w:after="120" w:before="240"/>
      </w:pPr>
      <w:r>
        <w:rPr>
          <w:rFonts w:ascii="Calibri" w:cs="Calibri" w:eastAsia="Calibri" w:hAnsi="Calibri"/>
          <w:b/>
          <w:bCs/>
          <w:color w:val="1F2937"/>
        </w:rPr>
        <w:t xml:space="preserve">3.3 Selection Actions</w:t>
      </w:r>
    </w:p>
    <w:p>
      <w:pPr>
        <w:spacing w:after="120"/>
      </w:pPr>
      <w:r>
        <w:rPr>
          <w:rFonts w:ascii="Calibri" w:cs="Calibri" w:eastAsia="Calibri" w:hAnsi="Calibri"/>
          <w:color w:val="1F2937"/>
          <w:sz w:val="22"/>
          <w:szCs w:val="22"/>
        </w:rPr>
        <w:t xml:space="preserve">Select one or more rows using the checkboxes to access bulk actions:</w:t>
      </w:r>
    </w:p>
    <w:p>
      <w:pPr>
        <w:pStyle w:val="ListParagraph"/>
        <w:numPr>
          <w:ilvl w:val="0"/>
          <w:numId w:val="1"/>
        </w:numPr>
        <w:spacing w:after="60"/>
      </w:pPr>
      <w:r>
        <w:rPr>
          <w:rFonts w:ascii="Calibri" w:cs="Calibri" w:eastAsia="Calibri" w:hAnsi="Calibri"/>
          <w:color w:val="1F2937"/>
          <w:sz w:val="22"/>
          <w:szCs w:val="22"/>
        </w:rPr>
        <w:t xml:space="preserve">Sync to Salsify — push selected products to Salsify.</w:t>
      </w:r>
    </w:p>
    <w:p>
      <w:pPr>
        <w:pStyle w:val="ListParagraph"/>
        <w:numPr>
          <w:ilvl w:val="0"/>
          <w:numId w:val="1"/>
        </w:numPr>
        <w:spacing w:after="60"/>
      </w:pPr>
      <w:r>
        <w:rPr>
          <w:rFonts w:ascii="Calibri" w:cs="Calibri" w:eastAsia="Calibri" w:hAnsi="Calibri"/>
          <w:color w:val="1F2937"/>
          <w:sz w:val="22"/>
          <w:szCs w:val="22"/>
        </w:rPr>
        <w:t xml:space="preserve">Pull from Salsify — pull data from Salsify into selected rows.</w:t>
      </w:r>
    </w:p>
    <w:p>
      <w:pPr>
        <w:pStyle w:val="ListParagraph"/>
        <w:numPr>
          <w:ilvl w:val="0"/>
          <w:numId w:val="1"/>
        </w:numPr>
        <w:spacing w:after="60"/>
      </w:pPr>
      <w:r>
        <w:rPr>
          <w:rFonts w:ascii="Calibri" w:cs="Calibri" w:eastAsia="Calibri" w:hAnsi="Calibri"/>
          <w:color w:val="1F2937"/>
          <w:sz w:val="22"/>
          <w:szCs w:val="22"/>
        </w:rPr>
        <w:t xml:space="preserve">Export QC Dims — download the QC dimensions sheet.</w:t>
      </w:r>
    </w:p>
    <w:p>
      <w:pPr>
        <w:pStyle w:val="ListParagraph"/>
        <w:numPr>
          <w:ilvl w:val="0"/>
          <w:numId w:val="1"/>
        </w:numPr>
        <w:spacing w:after="60"/>
      </w:pPr>
      <w:r>
        <w:rPr>
          <w:rFonts w:ascii="Calibri" w:cs="Calibri" w:eastAsia="Calibri" w:hAnsi="Calibri"/>
          <w:color w:val="1F2937"/>
          <w:sz w:val="22"/>
          <w:szCs w:val="22"/>
        </w:rPr>
        <w:t xml:space="preserve">Delete — remove selected products.</w:t>
      </w:r>
    </w:p>
    <w:p>
      <w:pPr>
        <w:pStyle w:val="Heading2"/>
        <w:spacing w:after="120" w:before="240"/>
      </w:pPr>
      <w:r>
        <w:rPr>
          <w:rFonts w:ascii="Calibri" w:cs="Calibri" w:eastAsia="Calibri" w:hAnsi="Calibri"/>
          <w:b/>
          <w:bCs/>
          <w:color w:val="1F2937"/>
        </w:rPr>
        <w:t xml:space="preserve">3.4 Import / Excel Upload</w:t>
      </w:r>
    </w:p>
    <w:p>
      <w:pPr>
        <w:spacing w:after="120"/>
      </w:pPr>
      <w:r>
        <w:rPr>
          <w:rFonts w:ascii="Calibri" w:cs="Calibri" w:eastAsia="Calibri" w:hAnsi="Calibri"/>
          <w:color w:val="1F2937"/>
          <w:sz w:val="22"/>
          <w:szCs w:val="22"/>
        </w:rPr>
        <w:t xml:space="preserve">Navigate to the Import page to upload product data from Excel or CSV files. The import maps columns to attributes by header name.</w:t>
      </w:r>
    </w:p>
    <w:p>
      <w:r>
        <w:br w:type="page"/>
      </w:r>
    </w:p>
    <w:p>
      <w:pPr>
        <w:pStyle w:val="Heading1"/>
        <w:spacing w:after="120" w:before="400"/>
      </w:pPr>
      <w:r>
        <w:rPr>
          <w:rFonts w:ascii="Calibri" w:cs="Calibri" w:eastAsia="Calibri" w:hAnsi="Calibri"/>
          <w:b/>
          <w:bCs/>
          <w:color w:val="1E40AF"/>
        </w:rPr>
        <w:t xml:space="preserve">4. Workflow &amp; Approvals</w:t>
      </w:r>
    </w:p>
    <w:p>
      <w:pPr>
        <w:pStyle w:val="Heading2"/>
        <w:spacing w:after="120" w:before="240"/>
      </w:pPr>
      <w:r>
        <w:rPr>
          <w:rFonts w:ascii="Calibri" w:cs="Calibri" w:eastAsia="Calibri" w:hAnsi="Calibri"/>
          <w:b/>
          <w:bCs/>
          <w:color w:val="1F2937"/>
        </w:rPr>
        <w:t xml:space="preserve">4.1 Workflow Templates</w:t>
      </w:r>
    </w:p>
    <w:p>
      <w:pPr>
        <w:spacing w:after="120"/>
      </w:pPr>
      <w:r>
        <w:rPr>
          <w:rFonts w:ascii="Calibri" w:cs="Calibri" w:eastAsia="Calibri" w:hAnsi="Calibri"/>
          <w:color w:val="1F2937"/>
          <w:sz w:val="22"/>
          <w:szCs w:val="22"/>
        </w:rPr>
        <w:t xml:space="preserve">Administrators create workflow templates in Admin &gt; Workflow Templates. A template defines a series of stages that a project progresses through.</w:t>
      </w:r>
    </w:p>
    <w:p>
      <w:pPr>
        <w:pStyle w:val="ListParagraph"/>
        <w:numPr>
          <w:ilvl w:val="0"/>
          <w:numId w:val="1"/>
        </w:numPr>
        <w:spacing w:after="60"/>
      </w:pPr>
      <w:r>
        <w:rPr>
          <w:rFonts w:ascii="Calibri" w:cs="Calibri" w:eastAsia="Calibri" w:hAnsi="Calibri"/>
          <w:color w:val="1F2937"/>
          <w:sz w:val="22"/>
          <w:szCs w:val="22"/>
        </w:rPr>
        <w:t xml:space="preserve">Each stage has a name, optional due date, and one or more required approvers.</w:t>
      </w:r>
    </w:p>
    <w:p>
      <w:pPr>
        <w:pStyle w:val="ListParagraph"/>
        <w:numPr>
          <w:ilvl w:val="0"/>
          <w:numId w:val="1"/>
        </w:numPr>
        <w:spacing w:after="60"/>
      </w:pPr>
      <w:r>
        <w:rPr>
          <w:rFonts w:ascii="Calibri" w:cs="Calibri" w:eastAsia="Calibri" w:hAnsi="Calibri"/>
          <w:color w:val="1F2937"/>
          <w:sz w:val="22"/>
          <w:szCs w:val="22"/>
        </w:rPr>
        <w:t xml:space="preserve">Stages can declare dependencies on other stages, compliance events, or inspections.</w:t>
      </w:r>
    </w:p>
    <w:p>
      <w:pPr>
        <w:pStyle w:val="ListParagraph"/>
        <w:numPr>
          <w:ilvl w:val="0"/>
          <w:numId w:val="1"/>
        </w:numPr>
        <w:spacing w:after="60"/>
      </w:pPr>
      <w:r>
        <w:rPr>
          <w:rFonts w:ascii="Calibri" w:cs="Calibri" w:eastAsia="Calibri" w:hAnsi="Calibri"/>
          <w:color w:val="1F2937"/>
          <w:sz w:val="22"/>
          <w:szCs w:val="22"/>
        </w:rPr>
        <w:t xml:space="preserve">A stage cannot proceed until all its dependencies are satisfied.</w:t>
      </w:r>
    </w:p>
    <w:p>
      <w:pPr>
        <w:pStyle w:val="Heading2"/>
        <w:spacing w:after="120" w:before="240"/>
      </w:pPr>
      <w:r>
        <w:rPr>
          <w:rFonts w:ascii="Calibri" w:cs="Calibri" w:eastAsia="Calibri" w:hAnsi="Calibri"/>
          <w:b/>
          <w:bCs/>
          <w:color w:val="1F2937"/>
        </w:rPr>
        <w:t xml:space="preserve">4.2 Applying a Workflow to a Project</w:t>
      </w:r>
    </w:p>
    <w:p>
      <w:pPr>
        <w:spacing w:after="120"/>
      </w:pPr>
      <w:r>
        <w:rPr>
          <w:rFonts w:ascii="Calibri" w:cs="Calibri" w:eastAsia="Calibri" w:hAnsi="Calibri"/>
          <w:color w:val="1F2937"/>
          <w:sz w:val="22"/>
          <w:szCs w:val="22"/>
        </w:rPr>
        <w:t xml:space="preserve">When creating or editing a project, select a workflow template. The template's stages are instantiated for that project.</w:t>
      </w:r>
    </w:p>
    <w:p>
      <w:pPr>
        <w:pStyle w:val="Heading2"/>
        <w:spacing w:after="120" w:before="240"/>
      </w:pPr>
      <w:r>
        <w:rPr>
          <w:rFonts w:ascii="Calibri" w:cs="Calibri" w:eastAsia="Calibri" w:hAnsi="Calibri"/>
          <w:b/>
          <w:bCs/>
          <w:color w:val="1F2937"/>
        </w:rPr>
        <w:t xml:space="preserve">4.3 Approving a Stage</w:t>
      </w:r>
    </w:p>
    <w:p>
      <w:pPr>
        <w:spacing w:after="120"/>
      </w:pPr>
      <w:r>
        <w:rPr>
          <w:rFonts w:ascii="Calibri" w:cs="Calibri" w:eastAsia="Calibri" w:hAnsi="Calibri"/>
          <w:color w:val="1F2937"/>
          <w:sz w:val="22"/>
          <w:szCs w:val="22"/>
        </w:rPr>
        <w:t xml:space="preserve">Assigned approvers receive a notification (and email, if configured) when a stage is ready for review.</w:t>
      </w:r>
    </w:p>
    <w:p>
      <w:pPr>
        <w:pStyle w:val="ListParagraph"/>
        <w:numPr>
          <w:ilvl w:val="0"/>
          <w:numId w:val="1"/>
        </w:numPr>
        <w:spacing w:after="60"/>
      </w:pPr>
      <w:r>
        <w:rPr>
          <w:rFonts w:ascii="Calibri" w:cs="Calibri" w:eastAsia="Calibri" w:hAnsi="Calibri"/>
          <w:color w:val="1F2937"/>
          <w:sz w:val="22"/>
          <w:szCs w:val="22"/>
        </w:rPr>
        <w:t xml:space="preserve">Navigate to the project's workflow tab.</w:t>
      </w:r>
    </w:p>
    <w:p>
      <w:pPr>
        <w:pStyle w:val="ListParagraph"/>
        <w:numPr>
          <w:ilvl w:val="0"/>
          <w:numId w:val="1"/>
        </w:numPr>
        <w:spacing w:after="60"/>
      </w:pPr>
      <w:r>
        <w:rPr>
          <w:rFonts w:ascii="Calibri" w:cs="Calibri" w:eastAsia="Calibri" w:hAnsi="Calibri"/>
          <w:color w:val="1F2937"/>
          <w:sz w:val="22"/>
          <w:szCs w:val="22"/>
        </w:rPr>
        <w:t xml:space="preserve">Click on the stage and cast your vote: Approve or Request Changes.</w:t>
      </w:r>
    </w:p>
    <w:p>
      <w:pPr>
        <w:pStyle w:val="ListParagraph"/>
        <w:numPr>
          <w:ilvl w:val="0"/>
          <w:numId w:val="1"/>
        </w:numPr>
        <w:spacing w:after="60"/>
      </w:pPr>
      <w:r>
        <w:rPr>
          <w:rFonts w:ascii="Calibri" w:cs="Calibri" w:eastAsia="Calibri" w:hAnsi="Calibri"/>
          <w:color w:val="1F2937"/>
          <w:sz w:val="22"/>
          <w:szCs w:val="22"/>
        </w:rPr>
        <w:t xml:space="preserve">When all required approvers have approved, the stage is marked complete.</w:t>
      </w:r>
    </w:p>
    <w:p>
      <w:pPr>
        <w:pStyle w:val="ListParagraph"/>
        <w:numPr>
          <w:ilvl w:val="0"/>
          <w:numId w:val="1"/>
        </w:numPr>
        <w:spacing w:after="60"/>
      </w:pPr>
      <w:r>
        <w:rPr>
          <w:rFonts w:ascii="Calibri" w:cs="Calibri" w:eastAsia="Calibri" w:hAnsi="Calibri"/>
          <w:color w:val="1F2937"/>
          <w:sz w:val="22"/>
          <w:szCs w:val="22"/>
        </w:rPr>
        <w:t xml:space="preserve">The project owner is notified of each vote and stage completion.</w:t>
      </w:r>
    </w:p>
    <w:p>
      <w:pPr>
        <w:pStyle w:val="Heading2"/>
        <w:spacing w:after="120" w:before="240"/>
      </w:pPr>
      <w:r>
        <w:rPr>
          <w:rFonts w:ascii="Calibri" w:cs="Calibri" w:eastAsia="Calibri" w:hAnsi="Calibri"/>
          <w:b/>
          <w:bCs/>
          <w:color w:val="1F2937"/>
        </w:rPr>
        <w:t xml:space="preserve">4.4 Overdue Stages</w:t>
      </w:r>
    </w:p>
    <w:p>
      <w:pPr>
        <w:spacing w:after="120"/>
      </w:pPr>
      <w:r>
        <w:rPr>
          <w:rFonts w:ascii="Calibri" w:cs="Calibri" w:eastAsia="Calibri" w:hAnsi="Calibri"/>
          <w:color w:val="1F2937"/>
          <w:sz w:val="22"/>
          <w:szCs w:val="22"/>
        </w:rPr>
        <w:t xml:space="preserve">Stages with a due date in the past appear in the Overdue Stages report. The overdue-check cron job sends notifications to pending approvers and the project owner.</w:t>
      </w:r>
    </w:p>
    <w:p>
      <w:r>
        <w:br w:type="page"/>
      </w:r>
    </w:p>
    <w:p>
      <w:pPr>
        <w:pStyle w:val="Heading1"/>
        <w:spacing w:after="120" w:before="400"/>
      </w:pPr>
      <w:r>
        <w:rPr>
          <w:rFonts w:ascii="Calibri" w:cs="Calibri" w:eastAsia="Calibri" w:hAnsi="Calibri"/>
          <w:b/>
          <w:bCs/>
          <w:color w:val="1E40AF"/>
        </w:rPr>
        <w:t xml:space="preserve">5. Compliance Events</w:t>
      </w:r>
    </w:p>
    <w:p>
      <w:pPr>
        <w:spacing w:after="120"/>
      </w:pPr>
      <w:r>
        <w:rPr>
          <w:rFonts w:ascii="Calibri" w:cs="Calibri" w:eastAsia="Calibri" w:hAnsi="Calibri"/>
          <w:color w:val="1F2937"/>
          <w:sz w:val="22"/>
          <w:szCs w:val="22"/>
        </w:rPr>
        <w:t xml:space="preserve">Compliance events track regulatory, testing, and certification requirements across projects.</w:t>
      </w:r>
    </w:p>
    <w:p>
      <w:pPr>
        <w:pStyle w:val="ListParagraph"/>
        <w:numPr>
          <w:ilvl w:val="0"/>
          <w:numId w:val="1"/>
        </w:numPr>
        <w:spacing w:after="60"/>
      </w:pPr>
      <w:r>
        <w:rPr>
          <w:rFonts w:ascii="Calibri" w:cs="Calibri" w:eastAsia="Calibri" w:hAnsi="Calibri"/>
          <w:color w:val="1F2937"/>
          <w:sz w:val="22"/>
          <w:szCs w:val="22"/>
        </w:rPr>
        <w:t xml:space="preserve">Navigate to Compliance to view all events or create a new one.</w:t>
      </w:r>
    </w:p>
    <w:p>
      <w:pPr>
        <w:pStyle w:val="ListParagraph"/>
        <w:numPr>
          <w:ilvl w:val="0"/>
          <w:numId w:val="1"/>
        </w:numPr>
        <w:spacing w:after="60"/>
      </w:pPr>
      <w:r>
        <w:rPr>
          <w:rFonts w:ascii="Calibri" w:cs="Calibri" w:eastAsia="Calibri" w:hAnsi="Calibri"/>
          <w:color w:val="1F2937"/>
          <w:sz w:val="22"/>
          <w:szCs w:val="22"/>
        </w:rPr>
        <w:t xml:space="preserve">Each event has a type (configured in Admin &gt; Compliance Types), severity, status, and due date.</w:t>
      </w:r>
    </w:p>
    <w:p>
      <w:pPr>
        <w:pStyle w:val="ListParagraph"/>
        <w:numPr>
          <w:ilvl w:val="0"/>
          <w:numId w:val="1"/>
        </w:numPr>
        <w:spacing w:after="60"/>
      </w:pPr>
      <w:r>
        <w:rPr>
          <w:rFonts w:ascii="Calibri" w:cs="Calibri" w:eastAsia="Calibri" w:hAnsi="Calibri"/>
          <w:color w:val="1F2937"/>
          <w:sz w:val="22"/>
          <w:szCs w:val="22"/>
        </w:rPr>
        <w:t xml:space="preserve">Events can be linked to one or more projects and products.</w:t>
      </w:r>
    </w:p>
    <w:p>
      <w:pPr>
        <w:pStyle w:val="ListParagraph"/>
        <w:numPr>
          <w:ilvl w:val="0"/>
          <w:numId w:val="1"/>
        </w:numPr>
        <w:spacing w:after="60"/>
      </w:pPr>
      <w:r>
        <w:rPr>
          <w:rFonts w:ascii="Calibri" w:cs="Calibri" w:eastAsia="Calibri" w:hAnsi="Calibri"/>
          <w:color w:val="1F2937"/>
          <w:sz w:val="22"/>
          <w:szCs w:val="22"/>
        </w:rPr>
        <w:t xml:space="preserve">Overdue events trigger notifications via the overdue-check cron.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E3A5F" w:val="clear"/>
          </w:tcPr>
          <w:p>
            <w:pPr>
              <w:spacing w:after="40" w:before="40"/>
            </w:pPr>
            <w:r>
              <w:rPr>
                <w:rFonts w:ascii="Calibri" w:cs="Calibri" w:eastAsia="Calibri" w:hAnsi="Calibri"/>
                <w:b/>
                <w:bCs/>
                <w:color w:val="FFFFFF"/>
                <w:sz w:val="20"/>
                <w:szCs w:val="20"/>
              </w:rPr>
              <w:t xml:space="preserve">Status</w:t>
            </w:r>
          </w:p>
        </w:tc>
        <w:tc>
          <w:tcPr>
            <w:tcW w:type="dxa" w:w="4680"/>
            <w:shd w:fill="1E3A5F" w:val="clear"/>
          </w:tcPr>
          <w:p>
            <w:pPr>
              <w:spacing w:after="40" w:before="40"/>
            </w:pPr>
            <w:r>
              <w:rPr>
                <w:rFonts w:ascii="Calibri" w:cs="Calibri" w:eastAsia="Calibri" w:hAnsi="Calibri"/>
                <w:b/>
                <w:bCs/>
                <w:color w:val="FFFFFF"/>
                <w:sz w:val="20"/>
                <w:szCs w:val="20"/>
              </w:rPr>
              <w:t xml:space="preserve">Meaning</w:t>
            </w:r>
          </w:p>
        </w:tc>
      </w:tr>
      <w:tr>
        <w:tc>
          <w:tcPr>
            <w:tcW w:type="dxa" w:w="4680"/>
            <w:shd w:fill="FFFFFF" w:val="clear"/>
          </w:tcPr>
          <w:p>
            <w:pPr>
              <w:spacing w:after="40" w:before="40"/>
            </w:pPr>
            <w:r>
              <w:rPr>
                <w:rFonts w:ascii="Calibri" w:cs="Calibri" w:eastAsia="Calibri" w:hAnsi="Calibri"/>
                <w:color w:val="1F2937"/>
                <w:sz w:val="20"/>
                <w:szCs w:val="20"/>
              </w:rPr>
              <w:t xml:space="preserve">OPEN</w:t>
            </w:r>
          </w:p>
        </w:tc>
        <w:tc>
          <w:tcPr>
            <w:tcW w:type="dxa" w:w="4680"/>
            <w:shd w:fill="FFFFFF" w:val="clear"/>
          </w:tcPr>
          <w:p>
            <w:pPr>
              <w:spacing w:after="40" w:before="40"/>
            </w:pPr>
            <w:r>
              <w:rPr>
                <w:rFonts w:ascii="Calibri" w:cs="Calibri" w:eastAsia="Calibri" w:hAnsi="Calibri"/>
                <w:color w:val="1F2937"/>
                <w:sz w:val="20"/>
                <w:szCs w:val="20"/>
              </w:rPr>
              <w:t xml:space="preserve">Event has been created but work has not started.</w:t>
            </w:r>
          </w:p>
        </w:tc>
      </w:tr>
      <w:tr>
        <w:tc>
          <w:tcPr>
            <w:tcW w:type="dxa" w:w="4680"/>
            <w:shd w:fill="FFFFFF" w:val="clear"/>
          </w:tcPr>
          <w:p>
            <w:pPr>
              <w:spacing w:after="40" w:before="40"/>
            </w:pPr>
            <w:r>
              <w:rPr>
                <w:rFonts w:ascii="Calibri" w:cs="Calibri" w:eastAsia="Calibri" w:hAnsi="Calibri"/>
                <w:color w:val="1F2937"/>
                <w:sz w:val="20"/>
                <w:szCs w:val="20"/>
              </w:rPr>
              <w:t xml:space="preserve">IN_PROGRESS</w:t>
            </w:r>
          </w:p>
        </w:tc>
        <w:tc>
          <w:tcPr>
            <w:tcW w:type="dxa" w:w="4680"/>
            <w:shd w:fill="FFFFFF" w:val="clear"/>
          </w:tcPr>
          <w:p>
            <w:pPr>
              <w:spacing w:after="40" w:before="40"/>
            </w:pPr>
            <w:r>
              <w:rPr>
                <w:rFonts w:ascii="Calibri" w:cs="Calibri" w:eastAsia="Calibri" w:hAnsi="Calibri"/>
                <w:color w:val="1F2937"/>
                <w:sz w:val="20"/>
                <w:szCs w:val="20"/>
              </w:rPr>
              <w:t xml:space="preserve">Work is underway.</w:t>
            </w:r>
          </w:p>
        </w:tc>
      </w:tr>
      <w:tr>
        <w:tc>
          <w:tcPr>
            <w:tcW w:type="dxa" w:w="4680"/>
            <w:shd w:fill="FFFFFF" w:val="clear"/>
          </w:tcPr>
          <w:p>
            <w:pPr>
              <w:spacing w:after="40" w:before="40"/>
            </w:pPr>
            <w:r>
              <w:rPr>
                <w:rFonts w:ascii="Calibri" w:cs="Calibri" w:eastAsia="Calibri" w:hAnsi="Calibri"/>
                <w:color w:val="1F2937"/>
                <w:sz w:val="20"/>
                <w:szCs w:val="20"/>
              </w:rPr>
              <w:t xml:space="preserve">RESOLVED</w:t>
            </w:r>
          </w:p>
        </w:tc>
        <w:tc>
          <w:tcPr>
            <w:tcW w:type="dxa" w:w="4680"/>
            <w:shd w:fill="FFFFFF" w:val="clear"/>
          </w:tcPr>
          <w:p>
            <w:pPr>
              <w:spacing w:after="40" w:before="40"/>
            </w:pPr>
            <w:r>
              <w:rPr>
                <w:rFonts w:ascii="Calibri" w:cs="Calibri" w:eastAsia="Calibri" w:hAnsi="Calibri"/>
                <w:color w:val="1F2937"/>
                <w:sz w:val="20"/>
                <w:szCs w:val="20"/>
              </w:rPr>
              <w:t xml:space="preserve">The compliance requirement has been met.</w:t>
            </w:r>
          </w:p>
        </w:tc>
      </w:tr>
      <w:tr>
        <w:tc>
          <w:tcPr>
            <w:tcW w:type="dxa" w:w="4680"/>
            <w:shd w:fill="FFFFFF" w:val="clear"/>
          </w:tcPr>
          <w:p>
            <w:pPr>
              <w:spacing w:after="40" w:before="40"/>
            </w:pPr>
            <w:r>
              <w:rPr>
                <w:rFonts w:ascii="Calibri" w:cs="Calibri" w:eastAsia="Calibri" w:hAnsi="Calibri"/>
                <w:color w:val="1F2937"/>
                <w:sz w:val="20"/>
                <w:szCs w:val="20"/>
              </w:rPr>
              <w:t xml:space="preserve">CLOSED</w:t>
            </w:r>
          </w:p>
        </w:tc>
        <w:tc>
          <w:tcPr>
            <w:tcW w:type="dxa" w:w="4680"/>
            <w:shd w:fill="FFFFFF" w:val="clear"/>
          </w:tcPr>
          <w:p>
            <w:pPr>
              <w:spacing w:after="40" w:before="40"/>
            </w:pPr>
            <w:r>
              <w:rPr>
                <w:rFonts w:ascii="Calibri" w:cs="Calibri" w:eastAsia="Calibri" w:hAnsi="Calibri"/>
                <w:color w:val="1F2937"/>
                <w:sz w:val="20"/>
                <w:szCs w:val="20"/>
              </w:rPr>
              <w:t xml:space="preserve">Event is closed (resolved or waived).</w:t>
            </w:r>
          </w:p>
        </w:tc>
      </w:tr>
    </w:tbl>
    <w:p>
      <w:r>
        <w:br w:type="page"/>
      </w:r>
    </w:p>
    <w:p>
      <w:pPr>
        <w:pStyle w:val="Heading1"/>
        <w:spacing w:after="120" w:before="400"/>
      </w:pPr>
      <w:r>
        <w:rPr>
          <w:rFonts w:ascii="Calibri" w:cs="Calibri" w:eastAsia="Calibri" w:hAnsi="Calibri"/>
          <w:b/>
          <w:bCs/>
          <w:color w:val="1E40AF"/>
        </w:rPr>
        <w:t xml:space="preserve">6. Inspections (PSIR)</w:t>
      </w:r>
    </w:p>
    <w:p>
      <w:pPr>
        <w:spacing w:after="120"/>
      </w:pPr>
      <w:r>
        <w:rPr>
          <w:rFonts w:ascii="Calibri" w:cs="Calibri" w:eastAsia="Calibri" w:hAnsi="Calibri"/>
          <w:color w:val="1F2937"/>
          <w:sz w:val="22"/>
          <w:szCs w:val="22"/>
        </w:rPr>
        <w:t xml:space="preserve">The Inspections module (PSIR — Product Safety Inspection Report) manages factory inspection reports.</w:t>
      </w:r>
    </w:p>
    <w:p>
      <w:pPr>
        <w:pBdr>
          <w:left w:val="single" w:color="1E40AF" w:sz="6" w:space="8"/>
        </w:pBdr>
        <w:spacing w:after="120"/>
        <w:ind w:left="360"/>
      </w:pPr>
      <w:r>
        <w:rPr>
          <w:rFonts w:ascii="Calibri" w:cs="Calibri" w:eastAsia="Calibri" w:hAnsi="Calibri"/>
          <w:b/>
          <w:bCs/>
          <w:i/>
          <w:iCs/>
          <w:color w:val="1E40AF"/>
          <w:sz w:val="20"/>
          <w:szCs w:val="20"/>
        </w:rPr>
        <w:t xml:space="preserve">Note: </w:t>
      </w:r>
      <w:r>
        <w:rPr>
          <w:rFonts w:ascii="Calibri" w:cs="Calibri" w:eastAsia="Calibri" w:hAnsi="Calibri"/>
          <w:i/>
          <w:iCs/>
          <w:color w:val="6B7280"/>
          <w:sz w:val="20"/>
          <w:szCs w:val="20"/>
        </w:rPr>
        <w:t xml:space="preserve">The Inspections module can be enabled or disabled in Admin &gt; Settings. When disabled, the Inspections nav item and related report sections are hidden.</w:t>
      </w:r>
    </w:p>
    <w:p>
      <w:pPr>
        <w:pStyle w:val="ListParagraph"/>
        <w:numPr>
          <w:ilvl w:val="0"/>
          <w:numId w:val="1"/>
        </w:numPr>
        <w:spacing w:after="60"/>
      </w:pPr>
      <w:r>
        <w:rPr>
          <w:rFonts w:ascii="Calibri" w:cs="Calibri" w:eastAsia="Calibri" w:hAnsi="Calibri"/>
          <w:color w:val="1F2937"/>
          <w:sz w:val="22"/>
          <w:szCs w:val="22"/>
        </w:rPr>
        <w:t xml:space="preserve">Navigate to Inspections to view all reports or create a new one.</w:t>
      </w:r>
    </w:p>
    <w:p>
      <w:pPr>
        <w:pStyle w:val="ListParagraph"/>
        <w:numPr>
          <w:ilvl w:val="0"/>
          <w:numId w:val="1"/>
        </w:numPr>
        <w:spacing w:after="60"/>
      </w:pPr>
      <w:r>
        <w:rPr>
          <w:rFonts w:ascii="Calibri" w:cs="Calibri" w:eastAsia="Calibri" w:hAnsi="Calibri"/>
          <w:color w:val="1F2937"/>
          <w:sz w:val="22"/>
          <w:szCs w:val="22"/>
        </w:rPr>
        <w:t xml:space="preserve">Each report includes: inspector, company, factory, country, result (Pass/Fail/Pending), date, and notes.</w:t>
      </w:r>
    </w:p>
    <w:p>
      <w:pPr>
        <w:pStyle w:val="ListParagraph"/>
        <w:numPr>
          <w:ilvl w:val="0"/>
          <w:numId w:val="1"/>
        </w:numPr>
        <w:spacing w:after="60"/>
      </w:pPr>
      <w:r>
        <w:rPr>
          <w:rFonts w:ascii="Calibri" w:cs="Calibri" w:eastAsia="Calibri" w:hAnsi="Calibri"/>
          <w:color w:val="1F2937"/>
          <w:sz w:val="22"/>
          <w:szCs w:val="22"/>
        </w:rPr>
        <w:t xml:space="preserve">Reports can be linked to products and can carry file attachments.</w:t>
      </w:r>
    </w:p>
    <w:p>
      <w:pPr>
        <w:pStyle w:val="ListParagraph"/>
        <w:numPr>
          <w:ilvl w:val="0"/>
          <w:numId w:val="1"/>
        </w:numPr>
        <w:spacing w:after="60"/>
      </w:pPr>
      <w:r>
        <w:rPr>
          <w:rFonts w:ascii="Calibri" w:cs="Calibri" w:eastAsia="Calibri" w:hAnsi="Calibri"/>
          <w:color w:val="1F2937"/>
          <w:sz w:val="22"/>
          <w:szCs w:val="22"/>
        </w:rPr>
        <w:t xml:space="preserve">Custom inspection attributes are managed in Admin &gt; PSIR Attributes.</w:t>
      </w:r>
    </w:p>
    <w:p>
      <w:pPr>
        <w:pStyle w:val="ListParagraph"/>
        <w:numPr>
          <w:ilvl w:val="0"/>
          <w:numId w:val="1"/>
        </w:numPr>
        <w:spacing w:after="60"/>
      </w:pPr>
      <w:r>
        <w:rPr>
          <w:rFonts w:ascii="Calibri" w:cs="Calibri" w:eastAsia="Calibri" w:hAnsi="Calibri"/>
          <w:color w:val="1F2937"/>
          <w:sz w:val="22"/>
          <w:szCs w:val="22"/>
        </w:rPr>
        <w:t xml:space="preserve">Failed inspections appear as roadblocks in the Roadblocks report.</w:t>
      </w:r>
    </w:p>
    <w:p>
      <w:r>
        <w:br w:type="page"/>
      </w:r>
    </w:p>
    <w:p>
      <w:pPr>
        <w:pStyle w:val="Heading1"/>
        <w:spacing w:after="120" w:before="400"/>
      </w:pPr>
      <w:r>
        <w:rPr>
          <w:rFonts w:ascii="Calibri" w:cs="Calibri" w:eastAsia="Calibri" w:hAnsi="Calibri"/>
          <w:b/>
          <w:bCs/>
          <w:color w:val="1E40AF"/>
        </w:rPr>
        <w:t xml:space="preserve">7. Reports &amp; Excel Export</w:t>
      </w:r>
    </w:p>
    <w:p>
      <w:pPr>
        <w:spacing w:after="120"/>
      </w:pPr>
      <w:r>
        <w:rPr>
          <w:rFonts w:ascii="Calibri" w:cs="Calibri" w:eastAsia="Calibri" w:hAnsi="Calibri"/>
          <w:color w:val="1F2937"/>
          <w:sz w:val="22"/>
          <w:szCs w:val="22"/>
        </w:rPr>
        <w:t xml:space="preserve">Navigate to Reports to access operational reports. All reports support one-click Excel export.</w:t>
      </w:r>
    </w:p>
    <w:p>
      <w:pPr>
        <w:spacing w:after="120"/>
      </w:pPr>
      <w:r>
        <w:rPr>
          <w:rFonts w:ascii="Calibri" w:cs="Calibri" w:eastAsia="Calibri" w:hAnsi="Calibri"/>
          <w:color w:val="1F2937"/>
          <w:sz w:val="22"/>
          <w:szCs w:val="22"/>
        </w:rPr>
        <w:t xml:space="preserve">Row data is scoped to the user's project access. Admins see all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E3A5F" w:val="clear"/>
          </w:tcPr>
          <w:p>
            <w:pPr>
              <w:spacing w:after="40" w:before="40"/>
            </w:pPr>
            <w:r>
              <w:rPr>
                <w:rFonts w:ascii="Calibri" w:cs="Calibri" w:eastAsia="Calibri" w:hAnsi="Calibri"/>
                <w:b/>
                <w:bCs/>
                <w:color w:val="FFFFFF"/>
                <w:sz w:val="20"/>
                <w:szCs w:val="20"/>
              </w:rPr>
              <w:t xml:space="preserve">Report</w:t>
            </w:r>
          </w:p>
        </w:tc>
        <w:tc>
          <w:tcPr>
            <w:tcW w:type="dxa" w:w="4680"/>
            <w:shd w:fill="1E3A5F" w:val="clear"/>
          </w:tcPr>
          <w:p>
            <w:pPr>
              <w:spacing w:after="40" w:before="40"/>
            </w:pPr>
            <w:r>
              <w:rPr>
                <w:rFonts w:ascii="Calibri" w:cs="Calibri" w:eastAsia="Calibri" w:hAnsi="Calibri"/>
                <w:b/>
                <w:bCs/>
                <w:color w:val="FFFFFF"/>
                <w:sz w:val="20"/>
                <w:szCs w:val="20"/>
              </w:rPr>
              <w:t xml:space="preserve">What It Shows</w:t>
            </w:r>
          </w:p>
        </w:tc>
      </w:tr>
      <w:tr>
        <w:tc>
          <w:tcPr>
            <w:tcW w:type="dxa" w:w="4680"/>
            <w:shd w:fill="FFFFFF" w:val="clear"/>
          </w:tcPr>
          <w:p>
            <w:pPr>
              <w:spacing w:after="40" w:before="40"/>
            </w:pPr>
            <w:r>
              <w:rPr>
                <w:rFonts w:ascii="Calibri" w:cs="Calibri" w:eastAsia="Calibri" w:hAnsi="Calibri"/>
                <w:color w:val="1F2937"/>
                <w:sz w:val="20"/>
                <w:szCs w:val="20"/>
              </w:rPr>
              <w:t xml:space="preserve">Inspections</w:t>
            </w:r>
          </w:p>
        </w:tc>
        <w:tc>
          <w:tcPr>
            <w:tcW w:type="dxa" w:w="4680"/>
            <w:shd w:fill="FFFFFF" w:val="clear"/>
          </w:tcPr>
          <w:p>
            <w:pPr>
              <w:spacing w:after="40" w:before="40"/>
            </w:pPr>
            <w:r>
              <w:rPr>
                <w:rFonts w:ascii="Calibri" w:cs="Calibri" w:eastAsia="Calibri" w:hAnsi="Calibri"/>
                <w:color w:val="1F2937"/>
                <w:sz w:val="20"/>
                <w:szCs w:val="20"/>
              </w:rPr>
              <w:t xml:space="preserve">All inspection reports with result, status, date, inspector, linked products.</w:t>
            </w:r>
          </w:p>
        </w:tc>
      </w:tr>
      <w:tr>
        <w:tc>
          <w:tcPr>
            <w:tcW w:type="dxa" w:w="4680"/>
            <w:shd w:fill="FFFFFF" w:val="clear"/>
          </w:tcPr>
          <w:p>
            <w:pPr>
              <w:spacing w:after="40" w:before="40"/>
            </w:pPr>
            <w:r>
              <w:rPr>
                <w:rFonts w:ascii="Calibri" w:cs="Calibri" w:eastAsia="Calibri" w:hAnsi="Calibri"/>
                <w:color w:val="1F2937"/>
                <w:sz w:val="20"/>
                <w:szCs w:val="20"/>
              </w:rPr>
              <w:t xml:space="preserve">Compliance</w:t>
            </w:r>
          </w:p>
        </w:tc>
        <w:tc>
          <w:tcPr>
            <w:tcW w:type="dxa" w:w="4680"/>
            <w:shd w:fill="FFFFFF" w:val="clear"/>
          </w:tcPr>
          <w:p>
            <w:pPr>
              <w:spacing w:after="40" w:before="40"/>
            </w:pPr>
            <w:r>
              <w:rPr>
                <w:rFonts w:ascii="Calibri" w:cs="Calibri" w:eastAsia="Calibri" w:hAnsi="Calibri"/>
                <w:color w:val="1F2937"/>
                <w:sz w:val="20"/>
                <w:szCs w:val="20"/>
              </w:rPr>
              <w:t xml:space="preserve">Compliance events with type, severity, status, days overdue, resolution.</w:t>
            </w:r>
          </w:p>
        </w:tc>
      </w:tr>
      <w:tr>
        <w:tc>
          <w:tcPr>
            <w:tcW w:type="dxa" w:w="4680"/>
            <w:shd w:fill="FFFFFF" w:val="clear"/>
          </w:tcPr>
          <w:p>
            <w:pPr>
              <w:spacing w:after="40" w:before="40"/>
            </w:pPr>
            <w:r>
              <w:rPr>
                <w:rFonts w:ascii="Calibri" w:cs="Calibri" w:eastAsia="Calibri" w:hAnsi="Calibri"/>
                <w:color w:val="1F2937"/>
                <w:sz w:val="20"/>
                <w:szCs w:val="20"/>
              </w:rPr>
              <w:t xml:space="preserve">Overdue Stages</w:t>
            </w:r>
          </w:p>
        </w:tc>
        <w:tc>
          <w:tcPr>
            <w:tcW w:type="dxa" w:w="4680"/>
            <w:shd w:fill="FFFFFF" w:val="clear"/>
          </w:tcPr>
          <w:p>
            <w:pPr>
              <w:spacing w:after="40" w:before="40"/>
            </w:pPr>
            <w:r>
              <w:rPr>
                <w:rFonts w:ascii="Calibri" w:cs="Calibri" w:eastAsia="Calibri" w:hAnsi="Calibri"/>
                <w:color w:val="1F2937"/>
                <w:sz w:val="20"/>
                <w:szCs w:val="20"/>
              </w:rPr>
              <w:t xml:space="preserve">Workflow stages past their due date with pending approvers.</w:t>
            </w:r>
          </w:p>
        </w:tc>
      </w:tr>
      <w:tr>
        <w:tc>
          <w:tcPr>
            <w:tcW w:type="dxa" w:w="4680"/>
            <w:shd w:fill="FFFFFF" w:val="clear"/>
          </w:tcPr>
          <w:p>
            <w:pPr>
              <w:spacing w:after="40" w:before="40"/>
            </w:pPr>
            <w:r>
              <w:rPr>
                <w:rFonts w:ascii="Calibri" w:cs="Calibri" w:eastAsia="Calibri" w:hAnsi="Calibri"/>
                <w:color w:val="1F2937"/>
                <w:sz w:val="20"/>
                <w:szCs w:val="20"/>
              </w:rPr>
              <w:t xml:space="preserve">Overdue Projects</w:t>
            </w:r>
          </w:p>
        </w:tc>
        <w:tc>
          <w:tcPr>
            <w:tcW w:type="dxa" w:w="4680"/>
            <w:shd w:fill="FFFFFF" w:val="clear"/>
          </w:tcPr>
          <w:p>
            <w:pPr>
              <w:spacing w:after="40" w:before="40"/>
            </w:pPr>
            <w:r>
              <w:rPr>
                <w:rFonts w:ascii="Calibri" w:cs="Calibri" w:eastAsia="Calibri" w:hAnsi="Calibri"/>
                <w:color w:val="1F2937"/>
                <w:sz w:val="20"/>
                <w:szCs w:val="20"/>
              </w:rPr>
              <w:t xml:space="preserve">Active projects past their target launch date.</w:t>
            </w:r>
          </w:p>
        </w:tc>
      </w:tr>
      <w:tr>
        <w:tc>
          <w:tcPr>
            <w:tcW w:type="dxa" w:w="4680"/>
            <w:shd w:fill="FFFFFF" w:val="clear"/>
          </w:tcPr>
          <w:p>
            <w:pPr>
              <w:spacing w:after="40" w:before="40"/>
            </w:pPr>
            <w:r>
              <w:rPr>
                <w:rFonts w:ascii="Calibri" w:cs="Calibri" w:eastAsia="Calibri" w:hAnsi="Calibri"/>
                <w:color w:val="1F2937"/>
                <w:sz w:val="20"/>
                <w:szCs w:val="20"/>
              </w:rPr>
              <w:t xml:space="preserve">Roadblocks</w:t>
            </w:r>
          </w:p>
        </w:tc>
        <w:tc>
          <w:tcPr>
            <w:tcW w:type="dxa" w:w="4680"/>
            <w:shd w:fill="FFFFFF" w:val="clear"/>
          </w:tcPr>
          <w:p>
            <w:pPr>
              <w:spacing w:after="40" w:before="40"/>
            </w:pPr>
            <w:r>
              <w:rPr>
                <w:rFonts w:ascii="Calibri" w:cs="Calibri" w:eastAsia="Calibri" w:hAnsi="Calibri"/>
                <w:color w:val="1F2937"/>
                <w:sz w:val="20"/>
                <w:szCs w:val="20"/>
              </w:rPr>
              <w:t xml:space="preserve">Blocked stages, stalled projects, failed inspections, aging approvals.</w:t>
            </w:r>
          </w:p>
        </w:tc>
      </w:tr>
      <w:tr>
        <w:tc>
          <w:tcPr>
            <w:tcW w:type="dxa" w:w="4680"/>
            <w:shd w:fill="FFFFFF" w:val="clear"/>
          </w:tcPr>
          <w:p>
            <w:pPr>
              <w:spacing w:after="40" w:before="40"/>
            </w:pPr>
            <w:r>
              <w:rPr>
                <w:rFonts w:ascii="Calibri" w:cs="Calibri" w:eastAsia="Calibri" w:hAnsi="Calibri"/>
                <w:color w:val="1F2937"/>
                <w:sz w:val="20"/>
                <w:szCs w:val="20"/>
              </w:rPr>
              <w:t xml:space="preserve">Out-of-Sync Products</w:t>
            </w:r>
          </w:p>
        </w:tc>
        <w:tc>
          <w:tcPr>
            <w:tcW w:type="dxa" w:w="4680"/>
            <w:shd w:fill="FFFFFF" w:val="clear"/>
          </w:tcPr>
          <w:p>
            <w:pPr>
              <w:spacing w:after="40" w:before="40"/>
            </w:pPr>
            <w:r>
              <w:rPr>
                <w:rFonts w:ascii="Calibri" w:cs="Calibri" w:eastAsia="Calibri" w:hAnsi="Calibri"/>
                <w:color w:val="1F2937"/>
                <w:sz w:val="20"/>
                <w:szCs w:val="20"/>
              </w:rPr>
              <w:t xml:space="preserve">Products edited since last Salsify sync or never synced.</w:t>
            </w:r>
          </w:p>
        </w:tc>
      </w:tr>
      <w:tr>
        <w:tc>
          <w:tcPr>
            <w:tcW w:type="dxa" w:w="4680"/>
            <w:shd w:fill="FFFFFF" w:val="clear"/>
          </w:tcPr>
          <w:p>
            <w:pPr>
              <w:spacing w:after="40" w:before="40"/>
            </w:pPr>
            <w:r>
              <w:rPr>
                <w:rFonts w:ascii="Calibri" w:cs="Calibri" w:eastAsia="Calibri" w:hAnsi="Calibri"/>
                <w:color w:val="1F2937"/>
                <w:sz w:val="20"/>
                <w:szCs w:val="20"/>
              </w:rPr>
              <w:t xml:space="preserve">Pipeline Summary</w:t>
            </w:r>
          </w:p>
        </w:tc>
        <w:tc>
          <w:tcPr>
            <w:tcW w:type="dxa" w:w="4680"/>
            <w:shd w:fill="FFFFFF" w:val="clear"/>
          </w:tcPr>
          <w:p>
            <w:pPr>
              <w:spacing w:after="40" w:before="40"/>
            </w:pPr>
            <w:r>
              <w:rPr>
                <w:rFonts w:ascii="Calibri" w:cs="Calibri" w:eastAsia="Calibri" w:hAnsi="Calibri"/>
                <w:color w:val="1F2937"/>
                <w:sz w:val="20"/>
                <w:szCs w:val="20"/>
              </w:rPr>
              <w:t xml:space="preserve">Project and product counts by status and owner.</w:t>
            </w:r>
          </w:p>
        </w:tc>
      </w:tr>
    </w:tbl>
    <w:p>
      <w:pPr>
        <w:pStyle w:val="Heading2"/>
        <w:spacing w:after="120" w:before="240"/>
      </w:pPr>
      <w:r>
        <w:rPr>
          <w:rFonts w:ascii="Calibri" w:cs="Calibri" w:eastAsia="Calibri" w:hAnsi="Calibri"/>
          <w:b/>
          <w:bCs/>
          <w:color w:val="1F2937"/>
        </w:rPr>
        <w:t xml:space="preserve">7.1 Row Drill-Down</w:t>
      </w:r>
    </w:p>
    <w:p>
      <w:pPr>
        <w:spacing w:after="120"/>
      </w:pPr>
      <w:r>
        <w:rPr>
          <w:rFonts w:ascii="Calibri" w:cs="Calibri" w:eastAsia="Calibri" w:hAnsi="Calibri"/>
          <w:color w:val="1F2937"/>
          <w:sz w:val="22"/>
          <w:szCs w:val="22"/>
        </w:rPr>
        <w:t xml:space="preserve">Click any report row to open a side panel showing the full context: related records, owners, blocking items, and direct links to jump to the relevant page.</w:t>
      </w:r>
    </w:p>
    <w:p>
      <w:pPr>
        <w:pStyle w:val="Heading2"/>
        <w:spacing w:after="120" w:before="240"/>
      </w:pPr>
      <w:r>
        <w:rPr>
          <w:rFonts w:ascii="Calibri" w:cs="Calibri" w:eastAsia="Calibri" w:hAnsi="Calibri"/>
          <w:b/>
          <w:bCs/>
          <w:color w:val="1F2937"/>
        </w:rPr>
        <w:t xml:space="preserve">7.2 Excel Export</w:t>
      </w:r>
    </w:p>
    <w:p>
      <w:pPr>
        <w:spacing w:after="120"/>
      </w:pPr>
      <w:r>
        <w:rPr>
          <w:rFonts w:ascii="Calibri" w:cs="Calibri" w:eastAsia="Calibri" w:hAnsi="Calibri"/>
          <w:color w:val="1F2937"/>
          <w:sz w:val="22"/>
          <w:szCs w:val="22"/>
        </w:rPr>
        <w:t xml:space="preserve">Click the Export button on any report to download the current filtered view as an Excel file (.xlsx). The export reflects exactly what is shown on screen, including any active filters.</w:t>
      </w:r>
    </w:p>
    <w:p>
      <w:r>
        <w:br w:type="page"/>
      </w:r>
    </w:p>
    <w:p>
      <w:pPr>
        <w:pStyle w:val="Heading1"/>
        <w:spacing w:after="120" w:before="400"/>
      </w:pPr>
      <w:r>
        <w:rPr>
          <w:rFonts w:ascii="Calibri" w:cs="Calibri" w:eastAsia="Calibri" w:hAnsi="Calibri"/>
          <w:b/>
          <w:bCs/>
          <w:color w:val="1E40AF"/>
        </w:rPr>
        <w:t xml:space="preserve">8. Salsify Integration</w:t>
      </w:r>
    </w:p>
    <w:p>
      <w:pPr>
        <w:pStyle w:val="Heading2"/>
        <w:spacing w:after="120" w:before="240"/>
      </w:pPr>
      <w:r>
        <w:rPr>
          <w:rFonts w:ascii="Calibri" w:cs="Calibri" w:eastAsia="Calibri" w:hAnsi="Calibri"/>
          <w:b/>
          <w:bCs/>
          <w:color w:val="1F2937"/>
        </w:rPr>
        <w:t xml:space="preserve">8.1 Initial Setup</w:t>
      </w:r>
    </w:p>
    <w:p>
      <w:pPr>
        <w:pStyle w:val="ListParagraph"/>
        <w:numPr>
          <w:ilvl w:val="0"/>
          <w:numId w:val="1"/>
        </w:numPr>
        <w:spacing w:after="60"/>
      </w:pPr>
      <w:r>
        <w:rPr>
          <w:rFonts w:ascii="Calibri" w:cs="Calibri" w:eastAsia="Calibri" w:hAnsi="Calibri"/>
          <w:color w:val="1F2937"/>
          <w:sz w:val="22"/>
          <w:szCs w:val="22"/>
        </w:rPr>
        <w:t xml:space="preserve">Admin &gt; Settings: enter the Salsify Organization ID and enable the Salsify Sync toggle.</w:t>
      </w:r>
    </w:p>
    <w:p>
      <w:pPr>
        <w:pStyle w:val="ListParagraph"/>
        <w:numPr>
          <w:ilvl w:val="0"/>
          <w:numId w:val="1"/>
        </w:numPr>
        <w:spacing w:after="60"/>
      </w:pPr>
      <w:r>
        <w:rPr>
          <w:rFonts w:ascii="Calibri" w:cs="Calibri" w:eastAsia="Calibri" w:hAnsi="Calibri"/>
          <w:color w:val="1F2937"/>
          <w:sz w:val="22"/>
          <w:szCs w:val="22"/>
        </w:rPr>
        <w:t xml:space="preserve">Each user who syncs: go to My Profile &gt; Salsify API Key and paste your personal API key from Salsify &gt; User Settings &gt; API Access.</w:t>
      </w:r>
    </w:p>
    <w:p>
      <w:pPr>
        <w:pStyle w:val="ListParagraph"/>
        <w:numPr>
          <w:ilvl w:val="0"/>
          <w:numId w:val="1"/>
        </w:numPr>
        <w:spacing w:after="60"/>
      </w:pPr>
      <w:r>
        <w:rPr>
          <w:rFonts w:ascii="Calibri" w:cs="Calibri" w:eastAsia="Calibri" w:hAnsi="Calibri"/>
          <w:color w:val="1F2937"/>
          <w:sz w:val="22"/>
          <w:szCs w:val="22"/>
        </w:rPr>
        <w:t xml:space="preserve">Admin &gt; Attributes: enable Salsify on each attribute and enter its Salsify Property ID.</w:t>
      </w:r>
    </w:p>
    <w:p>
      <w:pPr>
        <w:pBdr>
          <w:left w:val="single" w:color="1E40AF" w:sz="6" w:space="8"/>
        </w:pBdr>
        <w:spacing w:after="120"/>
        <w:ind w:left="360"/>
      </w:pPr>
      <w:r>
        <w:rPr>
          <w:rFonts w:ascii="Calibri" w:cs="Calibri" w:eastAsia="Calibri" w:hAnsi="Calibri"/>
          <w:b/>
          <w:bCs/>
          <w:i/>
          <w:iCs/>
          <w:color w:val="1E40AF"/>
          <w:sz w:val="20"/>
          <w:szCs w:val="20"/>
        </w:rPr>
        <w:t xml:space="preserve">Note: </w:t>
      </w:r>
      <w:r>
        <w:rPr>
          <w:rFonts w:ascii="Calibri" w:cs="Calibri" w:eastAsia="Calibri" w:hAnsi="Calibri"/>
          <w:i/>
          <w:iCs/>
          <w:color w:val="6B7280"/>
          <w:sz w:val="20"/>
          <w:szCs w:val="20"/>
        </w:rPr>
        <w:t xml:space="preserve">API keys are per-user. Every sync authenticates as the user who initiated it, so Salsify attributes changes to the correct person.</w:t>
      </w:r>
    </w:p>
    <w:p>
      <w:pPr>
        <w:pStyle w:val="Heading2"/>
        <w:spacing w:after="120" w:before="240"/>
      </w:pPr>
      <w:r>
        <w:rPr>
          <w:rFonts w:ascii="Calibri" w:cs="Calibri" w:eastAsia="Calibri" w:hAnsi="Calibri"/>
          <w:b/>
          <w:bCs/>
          <w:color w:val="1F2937"/>
        </w:rPr>
        <w:t xml:space="preserve">8.2 Pushing to Salsify</w:t>
      </w:r>
    </w:p>
    <w:p>
      <w:pPr>
        <w:spacing w:after="120"/>
      </w:pPr>
      <w:r>
        <w:rPr>
          <w:rFonts w:ascii="Calibri" w:cs="Calibri" w:eastAsia="Calibri" w:hAnsi="Calibri"/>
          <w:color w:val="1F2937"/>
          <w:sz w:val="22"/>
          <w:szCs w:val="22"/>
        </w:rPr>
        <w:t xml:space="preserve">Products must be in EXPORT_READY status to sync. Three methods:</w:t>
      </w:r>
    </w:p>
    <w:p>
      <w:pPr>
        <w:pStyle w:val="ListParagraph"/>
        <w:numPr>
          <w:ilvl w:val="0"/>
          <w:numId w:val="1"/>
        </w:numPr>
        <w:spacing w:after="60"/>
      </w:pPr>
      <w:r>
        <w:rPr>
          <w:rFonts w:ascii="Calibri" w:cs="Calibri" w:eastAsia="Calibri" w:hAnsi="Calibri"/>
          <w:color w:val="1F2937"/>
          <w:sz w:val="22"/>
          <w:szCs w:val="22"/>
        </w:rPr>
        <w:t xml:space="preserve">Full project: click Sync to Salsify in the project header.</w:t>
      </w:r>
    </w:p>
    <w:p>
      <w:pPr>
        <w:pStyle w:val="ListParagraph"/>
        <w:numPr>
          <w:ilvl w:val="0"/>
          <w:numId w:val="1"/>
        </w:numPr>
        <w:spacing w:after="60"/>
      </w:pPr>
      <w:r>
        <w:rPr>
          <w:rFonts w:ascii="Calibri" w:cs="Calibri" w:eastAsia="Calibri" w:hAnsi="Calibri"/>
          <w:color w:val="1F2937"/>
          <w:sz w:val="22"/>
          <w:szCs w:val="22"/>
        </w:rPr>
        <w:t xml:space="preserve">Selected rows: check rows in the grid, then Sync to Salsify in the toolbar.</w:t>
      </w:r>
    </w:p>
    <w:p>
      <w:pPr>
        <w:pStyle w:val="ListParagraph"/>
        <w:numPr>
          <w:ilvl w:val="0"/>
          <w:numId w:val="1"/>
        </w:numPr>
        <w:spacing w:after="60"/>
      </w:pPr>
      <w:r>
        <w:rPr>
          <w:rFonts w:ascii="Calibri" w:cs="Calibri" w:eastAsia="Calibri" w:hAnsi="Calibri"/>
          <w:color w:val="1F2937"/>
          <w:sz w:val="22"/>
          <w:szCs w:val="22"/>
        </w:rPr>
        <w:t xml:space="preserve">Single product: click Sync to Salsify on the product edit page.</w:t>
      </w:r>
    </w:p>
    <w:p>
      <w:pPr>
        <w:pStyle w:val="Heading2"/>
        <w:spacing w:after="120" w:before="240"/>
      </w:pPr>
      <w:r>
        <w:rPr>
          <w:rFonts w:ascii="Calibri" w:cs="Calibri" w:eastAsia="Calibri" w:hAnsi="Calibri"/>
          <w:b/>
          <w:bCs/>
          <w:color w:val="1F2937"/>
        </w:rPr>
        <w:t xml:space="preserve">8.3 Pre-Sync Change Report</w:t>
      </w:r>
    </w:p>
    <w:p>
      <w:pPr>
        <w:spacing w:after="120"/>
      </w:pPr>
      <w:r>
        <w:rPr>
          <w:rFonts w:ascii="Calibri" w:cs="Calibri" w:eastAsia="Calibri" w:hAnsi="Calibri"/>
          <w:color w:val="1F2937"/>
          <w:sz w:val="22"/>
          <w:szCs w:val="22"/>
        </w:rPr>
        <w:t xml:space="preserve">Before writing to Salsify, a change report opens showing:</w:t>
      </w:r>
    </w:p>
    <w:p>
      <w:pPr>
        <w:pStyle w:val="ListParagraph"/>
        <w:numPr>
          <w:ilvl w:val="0"/>
          <w:numId w:val="1"/>
        </w:numPr>
        <w:spacing w:after="60"/>
      </w:pPr>
      <w:r>
        <w:rPr>
          <w:rFonts w:ascii="Calibri" w:cs="Calibri" w:eastAsia="Calibri" w:hAnsi="Calibri"/>
          <w:color w:val="1F2937"/>
          <w:sz w:val="22"/>
          <w:szCs w:val="22"/>
        </w:rPr>
        <w:t xml:space="preserve">Summary of products to create, values to change, and values to clear.</w:t>
      </w:r>
    </w:p>
    <w:p>
      <w:pPr>
        <w:pStyle w:val="ListParagraph"/>
        <w:numPr>
          <w:ilvl w:val="0"/>
          <w:numId w:val="1"/>
        </w:numPr>
        <w:spacing w:after="60"/>
      </w:pPr>
      <w:r>
        <w:rPr>
          <w:rFonts w:ascii="Calibri" w:cs="Calibri" w:eastAsia="Calibri" w:hAnsi="Calibri"/>
          <w:color w:val="1F2937"/>
          <w:sz w:val="22"/>
          <w:szCs w:val="22"/>
        </w:rPr>
        <w:t xml:space="preserve">Per-attribute breakdown with expandable per-product diff (old value &gt; new value).</w:t>
      </w:r>
    </w:p>
    <w:p>
      <w:pPr>
        <w:pStyle w:val="ListParagraph"/>
        <w:numPr>
          <w:ilvl w:val="0"/>
          <w:numId w:val="1"/>
        </w:numPr>
        <w:spacing w:after="60"/>
      </w:pPr>
      <w:r>
        <w:rPr>
          <w:rFonts w:ascii="Calibri" w:cs="Calibri" w:eastAsia="Calibri" w:hAnsi="Calibri"/>
          <w:color w:val="1F2937"/>
          <w:sz w:val="22"/>
          <w:szCs w:val="22"/>
        </w:rPr>
        <w:t xml:space="preserve">Clearing warnings in red for any values that will be emptied in Salsify.</w:t>
      </w:r>
    </w:p>
    <w:p>
      <w:pPr>
        <w:pStyle w:val="ListParagraph"/>
        <w:numPr>
          <w:ilvl w:val="0"/>
          <w:numId w:val="1"/>
        </w:numPr>
        <w:spacing w:after="60"/>
      </w:pPr>
      <w:r>
        <w:rPr>
          <w:rFonts w:ascii="Calibri" w:cs="Calibri" w:eastAsia="Calibri" w:hAnsi="Calibri"/>
          <w:color w:val="1F2937"/>
          <w:sz w:val="22"/>
          <w:szCs w:val="22"/>
        </w:rPr>
        <w:t xml:space="preserve">Checkboxes to exclude specific attributes from this sync run.</w:t>
      </w:r>
    </w:p>
    <w:p>
      <w:pPr>
        <w:pStyle w:val="Heading2"/>
        <w:spacing w:after="120" w:before="240"/>
      </w:pPr>
      <w:r>
        <w:rPr>
          <w:rFonts w:ascii="Calibri" w:cs="Calibri" w:eastAsia="Calibri" w:hAnsi="Calibri"/>
          <w:b/>
          <w:bCs/>
          <w:color w:val="1F2937"/>
        </w:rPr>
        <w:t xml:space="preserve">8.4 Drift Detection</w:t>
      </w:r>
    </w:p>
    <w:p>
      <w:pPr>
        <w:spacing w:after="120"/>
      </w:pPr>
      <w:r>
        <w:rPr>
          <w:rFonts w:ascii="Calibri" w:cs="Calibri" w:eastAsia="Calibri" w:hAnsi="Calibri"/>
          <w:color w:val="1F2937"/>
          <w:sz w:val="22"/>
          <w:szCs w:val="22"/>
        </w:rPr>
        <w:t xml:space="preserve">The grid's Salsify column shows sync status:</w:t>
      </w:r>
    </w:p>
    <w:p>
      <w:pPr>
        <w:pStyle w:val="ListParagraph"/>
        <w:numPr>
          <w:ilvl w:val="0"/>
          <w:numId w:val="1"/>
        </w:numPr>
        <w:spacing w:after="60"/>
      </w:pPr>
      <w:r>
        <w:rPr>
          <w:rFonts w:ascii="Calibri" w:cs="Calibri" w:eastAsia="Calibri" w:hAnsi="Calibri"/>
          <w:color w:val="1F2937"/>
          <w:sz w:val="22"/>
          <w:szCs w:val="22"/>
        </w:rPr>
        <w:t xml:space="preserve">Synced (green) — unchanged since last sync.</w:t>
      </w:r>
    </w:p>
    <w:p>
      <w:pPr>
        <w:pStyle w:val="ListParagraph"/>
        <w:numPr>
          <w:ilvl w:val="0"/>
          <w:numId w:val="1"/>
        </w:numPr>
        <w:spacing w:after="60"/>
      </w:pPr>
      <w:r>
        <w:rPr>
          <w:rFonts w:ascii="Calibri" w:cs="Calibri" w:eastAsia="Calibri" w:hAnsi="Calibri"/>
          <w:color w:val="1F2937"/>
          <w:sz w:val="22"/>
          <w:szCs w:val="22"/>
        </w:rPr>
        <w:t xml:space="preserve">Changed (yellow) — edited since last sync; Salsify is stale.</w:t>
      </w:r>
    </w:p>
    <w:p>
      <w:pPr>
        <w:pStyle w:val="ListParagraph"/>
        <w:numPr>
          <w:ilvl w:val="0"/>
          <w:numId w:val="1"/>
        </w:numPr>
        <w:spacing w:after="60"/>
      </w:pPr>
      <w:r>
        <w:rPr>
          <w:rFonts w:ascii="Calibri" w:cs="Calibri" w:eastAsia="Calibri" w:hAnsi="Calibri"/>
          <w:color w:val="1F2937"/>
          <w:sz w:val="22"/>
          <w:szCs w:val="22"/>
        </w:rPr>
        <w:t xml:space="preserve">Dash (—) — never synced.</w:t>
      </w:r>
    </w:p>
    <w:p>
      <w:pPr>
        <w:spacing w:after="120"/>
      </w:pPr>
      <w:r>
        <w:rPr>
          <w:rFonts w:ascii="Calibri" w:cs="Calibri" w:eastAsia="Calibri" w:hAnsi="Calibri"/>
          <w:color w:val="1F2937"/>
          <w:sz w:val="22"/>
          <w:szCs w:val="22"/>
        </w:rPr>
        <w:t xml:space="preserve">Use Reports &gt; Out-of-Sync Products to find and resolve drift field-by-field with per-field sync.</w:t>
      </w:r>
    </w:p>
    <w:p>
      <w:pPr>
        <w:pStyle w:val="Heading2"/>
        <w:spacing w:after="120" w:before="240"/>
      </w:pPr>
      <w:r>
        <w:rPr>
          <w:rFonts w:ascii="Calibri" w:cs="Calibri" w:eastAsia="Calibri" w:hAnsi="Calibri"/>
          <w:b/>
          <w:bCs/>
          <w:color w:val="1F2937"/>
        </w:rPr>
        <w:t xml:space="preserve">8.5 Pulling from Salsify</w:t>
      </w:r>
    </w:p>
    <w:p>
      <w:pPr>
        <w:spacing w:after="120"/>
      </w:pPr>
      <w:r>
        <w:rPr>
          <w:rFonts w:ascii="Calibri" w:cs="Calibri" w:eastAsia="Calibri" w:hAnsi="Calibri"/>
          <w:color w:val="1F2937"/>
          <w:sz w:val="22"/>
          <w:szCs w:val="22"/>
        </w:rPr>
        <w:t xml:space="preserve">Users with pull permission can pull data from Salsify into the product grid.</w:t>
      </w:r>
    </w:p>
    <w:p>
      <w:pPr>
        <w:pStyle w:val="ListParagraph"/>
        <w:numPr>
          <w:ilvl w:val="0"/>
          <w:numId w:val="1"/>
        </w:numPr>
        <w:spacing w:after="60"/>
      </w:pPr>
      <w:r>
        <w:rPr>
          <w:rFonts w:ascii="Calibri" w:cs="Calibri" w:eastAsia="Calibri" w:hAnsi="Calibri"/>
          <w:color w:val="1F2937"/>
          <w:sz w:val="22"/>
          <w:szCs w:val="22"/>
        </w:rPr>
        <w:t xml:space="preserve">A change report opens showing what will be overwritten.</w:t>
      </w:r>
    </w:p>
    <w:p>
      <w:pPr>
        <w:pStyle w:val="ListParagraph"/>
        <w:numPr>
          <w:ilvl w:val="0"/>
          <w:numId w:val="1"/>
        </w:numPr>
        <w:spacing w:after="60"/>
      </w:pPr>
      <w:r>
        <w:rPr>
          <w:rFonts w:ascii="Calibri" w:cs="Calibri" w:eastAsia="Calibri" w:hAnsi="Calibri"/>
          <w:color w:val="1F2937"/>
          <w:sz w:val="22"/>
          <w:szCs w:val="22"/>
        </w:rPr>
        <w:t xml:space="preserve">An Export current data first button lets you save the grid to Excel before overwriting.</w:t>
      </w:r>
    </w:p>
    <w:p>
      <w:pPr>
        <w:pStyle w:val="ListParagraph"/>
        <w:numPr>
          <w:ilvl w:val="0"/>
          <w:numId w:val="1"/>
        </w:numPr>
        <w:spacing w:after="60"/>
      </w:pPr>
      <w:r>
        <w:rPr>
          <w:rFonts w:ascii="Calibri" w:cs="Calibri" w:eastAsia="Calibri" w:hAnsi="Calibri"/>
          <w:color w:val="1F2937"/>
          <w:sz w:val="22"/>
          <w:szCs w:val="22"/>
        </w:rPr>
        <w:t xml:space="preserve">Warnings are shown for any values Salsify sends that don't match the field type.</w:t>
      </w:r>
    </w:p>
    <w:p>
      <w:pPr>
        <w:pStyle w:val="Heading2"/>
        <w:spacing w:after="120" w:before="240"/>
      </w:pPr>
      <w:r>
        <w:rPr>
          <w:rFonts w:ascii="Calibri" w:cs="Calibri" w:eastAsia="Calibri" w:hAnsi="Calibri"/>
          <w:b/>
          <w:bCs/>
          <w:color w:val="1F2937"/>
        </w:rPr>
        <w:t xml:space="preserve">8.6 Debugging</w:t>
      </w:r>
    </w:p>
    <w:p>
      <w:pPr>
        <w:spacing w:after="120"/>
      </w:pPr>
      <w:r>
        <w:rPr>
          <w:rFonts w:ascii="Calibri" w:cs="Calibri" w:eastAsia="Calibri" w:hAnsi="Calibri"/>
          <w:color w:val="1F2937"/>
          <w:sz w:val="22"/>
          <w:szCs w:val="22"/>
        </w:rPr>
        <w:t xml:space="preserve">Enable Salsify Debug in Admin &gt; Settings to reveal Salsify Log and Salsify Debug pages in the admin sidebar for troubleshooting.</w:t>
      </w:r>
    </w:p>
    <w:p>
      <w:r>
        <w:br w:type="page"/>
      </w:r>
    </w:p>
    <w:p>
      <w:pPr>
        <w:pStyle w:val="Heading1"/>
        <w:spacing w:after="120" w:before="400"/>
      </w:pPr>
      <w:r>
        <w:rPr>
          <w:rFonts w:ascii="Calibri" w:cs="Calibri" w:eastAsia="Calibri" w:hAnsi="Calibri"/>
          <w:b/>
          <w:bCs/>
          <w:color w:val="1E40AF"/>
        </w:rPr>
        <w:t xml:space="preserve">9. QC Dims Export</w:t>
      </w:r>
    </w:p>
    <w:p>
      <w:pPr>
        <w:spacing w:after="120"/>
      </w:pPr>
      <w:r>
        <w:rPr>
          <w:rFonts w:ascii="Calibri" w:cs="Calibri" w:eastAsia="Calibri" w:hAnsi="Calibri"/>
          <w:color w:val="1F2937"/>
          <w:sz w:val="22"/>
          <w:szCs w:val="22"/>
        </w:rPr>
        <w:t xml:space="preserve">Select products in the grid and click Export QC Dims to download the QC dimensions sheet in the inspection vendor's required format (39 columns, fixed order, styled header).</w:t>
      </w:r>
    </w:p>
    <w:p>
      <w:pPr>
        <w:pStyle w:val="Heading2"/>
        <w:spacing w:after="120" w:before="240"/>
      </w:pPr>
      <w:r>
        <w:rPr>
          <w:rFonts w:ascii="Calibri" w:cs="Calibri" w:eastAsia="Calibri" w:hAnsi="Calibri"/>
          <w:b/>
          <w:bCs/>
          <w:color w:val="1F2937"/>
        </w:rPr>
        <w:t xml:space="preserve">9.1 Configuring the Column Mapping</w:t>
      </w:r>
    </w:p>
    <w:p>
      <w:pPr>
        <w:pStyle w:val="ListParagraph"/>
        <w:numPr>
          <w:ilvl w:val="0"/>
          <w:numId w:val="1"/>
        </w:numPr>
        <w:spacing w:after="60"/>
      </w:pPr>
      <w:r>
        <w:rPr>
          <w:rFonts w:ascii="Calibri" w:cs="Calibri" w:eastAsia="Calibri" w:hAnsi="Calibri"/>
          <w:color w:val="1F2937"/>
          <w:sz w:val="22"/>
          <w:szCs w:val="22"/>
        </w:rPr>
        <w:t xml:space="preserve">Admin &gt; Attributes: open an attribute and select a column under QC Dims Export.</w:t>
      </w:r>
    </w:p>
    <w:p>
      <w:pPr>
        <w:pStyle w:val="ListParagraph"/>
        <w:numPr>
          <w:ilvl w:val="0"/>
          <w:numId w:val="1"/>
        </w:numPr>
        <w:spacing w:after="60"/>
      </w:pPr>
      <w:r>
        <w:rPr>
          <w:rFonts w:ascii="Calibri" w:cs="Calibri" w:eastAsia="Calibri" w:hAnsi="Calibri"/>
          <w:color w:val="1F2937"/>
          <w:sz w:val="22"/>
          <w:szCs w:val="22"/>
        </w:rPr>
        <w:t xml:space="preserve">Mapped attributes display a blue QC badge in the attribute list.</w:t>
      </w:r>
    </w:p>
    <w:p>
      <w:pPr>
        <w:pStyle w:val="ListParagraph"/>
        <w:numPr>
          <w:ilvl w:val="0"/>
          <w:numId w:val="1"/>
        </w:numPr>
        <w:spacing w:after="60"/>
      </w:pPr>
      <w:r>
        <w:rPr>
          <w:rFonts w:ascii="Calibri" w:cs="Calibri" w:eastAsia="Calibri" w:hAnsi="Calibri"/>
          <w:color w:val="1F2937"/>
          <w:sz w:val="22"/>
          <w:szCs w:val="22"/>
        </w:rPr>
        <w:t xml:space="preserve">Each column can only be mapped to one attribute.</w:t>
      </w:r>
    </w:p>
    <w:p>
      <w:pPr>
        <w:pStyle w:val="ListParagraph"/>
        <w:numPr>
          <w:ilvl w:val="0"/>
          <w:numId w:val="1"/>
        </w:numPr>
        <w:spacing w:after="60"/>
      </w:pPr>
      <w:r>
        <w:rPr>
          <w:rFonts w:ascii="Calibri" w:cs="Calibri" w:eastAsia="Calibri" w:hAnsi="Calibri"/>
          <w:color w:val="1F2937"/>
          <w:sz w:val="22"/>
          <w:szCs w:val="22"/>
        </w:rPr>
        <w:t xml:space="preserve">Run npm run db:seed-qc-dims to apply default mappings for the 31 standard columns.</w:t>
      </w:r>
    </w:p>
    <w:p>
      <w:pPr>
        <w:pStyle w:val="Heading2"/>
        <w:spacing w:after="120" w:before="240"/>
      </w:pPr>
      <w:r>
        <w:rPr>
          <w:rFonts w:ascii="Calibri" w:cs="Calibri" w:eastAsia="Calibri" w:hAnsi="Calibri"/>
          <w:b/>
          <w:bCs/>
          <w:color w:val="1F2937"/>
        </w:rPr>
        <w:t xml:space="preserve">9.2 Special Columns</w:t>
      </w:r>
    </w:p>
    <w:p>
      <w:pPr>
        <w:pStyle w:val="ListParagraph"/>
        <w:numPr>
          <w:ilvl w:val="0"/>
          <w:numId w:val="1"/>
        </w:numPr>
        <w:spacing w:after="60"/>
      </w:pPr>
      <w:r>
        <w:rPr>
          <w:rFonts w:ascii="Calibri" w:cs="Calibri" w:eastAsia="Calibri" w:hAnsi="Calibri"/>
          <w:color w:val="1F2937"/>
          <w:sz w:val="22"/>
          <w:szCs w:val="22"/>
        </w:rPr>
        <w:t xml:space="preserve">Constants: Discontinued Item always exports FALSE; No Inventory always exports NULL.</w:t>
      </w:r>
    </w:p>
    <w:p>
      <w:pPr>
        <w:pStyle w:val="ListParagraph"/>
        <w:numPr>
          <w:ilvl w:val="0"/>
          <w:numId w:val="1"/>
        </w:numPr>
        <w:spacing w:after="60"/>
      </w:pPr>
      <w:r>
        <w:rPr>
          <w:rFonts w:ascii="Calibri" w:cs="Calibri" w:eastAsia="Calibri" w:hAnsi="Calibri"/>
          <w:color w:val="1F2937"/>
          <w:sz w:val="22"/>
          <w:szCs w:val="22"/>
        </w:rPr>
        <w:t xml:space="preserve">Fallback: Customer Item Number uses Model Number, falling back to Part Number when blank.</w:t>
      </w:r>
    </w:p>
    <w:p>
      <w:pPr>
        <w:pStyle w:val="ListParagraph"/>
        <w:numPr>
          <w:ilvl w:val="0"/>
          <w:numId w:val="1"/>
        </w:numPr>
        <w:spacing w:after="60"/>
      </w:pPr>
      <w:r>
        <w:rPr>
          <w:rFonts w:ascii="Calibri" w:cs="Calibri" w:eastAsia="Calibri" w:hAnsi="Calibri"/>
          <w:color w:val="1F2937"/>
          <w:sz w:val="22"/>
          <w:szCs w:val="22"/>
        </w:rPr>
        <w:t xml:space="preserve">UPC and GTIN are written as text (to preserve leading zeros).</w:t>
      </w:r>
    </w:p>
    <w:p>
      <w:r>
        <w:br w:type="page"/>
      </w:r>
    </w:p>
    <w:p>
      <w:pPr>
        <w:pStyle w:val="Heading1"/>
        <w:spacing w:after="120" w:before="400"/>
      </w:pPr>
      <w:r>
        <w:rPr>
          <w:rFonts w:ascii="Calibri" w:cs="Calibri" w:eastAsia="Calibri" w:hAnsi="Calibri"/>
          <w:b/>
          <w:bCs/>
          <w:color w:val="1E40AF"/>
        </w:rPr>
        <w:t xml:space="preserve">10. Share Links</w:t>
      </w:r>
    </w:p>
    <w:p>
      <w:pPr>
        <w:spacing w:after="120"/>
      </w:pPr>
      <w:r>
        <w:rPr>
          <w:rFonts w:ascii="Calibri" w:cs="Calibri" w:eastAsia="Calibri" w:hAnsi="Calibri"/>
          <w:color w:val="1F2937"/>
          <w:sz w:val="22"/>
          <w:szCs w:val="22"/>
        </w:rPr>
        <w:t xml:space="preserve">Admins, Directors, and Product Managers can create expiring read-only share links for products or inspection reports.</w:t>
      </w:r>
    </w:p>
    <w:p>
      <w:pPr>
        <w:pStyle w:val="ListParagraph"/>
        <w:numPr>
          <w:ilvl w:val="0"/>
          <w:numId w:val="1"/>
        </w:numPr>
        <w:spacing w:after="60"/>
      </w:pPr>
      <w:r>
        <w:rPr>
          <w:rFonts w:ascii="Calibri" w:cs="Calibri" w:eastAsia="Calibri" w:hAnsi="Calibri"/>
          <w:color w:val="1F2937"/>
          <w:sz w:val="22"/>
          <w:szCs w:val="22"/>
        </w:rPr>
        <w:t xml:space="preserve">Click the Share button on any product or inspection report page.</w:t>
      </w:r>
    </w:p>
    <w:p>
      <w:pPr>
        <w:pStyle w:val="ListParagraph"/>
        <w:numPr>
          <w:ilvl w:val="0"/>
          <w:numId w:val="1"/>
        </w:numPr>
        <w:spacing w:after="60"/>
      </w:pPr>
      <w:r>
        <w:rPr>
          <w:rFonts w:ascii="Calibri" w:cs="Calibri" w:eastAsia="Calibri" w:hAnsi="Calibri"/>
          <w:color w:val="1F2937"/>
          <w:sz w:val="22"/>
          <w:szCs w:val="22"/>
        </w:rPr>
        <w:t xml:space="preserve">Choose expiration: 7, 30, or 90 days.</w:t>
      </w:r>
    </w:p>
    <w:p>
      <w:pPr>
        <w:pStyle w:val="ListParagraph"/>
        <w:numPr>
          <w:ilvl w:val="0"/>
          <w:numId w:val="1"/>
        </w:numPr>
        <w:spacing w:after="60"/>
      </w:pPr>
      <w:r>
        <w:rPr>
          <w:rFonts w:ascii="Calibri" w:cs="Calibri" w:eastAsia="Calibri" w:hAnsi="Calibri"/>
          <w:color w:val="1F2937"/>
          <w:sz w:val="22"/>
          <w:szCs w:val="22"/>
        </w:rPr>
        <w:t xml:space="preserve">Anyone with the URL can view the data without an account.</w:t>
      </w:r>
    </w:p>
    <w:p>
      <w:pPr>
        <w:pStyle w:val="ListParagraph"/>
        <w:numPr>
          <w:ilvl w:val="0"/>
          <w:numId w:val="1"/>
        </w:numPr>
        <w:spacing w:after="60"/>
      </w:pPr>
      <w:r>
        <w:rPr>
          <w:rFonts w:ascii="Calibri" w:cs="Calibri" w:eastAsia="Calibri" w:hAnsi="Calibri"/>
          <w:color w:val="1F2937"/>
          <w:sz w:val="22"/>
          <w:szCs w:val="22"/>
        </w:rPr>
        <w:t xml:space="preserve">Links can be revoked at any time.</w:t>
      </w:r>
    </w:p>
    <w:p>
      <w:pPr>
        <w:pStyle w:val="ListParagraph"/>
        <w:numPr>
          <w:ilvl w:val="0"/>
          <w:numId w:val="1"/>
        </w:numPr>
        <w:spacing w:after="60"/>
      </w:pPr>
      <w:r>
        <w:rPr>
          <w:rFonts w:ascii="Calibri" w:cs="Calibri" w:eastAsia="Calibri" w:hAnsi="Calibri"/>
          <w:color w:val="1F2937"/>
          <w:sz w:val="22"/>
          <w:szCs w:val="22"/>
        </w:rPr>
        <w:t xml:space="preserve">Shared views show data only — no attachments, no app navigation.</w:t>
      </w:r>
    </w:p>
    <w:p>
      <w:r>
        <w:br w:type="page"/>
      </w:r>
    </w:p>
    <w:p>
      <w:pPr>
        <w:pStyle w:val="Heading1"/>
        <w:spacing w:after="120" w:before="400"/>
      </w:pPr>
      <w:r>
        <w:rPr>
          <w:rFonts w:ascii="Calibri" w:cs="Calibri" w:eastAsia="Calibri" w:hAnsi="Calibri"/>
          <w:b/>
          <w:bCs/>
          <w:color w:val="1E40AF"/>
        </w:rPr>
        <w:t xml:space="preserve">11. Email Notifications</w:t>
      </w:r>
    </w:p>
    <w:p>
      <w:pPr>
        <w:spacing w:after="120"/>
      </w:pPr>
      <w:r>
        <w:rPr>
          <w:rFonts w:ascii="Calibri" w:cs="Calibri" w:eastAsia="Calibri" w:hAnsi="Calibri"/>
          <w:color w:val="1F2937"/>
          <w:sz w:val="22"/>
          <w:szCs w:val="22"/>
        </w:rPr>
        <w:t xml:space="preserve">Email is optional. If no provider is configured, notifications appear in-app only.</w:t>
      </w:r>
    </w:p>
    <w:p>
      <w:pPr>
        <w:pStyle w:val="Heading2"/>
        <w:spacing w:after="120" w:before="240"/>
      </w:pPr>
      <w:r>
        <w:rPr>
          <w:rFonts w:ascii="Calibri" w:cs="Calibri" w:eastAsia="Calibri" w:hAnsi="Calibri"/>
          <w:b/>
          <w:bCs/>
          <w:color w:val="1F2937"/>
        </w:rPr>
        <w:t xml:space="preserve">11.1 Supported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E3A5F" w:val="clear"/>
          </w:tcPr>
          <w:p>
            <w:pPr>
              <w:spacing w:after="40" w:before="40"/>
            </w:pPr>
            <w:r>
              <w:rPr>
                <w:rFonts w:ascii="Calibri" w:cs="Calibri" w:eastAsia="Calibri" w:hAnsi="Calibri"/>
                <w:b/>
                <w:bCs/>
                <w:color w:val="FFFFFF"/>
                <w:sz w:val="20"/>
                <w:szCs w:val="20"/>
              </w:rPr>
              <w:t xml:space="preserve">Provider</w:t>
            </w:r>
          </w:p>
        </w:tc>
        <w:tc>
          <w:tcPr>
            <w:tcW w:type="dxa" w:w="4680"/>
            <w:shd w:fill="1E3A5F" w:val="clear"/>
          </w:tcPr>
          <w:p>
            <w:pPr>
              <w:spacing w:after="40" w:before="40"/>
            </w:pPr>
            <w:r>
              <w:rPr>
                <w:rFonts w:ascii="Calibri" w:cs="Calibri" w:eastAsia="Calibri" w:hAnsi="Calibri"/>
                <w:b/>
                <w:bCs/>
                <w:color w:val="FFFFFF"/>
                <w:sz w:val="20"/>
                <w:szCs w:val="20"/>
              </w:rPr>
              <w:t xml:space="preserve">Configuration</w:t>
            </w:r>
          </w:p>
        </w:tc>
      </w:tr>
      <w:tr>
        <w:tc>
          <w:tcPr>
            <w:tcW w:type="dxa" w:w="4680"/>
            <w:shd w:fill="FFFFFF" w:val="clear"/>
          </w:tcPr>
          <w:p>
            <w:pPr>
              <w:spacing w:after="40" w:before="40"/>
            </w:pPr>
            <w:r>
              <w:rPr>
                <w:rFonts w:ascii="Calibri" w:cs="Calibri" w:eastAsia="Calibri" w:hAnsi="Calibri"/>
                <w:color w:val="1F2937"/>
                <w:sz w:val="20"/>
                <w:szCs w:val="20"/>
              </w:rPr>
              <w:t xml:space="preserve">MS Graph API (M365)</w:t>
            </w:r>
          </w:p>
        </w:tc>
        <w:tc>
          <w:tcPr>
            <w:tcW w:type="dxa" w:w="4680"/>
            <w:shd w:fill="FFFFFF" w:val="clear"/>
          </w:tcPr>
          <w:p>
            <w:pPr>
              <w:spacing w:after="40" w:before="40"/>
            </w:pPr>
            <w:r>
              <w:rPr>
                <w:rFonts w:ascii="Calibri" w:cs="Calibri" w:eastAsia="Calibri" w:hAnsi="Calibri"/>
                <w:color w:val="1F2937"/>
                <w:sz w:val="20"/>
                <w:szCs w:val="20"/>
              </w:rPr>
              <w:t xml:space="preserve">Set MSGRAPH_TENANT_ID, CLIENT_ID, CLIENT_SECRET, FROM_ADDRESS in .env. Requires Mail.Send app permission.</w:t>
            </w:r>
          </w:p>
        </w:tc>
      </w:tr>
      <w:tr>
        <w:tc>
          <w:tcPr>
            <w:tcW w:type="dxa" w:w="4680"/>
            <w:shd w:fill="FFFFFF" w:val="clear"/>
          </w:tcPr>
          <w:p>
            <w:pPr>
              <w:spacing w:after="40" w:before="40"/>
            </w:pPr>
            <w:r>
              <w:rPr>
                <w:rFonts w:ascii="Calibri" w:cs="Calibri" w:eastAsia="Calibri" w:hAnsi="Calibri"/>
                <w:color w:val="1F2937"/>
                <w:sz w:val="20"/>
                <w:szCs w:val="20"/>
              </w:rPr>
              <w:t xml:space="preserve">SMTP (Gmail)</w:t>
            </w:r>
          </w:p>
        </w:tc>
        <w:tc>
          <w:tcPr>
            <w:tcW w:type="dxa" w:w="4680"/>
            <w:shd w:fill="FFFFFF" w:val="clear"/>
          </w:tcPr>
          <w:p>
            <w:pPr>
              <w:spacing w:after="40" w:before="40"/>
            </w:pPr>
            <w:r>
              <w:rPr>
                <w:rFonts w:ascii="Calibri" w:cs="Calibri" w:eastAsia="Calibri" w:hAnsi="Calibri"/>
                <w:color w:val="1F2937"/>
                <w:sz w:val="20"/>
                <w:szCs w:val="20"/>
              </w:rPr>
              <w:t xml:space="preserve">Host: smtp.gmail.com, Port: 587, Secure: false. Use an App Password.</w:t>
            </w:r>
          </w:p>
        </w:tc>
      </w:tr>
      <w:tr>
        <w:tc>
          <w:tcPr>
            <w:tcW w:type="dxa" w:w="4680"/>
            <w:shd w:fill="FFFFFF" w:val="clear"/>
          </w:tcPr>
          <w:p>
            <w:pPr>
              <w:spacing w:after="40" w:before="40"/>
            </w:pPr>
            <w:r>
              <w:rPr>
                <w:rFonts w:ascii="Calibri" w:cs="Calibri" w:eastAsia="Calibri" w:hAnsi="Calibri"/>
                <w:color w:val="1F2937"/>
                <w:sz w:val="20"/>
                <w:szCs w:val="20"/>
              </w:rPr>
              <w:t xml:space="preserve">SMTP (Outlook/365)</w:t>
            </w:r>
          </w:p>
        </w:tc>
        <w:tc>
          <w:tcPr>
            <w:tcW w:type="dxa" w:w="4680"/>
            <w:shd w:fill="FFFFFF" w:val="clear"/>
          </w:tcPr>
          <w:p>
            <w:pPr>
              <w:spacing w:after="40" w:before="40"/>
            </w:pPr>
            <w:r>
              <w:rPr>
                <w:rFonts w:ascii="Calibri" w:cs="Calibri" w:eastAsia="Calibri" w:hAnsi="Calibri"/>
                <w:color w:val="1F2937"/>
                <w:sz w:val="20"/>
                <w:szCs w:val="20"/>
              </w:rPr>
              <w:t xml:space="preserve">Host: smtp.office365.com, Port: 587, Secure: false.</w:t>
            </w:r>
          </w:p>
        </w:tc>
      </w:tr>
      <w:tr>
        <w:tc>
          <w:tcPr>
            <w:tcW w:type="dxa" w:w="4680"/>
            <w:shd w:fill="FFFFFF" w:val="clear"/>
          </w:tcPr>
          <w:p>
            <w:pPr>
              <w:spacing w:after="40" w:before="40"/>
            </w:pPr>
            <w:r>
              <w:rPr>
                <w:rFonts w:ascii="Calibri" w:cs="Calibri" w:eastAsia="Calibri" w:hAnsi="Calibri"/>
                <w:color w:val="1F2937"/>
                <w:sz w:val="20"/>
                <w:szCs w:val="20"/>
              </w:rPr>
              <w:t xml:space="preserve">SMTP (Amazon SES)</w:t>
            </w:r>
          </w:p>
        </w:tc>
        <w:tc>
          <w:tcPr>
            <w:tcW w:type="dxa" w:w="4680"/>
            <w:shd w:fill="FFFFFF" w:val="clear"/>
          </w:tcPr>
          <w:p>
            <w:pPr>
              <w:spacing w:after="40" w:before="40"/>
            </w:pPr>
            <w:r>
              <w:rPr>
                <w:rFonts w:ascii="Calibri" w:cs="Calibri" w:eastAsia="Calibri" w:hAnsi="Calibri"/>
                <w:color w:val="1F2937"/>
                <w:sz w:val="20"/>
                <w:szCs w:val="20"/>
              </w:rPr>
              <w:t xml:space="preserve">Host: email-smtp.us-east-1.amazonaws.com, Port: 587. Use SES SMTP credentials.</w:t>
            </w:r>
          </w:p>
        </w:tc>
      </w:tr>
      <w:tr>
        <w:tc>
          <w:tcPr>
            <w:tcW w:type="dxa" w:w="4680"/>
            <w:shd w:fill="FFFFFF" w:val="clear"/>
          </w:tcPr>
          <w:p>
            <w:pPr>
              <w:spacing w:after="40" w:before="40"/>
            </w:pPr>
            <w:r>
              <w:rPr>
                <w:rFonts w:ascii="Calibri" w:cs="Calibri" w:eastAsia="Calibri" w:hAnsi="Calibri"/>
                <w:color w:val="1F2937"/>
                <w:sz w:val="20"/>
                <w:szCs w:val="20"/>
              </w:rPr>
              <w:t xml:space="preserve">SMTP (Generic)</w:t>
            </w:r>
          </w:p>
        </w:tc>
        <w:tc>
          <w:tcPr>
            <w:tcW w:type="dxa" w:w="4680"/>
            <w:shd w:fill="FFFFFF" w:val="clear"/>
          </w:tcPr>
          <w:p>
            <w:pPr>
              <w:spacing w:after="40" w:before="40"/>
            </w:pPr>
            <w:r>
              <w:rPr>
                <w:rFonts w:ascii="Calibri" w:cs="Calibri" w:eastAsia="Calibri" w:hAnsi="Calibri"/>
                <w:color w:val="1F2937"/>
                <w:sz w:val="20"/>
                <w:szCs w:val="20"/>
              </w:rPr>
              <w:t xml:space="preserve">Your SMTP host, Port: 465, Secure: true (implicit TLS).</w:t>
            </w:r>
          </w:p>
        </w:tc>
      </w:tr>
    </w:tbl>
    <w:p>
      <w:pPr>
        <w:pBdr>
          <w:left w:val="single" w:color="1E40AF" w:sz="6" w:space="8"/>
        </w:pBdr>
        <w:spacing w:after="120"/>
        <w:ind w:left="360"/>
      </w:pPr>
      <w:r>
        <w:rPr>
          <w:rFonts w:ascii="Calibri" w:cs="Calibri" w:eastAsia="Calibri" w:hAnsi="Calibri"/>
          <w:b/>
          <w:bCs/>
          <w:i/>
          <w:iCs/>
          <w:color w:val="1E40AF"/>
          <w:sz w:val="20"/>
          <w:szCs w:val="20"/>
        </w:rPr>
        <w:t xml:space="preserve">Note: </w:t>
      </w:r>
      <w:r>
        <w:rPr>
          <w:rFonts w:ascii="Calibri" w:cs="Calibri" w:eastAsia="Calibri" w:hAnsi="Calibri"/>
          <w:i/>
          <w:iCs/>
          <w:color w:val="6B7280"/>
          <w:sz w:val="20"/>
          <w:szCs w:val="20"/>
        </w:rPr>
        <w:t xml:space="preserve">When both MS Graph and SMTP are configured, MS Graph takes priority.</w:t>
      </w:r>
    </w:p>
    <w:p>
      <w:pPr>
        <w:pStyle w:val="Heading2"/>
        <w:spacing w:after="120" w:before="240"/>
      </w:pPr>
      <w:r>
        <w:rPr>
          <w:rFonts w:ascii="Calibri" w:cs="Calibri" w:eastAsia="Calibri" w:hAnsi="Calibri"/>
          <w:b/>
          <w:bCs/>
          <w:color w:val="1F2937"/>
        </w:rPr>
        <w:t xml:space="preserve">11.2 What Sends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E3A5F" w:val="clear"/>
          </w:tcPr>
          <w:p>
            <w:pPr>
              <w:spacing w:after="40" w:before="40"/>
            </w:pPr>
            <w:r>
              <w:rPr>
                <w:rFonts w:ascii="Calibri" w:cs="Calibri" w:eastAsia="Calibri" w:hAnsi="Calibri"/>
                <w:b/>
                <w:bCs/>
                <w:color w:val="FFFFFF"/>
                <w:sz w:val="20"/>
                <w:szCs w:val="20"/>
              </w:rPr>
              <w:t xml:space="preserve">Event</w:t>
            </w:r>
          </w:p>
        </w:tc>
        <w:tc>
          <w:tcPr>
            <w:tcW w:type="dxa" w:w="4680"/>
            <w:shd w:fill="1E3A5F" w:val="clear"/>
          </w:tcPr>
          <w:p>
            <w:pPr>
              <w:spacing w:after="40" w:before="40"/>
            </w:pPr>
            <w:r>
              <w:rPr>
                <w:rFonts w:ascii="Calibri" w:cs="Calibri" w:eastAsia="Calibri" w:hAnsi="Calibri"/>
                <w:b/>
                <w:bCs/>
                <w:color w:val="FFFFFF"/>
                <w:sz w:val="20"/>
                <w:szCs w:val="20"/>
              </w:rPr>
              <w:t xml:space="preserve">Recipient</w:t>
            </w:r>
          </w:p>
        </w:tc>
      </w:tr>
      <w:tr>
        <w:tc>
          <w:tcPr>
            <w:tcW w:type="dxa" w:w="4680"/>
            <w:shd w:fill="FFFFFF" w:val="clear"/>
          </w:tcPr>
          <w:p>
            <w:pPr>
              <w:spacing w:after="40" w:before="40"/>
            </w:pPr>
            <w:r>
              <w:rPr>
                <w:rFonts w:ascii="Calibri" w:cs="Calibri" w:eastAsia="Calibri" w:hAnsi="Calibri"/>
                <w:color w:val="1F2937"/>
                <w:sz w:val="20"/>
                <w:szCs w:val="20"/>
              </w:rPr>
              <w:t xml:space="preserve">Workflow vote cast</w:t>
            </w:r>
          </w:p>
        </w:tc>
        <w:tc>
          <w:tcPr>
            <w:tcW w:type="dxa" w:w="4680"/>
            <w:shd w:fill="FFFFFF" w:val="clear"/>
          </w:tcPr>
          <w:p>
            <w:pPr>
              <w:spacing w:after="40" w:before="40"/>
            </w:pPr>
            <w:r>
              <w:rPr>
                <w:rFonts w:ascii="Calibri" w:cs="Calibri" w:eastAsia="Calibri" w:hAnsi="Calibri"/>
                <w:color w:val="1F2937"/>
                <w:sz w:val="20"/>
                <w:szCs w:val="20"/>
              </w:rPr>
              <w:t xml:space="preserve">Project owner</w:t>
            </w:r>
          </w:p>
        </w:tc>
      </w:tr>
      <w:tr>
        <w:tc>
          <w:tcPr>
            <w:tcW w:type="dxa" w:w="4680"/>
            <w:shd w:fill="FFFFFF" w:val="clear"/>
          </w:tcPr>
          <w:p>
            <w:pPr>
              <w:spacing w:after="40" w:before="40"/>
            </w:pPr>
            <w:r>
              <w:rPr>
                <w:rFonts w:ascii="Calibri" w:cs="Calibri" w:eastAsia="Calibri" w:hAnsi="Calibri"/>
                <w:color w:val="1F2937"/>
                <w:sz w:val="20"/>
                <w:szCs w:val="20"/>
              </w:rPr>
              <w:t xml:space="preserve">Stage completed</w:t>
            </w:r>
          </w:p>
        </w:tc>
        <w:tc>
          <w:tcPr>
            <w:tcW w:type="dxa" w:w="4680"/>
            <w:shd w:fill="FFFFFF" w:val="clear"/>
          </w:tcPr>
          <w:p>
            <w:pPr>
              <w:spacing w:after="40" w:before="40"/>
            </w:pPr>
            <w:r>
              <w:rPr>
                <w:rFonts w:ascii="Calibri" w:cs="Calibri" w:eastAsia="Calibri" w:hAnsi="Calibri"/>
                <w:color w:val="1F2937"/>
                <w:sz w:val="20"/>
                <w:szCs w:val="20"/>
              </w:rPr>
              <w:t xml:space="preserve">Project owner</w:t>
            </w:r>
          </w:p>
        </w:tc>
      </w:tr>
      <w:tr>
        <w:tc>
          <w:tcPr>
            <w:tcW w:type="dxa" w:w="4680"/>
            <w:shd w:fill="FFFFFF" w:val="clear"/>
          </w:tcPr>
          <w:p>
            <w:pPr>
              <w:spacing w:after="40" w:before="40"/>
            </w:pPr>
            <w:r>
              <w:rPr>
                <w:rFonts w:ascii="Calibri" w:cs="Calibri" w:eastAsia="Calibri" w:hAnsi="Calibri"/>
                <w:color w:val="1F2937"/>
                <w:sz w:val="20"/>
                <w:szCs w:val="20"/>
              </w:rPr>
              <w:t xml:space="preserve">Approver assigned</w:t>
            </w:r>
          </w:p>
        </w:tc>
        <w:tc>
          <w:tcPr>
            <w:tcW w:type="dxa" w:w="4680"/>
            <w:shd w:fill="FFFFFF" w:val="clear"/>
          </w:tcPr>
          <w:p>
            <w:pPr>
              <w:spacing w:after="40" w:before="40"/>
            </w:pPr>
            <w:r>
              <w:rPr>
                <w:rFonts w:ascii="Calibri" w:cs="Calibri" w:eastAsia="Calibri" w:hAnsi="Calibri"/>
                <w:color w:val="1F2937"/>
                <w:sz w:val="20"/>
                <w:szCs w:val="20"/>
              </w:rPr>
              <w:t xml:space="preserve">Assigned user</w:t>
            </w:r>
          </w:p>
        </w:tc>
      </w:tr>
      <w:tr>
        <w:tc>
          <w:tcPr>
            <w:tcW w:type="dxa" w:w="4680"/>
            <w:shd w:fill="FFFFFF" w:val="clear"/>
          </w:tcPr>
          <w:p>
            <w:pPr>
              <w:spacing w:after="40" w:before="40"/>
            </w:pPr>
            <w:r>
              <w:rPr>
                <w:rFonts w:ascii="Calibri" w:cs="Calibri" w:eastAsia="Calibri" w:hAnsi="Calibri"/>
                <w:color w:val="1F2937"/>
                <w:sz w:val="20"/>
                <w:szCs w:val="20"/>
              </w:rPr>
              <w:t xml:space="preserve">Project status change</w:t>
            </w:r>
          </w:p>
        </w:tc>
        <w:tc>
          <w:tcPr>
            <w:tcW w:type="dxa" w:w="4680"/>
            <w:shd w:fill="FFFFFF" w:val="clear"/>
          </w:tcPr>
          <w:p>
            <w:pPr>
              <w:spacing w:after="40" w:before="40"/>
            </w:pPr>
            <w:r>
              <w:rPr>
                <w:rFonts w:ascii="Calibri" w:cs="Calibri" w:eastAsia="Calibri" w:hAnsi="Calibri"/>
                <w:color w:val="1F2937"/>
                <w:sz w:val="20"/>
                <w:szCs w:val="20"/>
              </w:rPr>
              <w:t xml:space="preserve">Project team members</w:t>
            </w:r>
          </w:p>
        </w:tc>
      </w:tr>
      <w:tr>
        <w:tc>
          <w:tcPr>
            <w:tcW w:type="dxa" w:w="4680"/>
            <w:shd w:fill="FFFFFF" w:val="clear"/>
          </w:tcPr>
          <w:p>
            <w:pPr>
              <w:spacing w:after="40" w:before="40"/>
            </w:pPr>
            <w:r>
              <w:rPr>
                <w:rFonts w:ascii="Calibri" w:cs="Calibri" w:eastAsia="Calibri" w:hAnsi="Calibri"/>
                <w:color w:val="1F2937"/>
                <w:sz w:val="20"/>
                <w:szCs w:val="20"/>
              </w:rPr>
              <w:t xml:space="preserve">Account invitation</w:t>
            </w:r>
          </w:p>
        </w:tc>
        <w:tc>
          <w:tcPr>
            <w:tcW w:type="dxa" w:w="4680"/>
            <w:shd w:fill="FFFFFF" w:val="clear"/>
          </w:tcPr>
          <w:p>
            <w:pPr>
              <w:spacing w:after="40" w:before="40"/>
            </w:pPr>
            <w:r>
              <w:rPr>
                <w:rFonts w:ascii="Calibri" w:cs="Calibri" w:eastAsia="Calibri" w:hAnsi="Calibri"/>
                <w:color w:val="1F2937"/>
                <w:sz w:val="20"/>
                <w:szCs w:val="20"/>
              </w:rPr>
              <w:t xml:space="preserve">Invited user</w:t>
            </w:r>
          </w:p>
        </w:tc>
      </w:tr>
      <w:tr>
        <w:tc>
          <w:tcPr>
            <w:tcW w:type="dxa" w:w="4680"/>
            <w:shd w:fill="FFFFFF" w:val="clear"/>
          </w:tcPr>
          <w:p>
            <w:pPr>
              <w:spacing w:after="40" w:before="40"/>
            </w:pPr>
            <w:r>
              <w:rPr>
                <w:rFonts w:ascii="Calibri" w:cs="Calibri" w:eastAsia="Calibri" w:hAnsi="Calibri"/>
                <w:color w:val="1F2937"/>
                <w:sz w:val="20"/>
                <w:szCs w:val="20"/>
              </w:rPr>
              <w:t xml:space="preserve">Password reset</w:t>
            </w:r>
          </w:p>
        </w:tc>
        <w:tc>
          <w:tcPr>
            <w:tcW w:type="dxa" w:w="4680"/>
            <w:shd w:fill="FFFFFF" w:val="clear"/>
          </w:tcPr>
          <w:p>
            <w:pPr>
              <w:spacing w:after="40" w:before="40"/>
            </w:pPr>
            <w:r>
              <w:rPr>
                <w:rFonts w:ascii="Calibri" w:cs="Calibri" w:eastAsia="Calibri" w:hAnsi="Calibri"/>
                <w:color w:val="1F2937"/>
                <w:sz w:val="20"/>
                <w:szCs w:val="20"/>
              </w:rPr>
              <w:t xml:space="preserve">Requesting user</w:t>
            </w:r>
          </w:p>
        </w:tc>
      </w:tr>
      <w:tr>
        <w:tc>
          <w:tcPr>
            <w:tcW w:type="dxa" w:w="4680"/>
            <w:shd w:fill="FFFFFF" w:val="clear"/>
          </w:tcPr>
          <w:p>
            <w:pPr>
              <w:spacing w:after="40" w:before="40"/>
            </w:pPr>
            <w:r>
              <w:rPr>
                <w:rFonts w:ascii="Calibri" w:cs="Calibri" w:eastAsia="Calibri" w:hAnsi="Calibri"/>
                <w:color w:val="1F2937"/>
                <w:sz w:val="20"/>
                <w:szCs w:val="20"/>
              </w:rPr>
              <w:t xml:space="preserve">Overdue alerts (cron)</w:t>
            </w:r>
          </w:p>
        </w:tc>
        <w:tc>
          <w:tcPr>
            <w:tcW w:type="dxa" w:w="4680"/>
            <w:shd w:fill="FFFFFF" w:val="clear"/>
          </w:tcPr>
          <w:p>
            <w:pPr>
              <w:spacing w:after="40" w:before="40"/>
            </w:pPr>
            <w:r>
              <w:rPr>
                <w:rFonts w:ascii="Calibri" w:cs="Calibri" w:eastAsia="Calibri" w:hAnsi="Calibri"/>
                <w:color w:val="1F2937"/>
                <w:sz w:val="20"/>
                <w:szCs w:val="20"/>
              </w:rPr>
              <w:t xml:space="preserve">Event creator, project owners, pending approvers</w:t>
            </w:r>
          </w:p>
        </w:tc>
      </w:tr>
      <w:tr>
        <w:tc>
          <w:tcPr>
            <w:tcW w:type="dxa" w:w="4680"/>
            <w:shd w:fill="FFFFFF" w:val="clear"/>
          </w:tcPr>
          <w:p>
            <w:pPr>
              <w:spacing w:after="40" w:before="40"/>
            </w:pPr>
            <w:r>
              <w:rPr>
                <w:rFonts w:ascii="Calibri" w:cs="Calibri" w:eastAsia="Calibri" w:hAnsi="Calibri"/>
                <w:color w:val="1F2937"/>
                <w:sz w:val="20"/>
                <w:szCs w:val="20"/>
              </w:rPr>
              <w:t xml:space="preserve">Leadership digest (cron)</w:t>
            </w:r>
          </w:p>
        </w:tc>
        <w:tc>
          <w:tcPr>
            <w:tcW w:type="dxa" w:w="4680"/>
            <w:shd w:fill="FFFFFF" w:val="clear"/>
          </w:tcPr>
          <w:p>
            <w:pPr>
              <w:spacing w:after="40" w:before="40"/>
            </w:pPr>
            <w:r>
              <w:rPr>
                <w:rFonts w:ascii="Calibri" w:cs="Calibri" w:eastAsia="Calibri" w:hAnsi="Calibri"/>
                <w:color w:val="1F2937"/>
                <w:sz w:val="20"/>
                <w:szCs w:val="20"/>
              </w:rPr>
              <w:t xml:space="preserve">All active Admins, Directors, Product Managers</w:t>
            </w:r>
          </w:p>
        </w:tc>
      </w:tr>
    </w:tbl>
    <w:p>
      <w:pPr>
        <w:pStyle w:val="Heading2"/>
        <w:spacing w:after="120" w:before="240"/>
      </w:pPr>
      <w:r>
        <w:rPr>
          <w:rFonts w:ascii="Calibri" w:cs="Calibri" w:eastAsia="Calibri" w:hAnsi="Calibri"/>
          <w:b/>
          <w:bCs/>
          <w:color w:val="1F2937"/>
        </w:rPr>
        <w:t xml:space="preserve">11.3 Testing Email</w:t>
      </w:r>
    </w:p>
    <w:p>
      <w:pPr>
        <w:spacing w:after="120"/>
      </w:pPr>
      <w:r>
        <w:rPr>
          <w:rFonts w:ascii="Calibri" w:cs="Calibri" w:eastAsia="Calibri" w:hAnsi="Calibri"/>
          <w:color w:val="1F2937"/>
          <w:sz w:val="22"/>
          <w:szCs w:val="22"/>
        </w:rPr>
        <w:t xml:space="preserve">Go to Admin &gt; Settings &gt; Email Notifications to see the active provider and send a test email. The test verifies connection, authentication, and delivery.</w:t>
      </w:r>
    </w:p>
    <w:p>
      <w:r>
        <w:br w:type="page"/>
      </w:r>
    </w:p>
    <w:p>
      <w:pPr>
        <w:pStyle w:val="Heading1"/>
        <w:spacing w:after="120" w:before="400"/>
      </w:pPr>
      <w:r>
        <w:rPr>
          <w:rFonts w:ascii="Calibri" w:cs="Calibri" w:eastAsia="Calibri" w:hAnsi="Calibri"/>
          <w:b/>
          <w:bCs/>
          <w:color w:val="1E40AF"/>
        </w:rPr>
        <w:t xml:space="preserve">12. Backup &amp; Restore</w:t>
      </w:r>
    </w:p>
    <w:p>
      <w:pPr>
        <w:pStyle w:val="Heading2"/>
        <w:spacing w:after="120" w:before="240"/>
      </w:pPr>
      <w:r>
        <w:rPr>
          <w:rFonts w:ascii="Calibri" w:cs="Calibri" w:eastAsia="Calibri" w:hAnsi="Calibri"/>
          <w:b/>
          <w:bCs/>
          <w:color w:val="1F2937"/>
        </w:rPr>
        <w:t xml:space="preserve">12.1 Creating a Backup</w:t>
      </w:r>
    </w:p>
    <w:p>
      <w:pPr>
        <w:spacing w:after="120"/>
      </w:pPr>
      <w:r>
        <w:rPr>
          <w:rFonts w:ascii="Calibri" w:cs="Calibri" w:eastAsia="Calibri" w:hAnsi="Calibri"/>
          <w:color w:val="1F2937"/>
          <w:sz w:val="22"/>
          <w:szCs w:val="22"/>
        </w:rPr>
        <w:t xml:space="preserve">Navigate to Admin &gt; Backup &amp; Restore.</w:t>
      </w:r>
    </w:p>
    <w:p>
      <w:pPr>
        <w:pStyle w:val="ListParagraph"/>
        <w:numPr>
          <w:ilvl w:val="0"/>
          <w:numId w:val="1"/>
        </w:numPr>
        <w:spacing w:after="60"/>
      </w:pPr>
      <w:r>
        <w:rPr>
          <w:rFonts w:ascii="Calibri" w:cs="Calibri" w:eastAsia="Calibri" w:hAnsi="Calibri"/>
          <w:color w:val="1F2937"/>
          <w:sz w:val="22"/>
          <w:szCs w:val="22"/>
        </w:rPr>
        <w:t xml:space="preserve">Back Up Database — creates an encrypted database dump (.pgenc).</w:t>
      </w:r>
    </w:p>
    <w:p>
      <w:pPr>
        <w:pStyle w:val="ListParagraph"/>
        <w:numPr>
          <w:ilvl w:val="0"/>
          <w:numId w:val="1"/>
        </w:numPr>
        <w:spacing w:after="60"/>
      </w:pPr>
      <w:r>
        <w:rPr>
          <w:rFonts w:ascii="Calibri" w:cs="Calibri" w:eastAsia="Calibri" w:hAnsi="Calibri"/>
          <w:color w:val="1F2937"/>
          <w:sz w:val="22"/>
          <w:szCs w:val="22"/>
        </w:rPr>
        <w:t xml:space="preserve">Archive Files — creates a tar.gz archive of all uploaded files.</w:t>
      </w:r>
    </w:p>
    <w:p>
      <w:pPr>
        <w:pStyle w:val="ListParagraph"/>
        <w:numPr>
          <w:ilvl w:val="0"/>
          <w:numId w:val="1"/>
        </w:numPr>
        <w:spacing w:after="60"/>
      </w:pPr>
      <w:r>
        <w:rPr>
          <w:rFonts w:ascii="Calibri" w:cs="Calibri" w:eastAsia="Calibri" w:hAnsi="Calibri"/>
          <w:color w:val="1F2937"/>
          <w:sz w:val="22"/>
          <w:szCs w:val="22"/>
        </w:rPr>
        <w:t xml:space="preserve">Automated backups: configure the backup.sh cron job (see Section 13).</w:t>
      </w:r>
    </w:p>
    <w:p>
      <w:pPr>
        <w:pStyle w:val="Heading2"/>
        <w:spacing w:after="120" w:before="240"/>
      </w:pPr>
      <w:r>
        <w:rPr>
          <w:rFonts w:ascii="Calibri" w:cs="Calibri" w:eastAsia="Calibri" w:hAnsi="Calibri"/>
          <w:b/>
          <w:bCs/>
          <w:color w:val="1F2937"/>
        </w:rPr>
        <w:t xml:space="preserve">12.2 Restoring from a Backup</w:t>
      </w:r>
    </w:p>
    <w:p>
      <w:pPr>
        <w:spacing w:after="120"/>
      </w:pPr>
      <w:r>
        <w:rPr>
          <w:rFonts w:ascii="Calibri" w:cs="Calibri" w:eastAsia="Calibri" w:hAnsi="Calibri"/>
          <w:color w:val="1F2937"/>
          <w:sz w:val="22"/>
          <w:szCs w:val="22"/>
        </w:rPr>
        <w:t xml:space="preserve">In Admin &gt; Backup &amp; Restore &gt; Restore tab:</w:t>
      </w:r>
    </w:p>
    <w:p>
      <w:pPr>
        <w:pStyle w:val="ListParagraph"/>
        <w:numPr>
          <w:ilvl w:val="0"/>
          <w:numId w:val="1"/>
        </w:numPr>
        <w:spacing w:after="60"/>
      </w:pPr>
      <w:r>
        <w:rPr>
          <w:rFonts w:ascii="Calibri" w:cs="Calibri" w:eastAsia="Calibri" w:hAnsi="Calibri"/>
          <w:color w:val="1F2937"/>
          <w:sz w:val="22"/>
          <w:szCs w:val="22"/>
        </w:rPr>
        <w:t xml:space="preserve">Database (.pgenc): drops the public schema and restores in a single transaction. All current data is overwritten. Reload the app after restoring.</w:t>
      </w:r>
    </w:p>
    <w:p>
      <w:pPr>
        <w:pStyle w:val="ListParagraph"/>
        <w:numPr>
          <w:ilvl w:val="0"/>
          <w:numId w:val="1"/>
        </w:numPr>
        <w:spacing w:after="60"/>
      </w:pPr>
      <w:r>
        <w:rPr>
          <w:rFonts w:ascii="Calibri" w:cs="Calibri" w:eastAsia="Calibri" w:hAnsi="Calibri"/>
          <w:color w:val="1F2937"/>
          <w:sz w:val="22"/>
          <w:szCs w:val="22"/>
        </w:rPr>
        <w:t xml:space="preserve">Files (.tar.gz): extracts over data/uploads/. Existing files with the same name are overwritten; other files are left in place.</w:t>
      </w:r>
    </w:p>
    <w:p>
      <w:pPr>
        <w:pBdr>
          <w:left w:val="single" w:color="1E40AF" w:sz="6" w:space="8"/>
        </w:pBdr>
        <w:spacing w:after="120"/>
        <w:ind w:left="360"/>
      </w:pPr>
      <w:r>
        <w:rPr>
          <w:rFonts w:ascii="Calibri" w:cs="Calibri" w:eastAsia="Calibri" w:hAnsi="Calibri"/>
          <w:b/>
          <w:bCs/>
          <w:i/>
          <w:iCs/>
          <w:color w:val="1E40AF"/>
          <w:sz w:val="20"/>
          <w:szCs w:val="20"/>
        </w:rPr>
        <w:t xml:space="preserve">Note: </w:t>
      </w:r>
      <w:r>
        <w:rPr>
          <w:rFonts w:ascii="Calibri" w:cs="Calibri" w:eastAsia="Calibri" w:hAnsi="Calibri"/>
          <w:i/>
          <w:iCs/>
          <w:color w:val="6B7280"/>
          <w:sz w:val="20"/>
          <w:szCs w:val="20"/>
        </w:rPr>
        <w:t xml:space="preserve">Uploaded snapshots must keep their original file names (sympl-backup-&lt;timestamp&gt;.pgenc / sympl-uploads-&lt;timestamp&gt;.tar.gz).</w:t>
      </w:r>
    </w:p>
    <w:p>
      <w:pPr>
        <w:pStyle w:val="Heading2"/>
        <w:spacing w:after="120" w:before="240"/>
      </w:pPr>
      <w:r>
        <w:rPr>
          <w:rFonts w:ascii="Calibri" w:cs="Calibri" w:eastAsia="Calibri" w:hAnsi="Calibri"/>
          <w:b/>
          <w:bCs/>
          <w:color w:val="1F2937"/>
        </w:rPr>
        <w:t xml:space="preserve">12.3 Server Migration</w:t>
      </w:r>
    </w:p>
    <w:p>
      <w:pPr>
        <w:spacing w:after="120"/>
      </w:pPr>
      <w:r>
        <w:rPr>
          <w:rFonts w:ascii="Calibri" w:cs="Calibri" w:eastAsia="Calibri" w:hAnsi="Calibri"/>
          <w:color w:val="1F2937"/>
          <w:sz w:val="22"/>
          <w:szCs w:val="22"/>
        </w:rPr>
        <w:t xml:space="preserve">Snapshots can be downloaded from one server and uploaded to another through the admin UI:</w:t>
      </w:r>
    </w:p>
    <w:p>
      <w:pPr>
        <w:pStyle w:val="ListParagraph"/>
        <w:numPr>
          <w:ilvl w:val="0"/>
          <w:numId w:val="1"/>
        </w:numPr>
        <w:spacing w:after="60"/>
      </w:pPr>
      <w:r>
        <w:rPr>
          <w:rFonts w:ascii="Calibri" w:cs="Calibri" w:eastAsia="Calibri" w:hAnsi="Calibri"/>
          <w:color w:val="1F2937"/>
          <w:sz w:val="22"/>
          <w:szCs w:val="22"/>
        </w:rPr>
        <w:t xml:space="preserve">On the old server: create both backups, then download them from the Restore tab.</w:t>
      </w:r>
    </w:p>
    <w:p>
      <w:pPr>
        <w:pStyle w:val="ListParagraph"/>
        <w:numPr>
          <w:ilvl w:val="0"/>
          <w:numId w:val="1"/>
        </w:numPr>
        <w:spacing w:after="60"/>
      </w:pPr>
      <w:r>
        <w:rPr>
          <w:rFonts w:ascii="Calibri" w:cs="Calibri" w:eastAsia="Calibri" w:hAnsi="Calibri"/>
          <w:color w:val="1F2937"/>
          <w:sz w:val="22"/>
          <w:szCs w:val="22"/>
        </w:rPr>
        <w:t xml:space="preserve">Set the same BACKUP_ENCRYPTION_KEY (or NEXTAUTH_SECRET) on the new server.</w:t>
      </w:r>
    </w:p>
    <w:p>
      <w:pPr>
        <w:pStyle w:val="ListParagraph"/>
        <w:numPr>
          <w:ilvl w:val="0"/>
          <w:numId w:val="1"/>
        </w:numPr>
        <w:spacing w:after="60"/>
      </w:pPr>
      <w:r>
        <w:rPr>
          <w:rFonts w:ascii="Calibri" w:cs="Calibri" w:eastAsia="Calibri" w:hAnsi="Calibri"/>
          <w:color w:val="1F2937"/>
          <w:sz w:val="22"/>
          <w:szCs w:val="22"/>
        </w:rPr>
        <w:t xml:space="preserve">On the new server: upload both files, restore database first, reload, then restore files.</w:t>
      </w:r>
    </w:p>
    <w:p>
      <w:pPr>
        <w:pBdr>
          <w:left w:val="single" w:color="1E40AF" w:sz="6" w:space="8"/>
        </w:pBdr>
        <w:spacing w:after="120"/>
        <w:ind w:left="360"/>
      </w:pPr>
      <w:r>
        <w:rPr>
          <w:rFonts w:ascii="Calibri" w:cs="Calibri" w:eastAsia="Calibri" w:hAnsi="Calibri"/>
          <w:b/>
          <w:bCs/>
          <w:i/>
          <w:iCs/>
          <w:color w:val="1E40AF"/>
          <w:sz w:val="20"/>
          <w:szCs w:val="20"/>
        </w:rPr>
        <w:t xml:space="preserve">Note: </w:t>
      </w:r>
      <w:r>
        <w:rPr>
          <w:rFonts w:ascii="Calibri" w:cs="Calibri" w:eastAsia="Calibri" w:hAnsi="Calibri"/>
          <w:i/>
          <w:iCs/>
          <w:color w:val="6B7280"/>
          <w:sz w:val="20"/>
          <w:szCs w:val="20"/>
        </w:rPr>
        <w:t xml:space="preserve">Behind a reverse proxy (nginx), raise client_max_body_size to at least 10g and increase proxy timeouts to 600s for large snapshots.</w:t>
      </w:r>
    </w:p>
    <w:p>
      <w:r>
        <w:br w:type="page"/>
      </w:r>
    </w:p>
    <w:p>
      <w:pPr>
        <w:pStyle w:val="Heading1"/>
        <w:spacing w:after="120" w:before="400"/>
      </w:pPr>
      <w:r>
        <w:rPr>
          <w:rFonts w:ascii="Calibri" w:cs="Calibri" w:eastAsia="Calibri" w:hAnsi="Calibri"/>
          <w:b/>
          <w:bCs/>
          <w:color w:val="1E40AF"/>
        </w:rPr>
        <w:t xml:space="preserve">13. API Tokens &amp; Cron Jobs</w:t>
      </w:r>
    </w:p>
    <w:p>
      <w:pPr>
        <w:pStyle w:val="Heading2"/>
        <w:spacing w:after="120" w:before="240"/>
      </w:pPr>
      <w:r>
        <w:rPr>
          <w:rFonts w:ascii="Calibri" w:cs="Calibri" w:eastAsia="Calibri" w:hAnsi="Calibri"/>
          <w:b/>
          <w:bCs/>
          <w:color w:val="1F2937"/>
        </w:rPr>
        <w:t xml:space="preserve">13.1 Token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E3A5F" w:val="clear"/>
          </w:tcPr>
          <w:p>
            <w:pPr>
              <w:spacing w:after="40" w:before="40"/>
            </w:pPr>
            <w:r>
              <w:rPr>
                <w:rFonts w:ascii="Calibri" w:cs="Calibri" w:eastAsia="Calibri" w:hAnsi="Calibri"/>
                <w:b/>
                <w:bCs/>
                <w:color w:val="FFFFFF"/>
                <w:sz w:val="20"/>
                <w:szCs w:val="20"/>
              </w:rPr>
              <w:t xml:space="preserve">Prefix</w:t>
            </w:r>
          </w:p>
        </w:tc>
        <w:tc>
          <w:tcPr>
            <w:tcW w:type="dxa" w:w="3120"/>
            <w:shd w:fill="1E3A5F" w:val="clear"/>
          </w:tcPr>
          <w:p>
            <w:pPr>
              <w:spacing w:after="40" w:before="40"/>
            </w:pPr>
            <w:r>
              <w:rPr>
                <w:rFonts w:ascii="Calibri" w:cs="Calibri" w:eastAsia="Calibri" w:hAnsi="Calibri"/>
                <w:b/>
                <w:bCs/>
                <w:color w:val="FFFFFF"/>
                <w:sz w:val="20"/>
                <w:szCs w:val="20"/>
              </w:rPr>
              <w:t xml:space="preserve">Purpose</w:t>
            </w:r>
          </w:p>
        </w:tc>
        <w:tc>
          <w:tcPr>
            <w:tcW w:type="dxa" w:w="3120"/>
            <w:shd w:fill="1E3A5F" w:val="clear"/>
          </w:tcPr>
          <w:p>
            <w:pPr>
              <w:spacing w:after="40" w:before="40"/>
            </w:pPr>
            <w:r>
              <w:rPr>
                <w:rFonts w:ascii="Calibri" w:cs="Calibri" w:eastAsia="Calibri" w:hAnsi="Calibri"/>
                <w:b/>
                <w:bCs/>
                <w:color w:val="FFFFFF"/>
                <w:sz w:val="20"/>
                <w:szCs w:val="20"/>
              </w:rPr>
              <w:t xml:space="preserve">Where to Generate</w:t>
            </w:r>
          </w:p>
        </w:tc>
      </w:tr>
      <w:tr>
        <w:tc>
          <w:tcPr>
            <w:tcW w:type="dxa" w:w="3120"/>
            <w:shd w:fill="FFFFFF" w:val="clear"/>
          </w:tcPr>
          <w:p>
            <w:pPr>
              <w:spacing w:after="40" w:before="40"/>
            </w:pPr>
            <w:r>
              <w:rPr>
                <w:rFonts w:ascii="Calibri" w:cs="Calibri" w:eastAsia="Calibri" w:hAnsi="Calibri"/>
                <w:color w:val="1F2937"/>
                <w:sz w:val="20"/>
                <w:szCs w:val="20"/>
              </w:rPr>
              <w:t xml:space="preserve">sbk_</w:t>
            </w:r>
          </w:p>
        </w:tc>
        <w:tc>
          <w:tcPr>
            <w:tcW w:type="dxa" w:w="3120"/>
            <w:shd w:fill="FFFFFF" w:val="clear"/>
          </w:tcPr>
          <w:p>
            <w:pPr>
              <w:spacing w:after="40" w:before="40"/>
            </w:pPr>
            <w:r>
              <w:rPr>
                <w:rFonts w:ascii="Calibri" w:cs="Calibri" w:eastAsia="Calibri" w:hAnsi="Calibri"/>
                <w:color w:val="1F2937"/>
                <w:sz w:val="20"/>
                <w:szCs w:val="20"/>
              </w:rPr>
              <w:t xml:space="preserve">Backup &amp; cron endpoints</w:t>
            </w:r>
          </w:p>
        </w:tc>
        <w:tc>
          <w:tcPr>
            <w:tcW w:type="dxa" w:w="3120"/>
            <w:shd w:fill="FFFFFF" w:val="clear"/>
          </w:tcPr>
          <w:p>
            <w:pPr>
              <w:spacing w:after="40" w:before="40"/>
            </w:pPr>
            <w:r>
              <w:rPr>
                <w:rFonts w:ascii="Calibri" w:cs="Calibri" w:eastAsia="Calibri" w:hAnsi="Calibri"/>
                <w:color w:val="1F2937"/>
                <w:sz w:val="20"/>
                <w:szCs w:val="20"/>
              </w:rPr>
              <w:t xml:space="preserve">Admin &gt; API Tokens</w:t>
            </w:r>
          </w:p>
        </w:tc>
      </w:tr>
      <w:tr>
        <w:tc>
          <w:tcPr>
            <w:tcW w:type="dxa" w:w="3120"/>
            <w:shd w:fill="FFFFFF" w:val="clear"/>
          </w:tcPr>
          <w:p>
            <w:pPr>
              <w:spacing w:after="40" w:before="40"/>
            </w:pPr>
            <w:r>
              <w:rPr>
                <w:rFonts w:ascii="Calibri" w:cs="Calibri" w:eastAsia="Calibri" w:hAnsi="Calibri"/>
                <w:color w:val="1F2937"/>
                <w:sz w:val="20"/>
                <w:szCs w:val="20"/>
              </w:rPr>
              <w:t xml:space="preserve">spt_</w:t>
            </w:r>
          </w:p>
        </w:tc>
        <w:tc>
          <w:tcPr>
            <w:tcW w:type="dxa" w:w="3120"/>
            <w:shd w:fill="FFFFFF" w:val="clear"/>
          </w:tcPr>
          <w:p>
            <w:pPr>
              <w:spacing w:after="40" w:before="40"/>
            </w:pPr>
            <w:r>
              <w:rPr>
                <w:rFonts w:ascii="Calibri" w:cs="Calibri" w:eastAsia="Calibri" w:hAnsi="Calibri"/>
                <w:color w:val="1F2937"/>
                <w:sz w:val="20"/>
                <w:szCs w:val="20"/>
              </w:rPr>
              <w:t xml:space="preserve">Read-only product API for ERP/BI tools</w:t>
            </w:r>
          </w:p>
        </w:tc>
        <w:tc>
          <w:tcPr>
            <w:tcW w:type="dxa" w:w="3120"/>
            <w:shd w:fill="FFFFFF" w:val="clear"/>
          </w:tcPr>
          <w:p>
            <w:pPr>
              <w:spacing w:after="40" w:before="40"/>
            </w:pPr>
            <w:r>
              <w:rPr>
                <w:rFonts w:ascii="Calibri" w:cs="Calibri" w:eastAsia="Calibri" w:hAnsi="Calibri"/>
                <w:color w:val="1F2937"/>
                <w:sz w:val="20"/>
                <w:szCs w:val="20"/>
              </w:rPr>
              <w:t xml:space="preserve">Admin &gt; API Tokens</w:t>
            </w:r>
          </w:p>
        </w:tc>
      </w:tr>
    </w:tbl>
    <w:p>
      <w:pPr>
        <w:pBdr>
          <w:left w:val="single" w:color="1E40AF" w:sz="6" w:space="8"/>
        </w:pBdr>
        <w:spacing w:after="120"/>
        <w:ind w:left="360"/>
      </w:pPr>
      <w:r>
        <w:rPr>
          <w:rFonts w:ascii="Calibri" w:cs="Calibri" w:eastAsia="Calibri" w:hAnsi="Calibri"/>
          <w:b/>
          <w:bCs/>
          <w:i/>
          <w:iCs/>
          <w:color w:val="1E40AF"/>
          <w:sz w:val="20"/>
          <w:szCs w:val="20"/>
        </w:rPr>
        <w:t xml:space="preserve">Note: </w:t>
      </w:r>
      <w:r>
        <w:rPr>
          <w:rFonts w:ascii="Calibri" w:cs="Calibri" w:eastAsia="Calibri" w:hAnsi="Calibri"/>
          <w:i/>
          <w:iCs/>
          <w:color w:val="6B7280"/>
          <w:sz w:val="20"/>
          <w:szCs w:val="20"/>
        </w:rPr>
        <w:t xml:space="preserve">spt_ tokens do NOT work for cron endpoints. Always use sbk_ tokens for cron jobs.</w:t>
      </w:r>
    </w:p>
    <w:p>
      <w:pPr>
        <w:pStyle w:val="Heading2"/>
        <w:spacing w:after="120" w:before="240"/>
      </w:pPr>
      <w:r>
        <w:rPr>
          <w:rFonts w:ascii="Calibri" w:cs="Calibri" w:eastAsia="Calibri" w:hAnsi="Calibri"/>
          <w:b/>
          <w:bCs/>
          <w:color w:val="1F2937"/>
        </w:rPr>
        <w:t xml:space="preserve">13.2 Cron Jobs</w:t>
      </w:r>
    </w:p>
    <w:p>
      <w:pPr>
        <w:spacing w:after="120"/>
      </w:pPr>
      <w:r>
        <w:rPr>
          <w:rFonts w:ascii="Calibri" w:cs="Calibri" w:eastAsia="Calibri" w:hAnsi="Calibri"/>
          <w:color w:val="1F2937"/>
          <w:sz w:val="22"/>
          <w:szCs w:val="22"/>
        </w:rPr>
        <w:t xml:space="preserve">SymplPM has no built-in scheduler. Three endpoints are designed for external cron: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E3A5F" w:val="clear"/>
          </w:tcPr>
          <w:p>
            <w:pPr>
              <w:spacing w:after="40" w:before="40"/>
            </w:pPr>
            <w:r>
              <w:rPr>
                <w:rFonts w:ascii="Calibri" w:cs="Calibri" w:eastAsia="Calibri" w:hAnsi="Calibri"/>
                <w:b/>
                <w:bCs/>
                <w:color w:val="FFFFFF"/>
                <w:sz w:val="20"/>
                <w:szCs w:val="20"/>
              </w:rPr>
              <w:t xml:space="preserve">Job</w:t>
            </w:r>
          </w:p>
        </w:tc>
        <w:tc>
          <w:tcPr>
            <w:tcW w:type="dxa" w:w="3120"/>
            <w:shd w:fill="1E3A5F" w:val="clear"/>
          </w:tcPr>
          <w:p>
            <w:pPr>
              <w:spacing w:after="40" w:before="40"/>
            </w:pPr>
            <w:r>
              <w:rPr>
                <w:rFonts w:ascii="Calibri" w:cs="Calibri" w:eastAsia="Calibri" w:hAnsi="Calibri"/>
                <w:b/>
                <w:bCs/>
                <w:color w:val="FFFFFF"/>
                <w:sz w:val="20"/>
                <w:szCs w:val="20"/>
              </w:rPr>
              <w:t xml:space="preserve">Schedule</w:t>
            </w:r>
          </w:p>
        </w:tc>
        <w:tc>
          <w:tcPr>
            <w:tcW w:type="dxa" w:w="3120"/>
            <w:shd w:fill="1E3A5F" w:val="clear"/>
          </w:tcPr>
          <w:p>
            <w:pPr>
              <w:spacing w:after="40" w:before="40"/>
            </w:pPr>
            <w:r>
              <w:rPr>
                <w:rFonts w:ascii="Calibri" w:cs="Calibri" w:eastAsia="Calibri" w:hAnsi="Calibri"/>
                <w:b/>
                <w:bCs/>
                <w:color w:val="FFFFFF"/>
                <w:sz w:val="20"/>
                <w:szCs w:val="20"/>
              </w:rPr>
              <w:t xml:space="preserve">Command</w:t>
            </w:r>
          </w:p>
        </w:tc>
      </w:tr>
      <w:tr>
        <w:tc>
          <w:tcPr>
            <w:tcW w:type="dxa" w:w="3120"/>
            <w:shd w:fill="FFFFFF" w:val="clear"/>
          </w:tcPr>
          <w:p>
            <w:pPr>
              <w:spacing w:after="40" w:before="40"/>
            </w:pPr>
            <w:r>
              <w:rPr>
                <w:rFonts w:ascii="Calibri" w:cs="Calibri" w:eastAsia="Calibri" w:hAnsi="Calibri"/>
                <w:color w:val="1F2937"/>
                <w:sz w:val="20"/>
                <w:szCs w:val="20"/>
              </w:rPr>
              <w:t xml:space="preserve">Overdue check</w:t>
            </w:r>
          </w:p>
        </w:tc>
        <w:tc>
          <w:tcPr>
            <w:tcW w:type="dxa" w:w="3120"/>
            <w:shd w:fill="FFFFFF" w:val="clear"/>
          </w:tcPr>
          <w:p>
            <w:pPr>
              <w:spacing w:after="40" w:before="40"/>
            </w:pPr>
            <w:r>
              <w:rPr>
                <w:rFonts w:ascii="Calibri" w:cs="Calibri" w:eastAsia="Calibri" w:hAnsi="Calibri"/>
                <w:color w:val="1F2937"/>
                <w:sz w:val="20"/>
                <w:szCs w:val="20"/>
              </w:rPr>
              <w:t xml:space="preserve">Every 15 min</w:t>
            </w:r>
          </w:p>
        </w:tc>
        <w:tc>
          <w:tcPr>
            <w:tcW w:type="dxa" w:w="3120"/>
            <w:shd w:fill="FFFFFF" w:val="clear"/>
          </w:tcPr>
          <w:p>
            <w:pPr>
              <w:spacing w:after="40" w:before="40"/>
            </w:pPr>
            <w:r>
              <w:rPr>
                <w:rFonts w:ascii="Calibri" w:cs="Calibri" w:eastAsia="Calibri" w:hAnsi="Calibri"/>
                <w:color w:val="1F2937"/>
                <w:sz w:val="20"/>
                <w:szCs w:val="20"/>
              </w:rPr>
              <w:t xml:space="preserve">curl -s -X POST http://localhost:8010/api/cron/overdue-check -H "Authorization: Bearer sbk_&lt;token&gt;"</w:t>
            </w:r>
          </w:p>
        </w:tc>
      </w:tr>
      <w:tr>
        <w:tc>
          <w:tcPr>
            <w:tcW w:type="dxa" w:w="3120"/>
            <w:shd w:fill="FFFFFF" w:val="clear"/>
          </w:tcPr>
          <w:p>
            <w:pPr>
              <w:spacing w:after="40" w:before="40"/>
            </w:pPr>
            <w:r>
              <w:rPr>
                <w:rFonts w:ascii="Calibri" w:cs="Calibri" w:eastAsia="Calibri" w:hAnsi="Calibri"/>
                <w:color w:val="1F2937"/>
                <w:sz w:val="20"/>
                <w:szCs w:val="20"/>
              </w:rPr>
              <w:t xml:space="preserve">Leadership digest</w:t>
            </w:r>
          </w:p>
        </w:tc>
        <w:tc>
          <w:tcPr>
            <w:tcW w:type="dxa" w:w="3120"/>
            <w:shd w:fill="FFFFFF" w:val="clear"/>
          </w:tcPr>
          <w:p>
            <w:pPr>
              <w:spacing w:after="40" w:before="40"/>
            </w:pPr>
            <w:r>
              <w:rPr>
                <w:rFonts w:ascii="Calibri" w:cs="Calibri" w:eastAsia="Calibri" w:hAnsi="Calibri"/>
                <w:color w:val="1F2937"/>
                <w:sz w:val="20"/>
                <w:szCs w:val="20"/>
              </w:rPr>
              <w:t xml:space="preserve">Mon 7 AM</w:t>
            </w:r>
          </w:p>
        </w:tc>
        <w:tc>
          <w:tcPr>
            <w:tcW w:type="dxa" w:w="3120"/>
            <w:shd w:fill="FFFFFF" w:val="clear"/>
          </w:tcPr>
          <w:p>
            <w:pPr>
              <w:spacing w:after="40" w:before="40"/>
            </w:pPr>
            <w:r>
              <w:rPr>
                <w:rFonts w:ascii="Calibri" w:cs="Calibri" w:eastAsia="Calibri" w:hAnsi="Calibri"/>
                <w:color w:val="1F2937"/>
                <w:sz w:val="20"/>
                <w:szCs w:val="20"/>
              </w:rPr>
              <w:t xml:space="preserve">curl -s -X POST http://localhost:8010/api/cron/digest -H "Authorization: Bearer sbk_&lt;token&gt;"</w:t>
            </w:r>
          </w:p>
        </w:tc>
      </w:tr>
      <w:tr>
        <w:tc>
          <w:tcPr>
            <w:tcW w:type="dxa" w:w="3120"/>
            <w:shd w:fill="FFFFFF" w:val="clear"/>
          </w:tcPr>
          <w:p>
            <w:pPr>
              <w:spacing w:after="40" w:before="40"/>
            </w:pPr>
            <w:r>
              <w:rPr>
                <w:rFonts w:ascii="Calibri" w:cs="Calibri" w:eastAsia="Calibri" w:hAnsi="Calibri"/>
                <w:color w:val="1F2937"/>
                <w:sz w:val="20"/>
                <w:szCs w:val="20"/>
              </w:rPr>
              <w:t xml:space="preserve">Full backup</w:t>
            </w:r>
          </w:p>
        </w:tc>
        <w:tc>
          <w:tcPr>
            <w:tcW w:type="dxa" w:w="3120"/>
            <w:shd w:fill="FFFFFF" w:val="clear"/>
          </w:tcPr>
          <w:p>
            <w:pPr>
              <w:spacing w:after="40" w:before="40"/>
            </w:pPr>
            <w:r>
              <w:rPr>
                <w:rFonts w:ascii="Calibri" w:cs="Calibri" w:eastAsia="Calibri" w:hAnsi="Calibri"/>
                <w:color w:val="1F2937"/>
                <w:sz w:val="20"/>
                <w:szCs w:val="20"/>
              </w:rPr>
              <w:t xml:space="preserve">Daily 2 AM</w:t>
            </w:r>
          </w:p>
        </w:tc>
        <w:tc>
          <w:tcPr>
            <w:tcW w:type="dxa" w:w="3120"/>
            <w:shd w:fill="FFFFFF" w:val="clear"/>
          </w:tcPr>
          <w:p>
            <w:pPr>
              <w:spacing w:after="40" w:before="40"/>
            </w:pPr>
            <w:r>
              <w:rPr>
                <w:rFonts w:ascii="Calibri" w:cs="Calibri" w:eastAsia="Calibri" w:hAnsi="Calibri"/>
                <w:color w:val="1F2937"/>
                <w:sz w:val="20"/>
                <w:szCs w:val="20"/>
              </w:rPr>
              <w:t xml:space="preserve">bash /home/jsadmin/jsproducts/SymplPM/scripts/backup.sh http://localhost:8010 sbk_&lt;token&gt; /home/jsadmin/jsproducts/SymplPM/backups</w:t>
            </w:r>
          </w:p>
        </w:tc>
      </w:tr>
    </w:tbl>
    <w:p>
      <w:pPr>
        <w:pStyle w:val="Heading2"/>
        <w:spacing w:after="120" w:before="240"/>
      </w:pPr>
      <w:r>
        <w:rPr>
          <w:rFonts w:ascii="Calibri" w:cs="Calibri" w:eastAsia="Calibri" w:hAnsi="Calibri"/>
          <w:b/>
          <w:bCs/>
          <w:color w:val="1F2937"/>
        </w:rPr>
        <w:t xml:space="preserve">13.3 Read-Only API</w:t>
      </w:r>
    </w:p>
    <w:p>
      <w:pPr>
        <w:spacing w:after="120"/>
      </w:pPr>
      <w:r>
        <w:rPr>
          <w:rFonts w:ascii="Calibri" w:cs="Calibri" w:eastAsia="Calibri" w:hAnsi="Calibri"/>
          <w:color w:val="1F2937"/>
          <w:sz w:val="22"/>
          <w:szCs w:val="22"/>
        </w:rPr>
        <w:t xml:space="preserve">Use spt_ tokens to query the products API from external tools:</w:t>
      </w:r>
    </w:p>
    <w:p>
      <w:pPr>
        <w:spacing w:after="120"/>
        <w:rPr>
          <w:rFonts w:ascii="Consolas" w:cs="Consolas" w:eastAsia="Consolas" w:hAnsi="Consolas"/>
          <w:sz w:val="20"/>
          <w:szCs w:val="20"/>
        </w:rPr>
      </w:pPr>
      <w:r>
        <w:rPr>
          <w:rFonts w:ascii="Consolas" w:cs="Consolas" w:eastAsia="Consolas" w:hAnsi="Consolas"/>
          <w:color w:val="1F2937"/>
          <w:sz w:val="20"/>
          <w:szCs w:val="20"/>
        </w:rPr>
        <w:t xml:space="preserve">curl -H "Authorization: Bearer spt_&lt;token&gt;" "https://your-server/api/products?search=SP-004&amp;page=1"</w:t>
      </w:r>
    </w:p>
    <w:p>
      <w:pPr>
        <w:spacing w:after="120"/>
      </w:pPr>
      <w:r>
        <w:rPr>
          <w:rFonts w:ascii="Calibri" w:cs="Calibri" w:eastAsia="Calibri" w:hAnsi="Calibri"/>
          <w:color w:val="1F2937"/>
          <w:sz w:val="22"/>
          <w:szCs w:val="22"/>
        </w:rPr>
        <w:t xml:space="preserve">The token grants read access to the products API only — no writes, no other endpoints.</w:t>
      </w:r>
    </w:p>
    <w:p>
      <w:r>
        <w:br w:type="page"/>
      </w:r>
    </w:p>
    <w:p>
      <w:pPr>
        <w:pStyle w:val="Heading1"/>
        <w:spacing w:after="120" w:before="400"/>
      </w:pPr>
      <w:r>
        <w:rPr>
          <w:rFonts w:ascii="Calibri" w:cs="Calibri" w:eastAsia="Calibri" w:hAnsi="Calibri"/>
          <w:b/>
          <w:bCs/>
          <w:color w:val="1E40AF"/>
        </w:rPr>
        <w:t xml:space="preserve">14. Server Administration</w:t>
      </w:r>
    </w:p>
    <w:p>
      <w:pPr>
        <w:pStyle w:val="Heading2"/>
        <w:spacing w:after="120" w:before="240"/>
      </w:pPr>
      <w:r>
        <w:rPr>
          <w:rFonts w:ascii="Calibri" w:cs="Calibri" w:eastAsia="Calibri" w:hAnsi="Calibri"/>
          <w:b/>
          <w:bCs/>
          <w:color w:val="1F2937"/>
        </w:rPr>
        <w:t xml:space="preserve">14.1 Directory Layout</w:t>
      </w:r>
    </w:p>
    <w:p>
      <w:pPr>
        <w:spacing w:after="120"/>
      </w:pPr>
      <w:r>
        <w:rPr>
          <w:rFonts w:ascii="Calibri" w:cs="Calibri" w:eastAsia="Calibri" w:hAnsi="Calibri"/>
          <w:color w:val="1F2937"/>
          <w:sz w:val="22"/>
          <w:szCs w:val="22"/>
        </w:rPr>
        <w:t xml:space="preserve">Production installation: /home/jsadmin/jsproducts/SymplPM</w:t>
      </w:r>
    </w:p>
    <w:p>
      <w:pPr>
        <w:spacing w:after="120"/>
      </w:pPr>
      <w:r>
        <w:rPr>
          <w:rFonts w:ascii="Calibri" w:cs="Calibri" w:eastAsia="Calibri" w:hAnsi="Calibri"/>
          <w:color w:val="1F2937"/>
          <w:sz w:val="22"/>
          <w:szCs w:val="22"/>
        </w:rPr>
        <w:t xml:space="preserve">The application runs on port 8010 under the jsadmin user account.</w:t>
      </w:r>
    </w:p>
    <w:p>
      <w:pPr>
        <w:pStyle w:val="Heading2"/>
        <w:spacing w:after="120" w:before="240"/>
      </w:pPr>
      <w:r>
        <w:rPr>
          <w:rFonts w:ascii="Calibri" w:cs="Calibri" w:eastAsia="Calibri" w:hAnsi="Calibri"/>
          <w:b/>
          <w:bCs/>
          <w:color w:val="1F2937"/>
        </w:rPr>
        <w:t xml:space="preserve">14.2 Starting, Stopping, Restarting</w:t>
      </w:r>
    </w:p>
    <w:p>
      <w:pPr>
        <w:spacing w:after="120"/>
      </w:pPr>
      <w:r>
        <w:rPr>
          <w:rFonts w:ascii="Calibri" w:cs="Calibri" w:eastAsia="Calibri" w:hAnsi="Calibri"/>
          <w:color w:val="1F2937"/>
          <w:sz w:val="22"/>
          <w:szCs w:val="22"/>
        </w:rPr>
        <w:t xml:space="preserve">Using the Python process manager:</w:t>
      </w:r>
    </w:p>
    <w:p>
      <w:pPr>
        <w:spacing w:after="120"/>
        <w:rPr>
          <w:rFonts w:ascii="Consolas" w:cs="Consolas" w:eastAsia="Consolas" w:hAnsi="Consolas"/>
          <w:sz w:val="20"/>
          <w:szCs w:val="20"/>
        </w:rPr>
      </w:pPr>
      <w:r>
        <w:rPr>
          <w:rFonts w:ascii="Consolas" w:cs="Consolas" w:eastAsia="Consolas" w:hAnsi="Consolas"/>
          <w:color w:val="1F2937"/>
          <w:sz w:val="20"/>
          <w:szCs w:val="20"/>
        </w:rPr>
        <w:t xml:space="preserve">python3 /home/jsadmin/jsproducts/SymplPM/scripts/sympl_manager.py start</w:t>
      </w:r>
    </w:p>
    <w:p>
      <w:pPr>
        <w:spacing w:after="120"/>
        <w:rPr>
          <w:rFonts w:ascii="Consolas" w:cs="Consolas" w:eastAsia="Consolas" w:hAnsi="Consolas"/>
          <w:sz w:val="20"/>
          <w:szCs w:val="20"/>
        </w:rPr>
      </w:pPr>
      <w:r>
        <w:rPr>
          <w:rFonts w:ascii="Consolas" w:cs="Consolas" w:eastAsia="Consolas" w:hAnsi="Consolas"/>
          <w:color w:val="1F2937"/>
          <w:sz w:val="20"/>
          <w:szCs w:val="20"/>
        </w:rPr>
        <w:t xml:space="preserve">python3 /home/jsadmin/jsproducts/SymplPM/scripts/sympl_manager.py stop</w:t>
      </w:r>
    </w:p>
    <w:p>
      <w:pPr>
        <w:spacing w:after="120"/>
        <w:rPr>
          <w:rFonts w:ascii="Consolas" w:cs="Consolas" w:eastAsia="Consolas" w:hAnsi="Consolas"/>
          <w:sz w:val="20"/>
          <w:szCs w:val="20"/>
        </w:rPr>
      </w:pPr>
      <w:r>
        <w:rPr>
          <w:rFonts w:ascii="Consolas" w:cs="Consolas" w:eastAsia="Consolas" w:hAnsi="Consolas"/>
          <w:color w:val="1F2937"/>
          <w:sz w:val="20"/>
          <w:szCs w:val="20"/>
        </w:rPr>
        <w:t xml:space="preserve">python3 /home/jsadmin/jsproducts/SymplPM/scripts/sympl_manager.py restart</w:t>
      </w:r>
    </w:p>
    <w:p>
      <w:pPr>
        <w:spacing w:after="120"/>
        <w:rPr>
          <w:rFonts w:ascii="Consolas" w:cs="Consolas" w:eastAsia="Consolas" w:hAnsi="Consolas"/>
          <w:sz w:val="20"/>
          <w:szCs w:val="20"/>
        </w:rPr>
      </w:pPr>
      <w:r>
        <w:rPr>
          <w:rFonts w:ascii="Consolas" w:cs="Consolas" w:eastAsia="Consolas" w:hAnsi="Consolas"/>
          <w:color w:val="1F2937"/>
          <w:sz w:val="20"/>
          <w:szCs w:val="20"/>
        </w:rPr>
        <w:t xml:space="preserve">python3 /home/jsadmin/jsproducts/SymplPM/scripts/sympl_manager.py status</w:t>
      </w:r>
    </w:p>
    <w:p>
      <w:pPr>
        <w:pStyle w:val="Heading2"/>
        <w:spacing w:after="120" w:before="240"/>
      </w:pPr>
      <w:r>
        <w:rPr>
          <w:rFonts w:ascii="Calibri" w:cs="Calibri" w:eastAsia="Calibri" w:hAnsi="Calibri"/>
          <w:b/>
          <w:bCs/>
          <w:color w:val="1F2937"/>
        </w:rPr>
        <w:t xml:space="preserve">14.3 Using systemd</w:t>
      </w:r>
    </w:p>
    <w:p>
      <w:pPr>
        <w:spacing w:after="120"/>
      </w:pPr>
      <w:r>
        <w:rPr>
          <w:rFonts w:ascii="Calibri" w:cs="Calibri" w:eastAsia="Calibri" w:hAnsi="Calibri"/>
          <w:color w:val="1F2937"/>
          <w:sz w:val="22"/>
          <w:szCs w:val="22"/>
        </w:rPr>
        <w:t xml:space="preserve">The SymplPM.service unit provides boot persistence:</w:t>
      </w:r>
    </w:p>
    <w:p>
      <w:pPr>
        <w:spacing w:after="120"/>
        <w:rPr>
          <w:rFonts w:ascii="Consolas" w:cs="Consolas" w:eastAsia="Consolas" w:hAnsi="Consolas"/>
          <w:sz w:val="20"/>
          <w:szCs w:val="20"/>
        </w:rPr>
      </w:pPr>
      <w:r>
        <w:rPr>
          <w:rFonts w:ascii="Consolas" w:cs="Consolas" w:eastAsia="Consolas" w:hAnsi="Consolas"/>
          <w:color w:val="1F2937"/>
          <w:sz w:val="20"/>
          <w:szCs w:val="20"/>
        </w:rPr>
        <w:t xml:space="preserve">sudo systemctl start SymplPM</w:t>
      </w:r>
    </w:p>
    <w:p>
      <w:pPr>
        <w:spacing w:after="120"/>
        <w:rPr>
          <w:rFonts w:ascii="Consolas" w:cs="Consolas" w:eastAsia="Consolas" w:hAnsi="Consolas"/>
          <w:sz w:val="20"/>
          <w:szCs w:val="20"/>
        </w:rPr>
      </w:pPr>
      <w:r>
        <w:rPr>
          <w:rFonts w:ascii="Consolas" w:cs="Consolas" w:eastAsia="Consolas" w:hAnsi="Consolas"/>
          <w:color w:val="1F2937"/>
          <w:sz w:val="20"/>
          <w:szCs w:val="20"/>
        </w:rPr>
        <w:t xml:space="preserve">sudo systemctl stop SymplPM</w:t>
      </w:r>
    </w:p>
    <w:p>
      <w:pPr>
        <w:spacing w:after="120"/>
        <w:rPr>
          <w:rFonts w:ascii="Consolas" w:cs="Consolas" w:eastAsia="Consolas" w:hAnsi="Consolas"/>
          <w:sz w:val="20"/>
          <w:szCs w:val="20"/>
        </w:rPr>
      </w:pPr>
      <w:r>
        <w:rPr>
          <w:rFonts w:ascii="Consolas" w:cs="Consolas" w:eastAsia="Consolas" w:hAnsi="Consolas"/>
          <w:color w:val="1F2937"/>
          <w:sz w:val="20"/>
          <w:szCs w:val="20"/>
        </w:rPr>
        <w:t xml:space="preserve">sudo systemctl restart SymplPM</w:t>
      </w:r>
    </w:p>
    <w:p>
      <w:pPr>
        <w:spacing w:after="120"/>
        <w:rPr>
          <w:rFonts w:ascii="Consolas" w:cs="Consolas" w:eastAsia="Consolas" w:hAnsi="Consolas"/>
          <w:sz w:val="20"/>
          <w:szCs w:val="20"/>
        </w:rPr>
      </w:pPr>
      <w:r>
        <w:rPr>
          <w:rFonts w:ascii="Consolas" w:cs="Consolas" w:eastAsia="Consolas" w:hAnsi="Consolas"/>
          <w:color w:val="1F2937"/>
          <w:sz w:val="20"/>
          <w:szCs w:val="20"/>
        </w:rPr>
        <w:t xml:space="preserve">sudo systemctl status SymplPM</w:t>
      </w:r>
    </w:p>
    <w:p>
      <w:pPr>
        <w:spacing w:after="120"/>
        <w:rPr>
          <w:rFonts w:ascii="Consolas" w:cs="Consolas" w:eastAsia="Consolas" w:hAnsi="Consolas"/>
          <w:sz w:val="20"/>
          <w:szCs w:val="20"/>
        </w:rPr>
      </w:pPr>
      <w:r>
        <w:rPr>
          <w:rFonts w:ascii="Consolas" w:cs="Consolas" w:eastAsia="Consolas" w:hAnsi="Consolas"/>
          <w:color w:val="1F2937"/>
          <w:sz w:val="20"/>
          <w:szCs w:val="20"/>
        </w:rPr>
        <w:t xml:space="preserve">View logs: journalctl -u SymplPM</w:t>
      </w:r>
    </w:p>
    <w:p>
      <w:pPr>
        <w:pStyle w:val="Heading2"/>
        <w:spacing w:after="120" w:before="240"/>
      </w:pPr>
      <w:r>
        <w:rPr>
          <w:rFonts w:ascii="Calibri" w:cs="Calibri" w:eastAsia="Calibri" w:hAnsi="Calibri"/>
          <w:b/>
          <w:bCs/>
          <w:color w:val="1F2937"/>
        </w:rPr>
        <w:t xml:space="preserve">14.4 Deploying Updates</w:t>
      </w:r>
    </w:p>
    <w:p>
      <w:pPr>
        <w:pStyle w:val="ListParagraph"/>
        <w:numPr>
          <w:ilvl w:val="0"/>
          <w:numId w:val="1"/>
        </w:numPr>
        <w:spacing w:after="60"/>
      </w:pPr>
      <w:r>
        <w:rPr>
          <w:rFonts w:ascii="Calibri" w:cs="Calibri" w:eastAsia="Calibri" w:hAnsi="Calibri"/>
          <w:color w:val="1F2937"/>
          <w:sz w:val="22"/>
          <w:szCs w:val="22"/>
        </w:rPr>
        <w:t xml:space="preserve">SSH into the server as jsadmin.</w:t>
      </w:r>
    </w:p>
    <w:p>
      <w:pPr>
        <w:pStyle w:val="ListParagraph"/>
        <w:numPr>
          <w:ilvl w:val="0"/>
          <w:numId w:val="1"/>
        </w:numPr>
        <w:spacing w:after="60"/>
      </w:pPr>
      <w:r>
        <w:rPr>
          <w:rFonts w:ascii="Calibri" w:cs="Calibri" w:eastAsia="Calibri" w:hAnsi="Calibri"/>
          <w:color w:val="1F2937"/>
          <w:sz w:val="22"/>
          <w:szCs w:val="22"/>
        </w:rPr>
        <w:t xml:space="preserve">cd /home/jsadmin/jsproducts/SymplPM</w:t>
      </w:r>
    </w:p>
    <w:p>
      <w:pPr>
        <w:pStyle w:val="ListParagraph"/>
        <w:numPr>
          <w:ilvl w:val="0"/>
          <w:numId w:val="1"/>
        </w:numPr>
        <w:spacing w:after="60"/>
      </w:pPr>
      <w:r>
        <w:rPr>
          <w:rFonts w:ascii="Calibri" w:cs="Calibri" w:eastAsia="Calibri" w:hAnsi="Calibri"/>
          <w:color w:val="1F2937"/>
          <w:sz w:val="22"/>
          <w:szCs w:val="22"/>
        </w:rPr>
        <w:t xml:space="preserve">If local conflicts exist: git checkout scripts/deploy-prod.sh scripts/sympl_manager.py</w:t>
      </w:r>
    </w:p>
    <w:p>
      <w:pPr>
        <w:pStyle w:val="ListParagraph"/>
        <w:numPr>
          <w:ilvl w:val="0"/>
          <w:numId w:val="1"/>
        </w:numPr>
        <w:spacing w:after="60"/>
      </w:pPr>
      <w:r>
        <w:rPr>
          <w:rFonts w:ascii="Calibri" w:cs="Calibri" w:eastAsia="Calibri" w:hAnsi="Calibri"/>
          <w:color w:val="1F2937"/>
          <w:sz w:val="22"/>
          <w:szCs w:val="22"/>
        </w:rPr>
        <w:t xml:space="preserve">Run: bash scripts/deploy-prod.sh</w:t>
      </w:r>
    </w:p>
    <w:p>
      <w:pPr>
        <w:spacing w:after="120"/>
      </w:pPr>
      <w:r>
        <w:rPr>
          <w:rFonts w:ascii="Calibri" w:cs="Calibri" w:eastAsia="Calibri" w:hAnsi="Calibri"/>
          <w:color w:val="1F2937"/>
          <w:sz w:val="22"/>
          <w:szCs w:val="22"/>
        </w:rPr>
        <w:t xml:space="preserve">The deploy script performs: git pull &gt; npm install &gt; prisma db push &gt; prisma generate &gt; npm run build &gt; restart.</w:t>
      </w:r>
    </w:p>
    <w:p>
      <w:pPr>
        <w:pStyle w:val="Heading2"/>
        <w:spacing w:after="120" w:before="240"/>
      </w:pPr>
      <w:r>
        <w:rPr>
          <w:rFonts w:ascii="Calibri" w:cs="Calibri" w:eastAsia="Calibri" w:hAnsi="Calibri"/>
          <w:b/>
          <w:bCs/>
          <w:color w:val="1F2937"/>
        </w:rPr>
        <w:t xml:space="preserve">14.5 Database Schema Changes</w:t>
      </w:r>
    </w:p>
    <w:p>
      <w:pPr>
        <w:spacing w:after="120"/>
      </w:pPr>
      <w:r>
        <w:rPr>
          <w:rFonts w:ascii="Calibri" w:cs="Calibri" w:eastAsia="Calibri" w:hAnsi="Calibri"/>
          <w:color w:val="1F2937"/>
          <w:sz w:val="22"/>
          <w:szCs w:val="22"/>
        </w:rPr>
        <w:t xml:space="preserve">After pulling a schema change, run:</w:t>
      </w:r>
    </w:p>
    <w:p>
      <w:pPr>
        <w:spacing w:after="120"/>
        <w:rPr>
          <w:rFonts w:ascii="Consolas" w:cs="Consolas" w:eastAsia="Consolas" w:hAnsi="Consolas"/>
          <w:sz w:val="20"/>
          <w:szCs w:val="20"/>
        </w:rPr>
      </w:pPr>
      <w:r>
        <w:rPr>
          <w:rFonts w:ascii="Consolas" w:cs="Consolas" w:eastAsia="Consolas" w:hAnsi="Consolas"/>
          <w:color w:val="1F2937"/>
          <w:sz w:val="20"/>
          <w:szCs w:val="20"/>
        </w:rPr>
        <w:t xml:space="preserve">npx prisma db push &amp;&amp; npx prisma generate</w:t>
      </w:r>
    </w:p>
    <w:p>
      <w:pPr>
        <w:pBdr>
          <w:left w:val="single" w:color="1E40AF" w:sz="6" w:space="8"/>
        </w:pBdr>
        <w:spacing w:after="120"/>
        <w:ind w:left="360"/>
      </w:pPr>
      <w:r>
        <w:rPr>
          <w:rFonts w:ascii="Calibri" w:cs="Calibri" w:eastAsia="Calibri" w:hAnsi="Calibri"/>
          <w:b/>
          <w:bCs/>
          <w:i/>
          <w:iCs/>
          <w:color w:val="1E40AF"/>
          <w:sz w:val="20"/>
          <w:szCs w:val="20"/>
        </w:rPr>
        <w:t xml:space="preserve">Note: </w:t>
      </w:r>
      <w:r>
        <w:rPr>
          <w:rFonts w:ascii="Calibri" w:cs="Calibri" w:eastAsia="Calibri" w:hAnsi="Calibri"/>
          <w:i/>
          <w:iCs/>
          <w:color w:val="6B7280"/>
          <w:sz w:val="20"/>
          <w:szCs w:val="20"/>
        </w:rPr>
        <w:t xml:space="preserve">A missing prisma generate causes 'Property does not exist on PrismaClient' errors at build time.</w:t>
      </w:r>
    </w:p>
    <w:p>
      <w:pPr>
        <w:pStyle w:val="Heading2"/>
        <w:spacing w:after="120" w:before="240"/>
      </w:pPr>
      <w:r>
        <w:rPr>
          <w:rFonts w:ascii="Calibri" w:cs="Calibri" w:eastAsia="Calibri" w:hAnsi="Calibri"/>
          <w:b/>
          <w:bCs/>
          <w:color w:val="1F2937"/>
        </w:rPr>
        <w:t xml:space="preserve">14.6 DATABASE_URL Special Characters</w:t>
      </w:r>
    </w:p>
    <w:p>
      <w:pPr>
        <w:spacing w:after="120"/>
      </w:pPr>
      <w:r>
        <w:rPr>
          <w:rFonts w:ascii="Calibri" w:cs="Calibri" w:eastAsia="Calibri" w:hAnsi="Calibri"/>
          <w:color w:val="1F2937"/>
          <w:sz w:val="22"/>
          <w:szCs w:val="22"/>
        </w:rPr>
        <w:t xml:space="preserve">PostgreSQL passwords containing special characters must be percent-encoded in DATABASE_URL:</w:t>
      </w:r>
    </w:p>
    <w:p>
      <w:pPr>
        <w:pStyle w:val="ListParagraph"/>
        <w:numPr>
          <w:ilvl w:val="0"/>
          <w:numId w:val="1"/>
        </w:numPr>
        <w:spacing w:after="60"/>
      </w:pPr>
      <w:r>
        <w:rPr>
          <w:rFonts w:ascii="Calibri" w:cs="Calibri" w:eastAsia="Calibri" w:hAnsi="Calibri"/>
          <w:color w:val="1F2937"/>
          <w:sz w:val="22"/>
          <w:szCs w:val="22"/>
        </w:rPr>
        <w:t xml:space="preserve">/ becomes %2F</w:t>
      </w:r>
    </w:p>
    <w:p>
      <w:pPr>
        <w:pStyle w:val="ListParagraph"/>
        <w:numPr>
          <w:ilvl w:val="0"/>
          <w:numId w:val="1"/>
        </w:numPr>
        <w:spacing w:after="60"/>
      </w:pPr>
      <w:r>
        <w:rPr>
          <w:rFonts w:ascii="Calibri" w:cs="Calibri" w:eastAsia="Calibri" w:hAnsi="Calibri"/>
          <w:color w:val="1F2937"/>
          <w:sz w:val="22"/>
          <w:szCs w:val="22"/>
        </w:rPr>
        <w:t xml:space="preserve">@ becomes %40</w:t>
      </w:r>
    </w:p>
    <w:p>
      <w:pPr>
        <w:pStyle w:val="ListParagraph"/>
        <w:numPr>
          <w:ilvl w:val="0"/>
          <w:numId w:val="1"/>
        </w:numPr>
        <w:spacing w:after="60"/>
      </w:pPr>
      <w:r>
        <w:rPr>
          <w:rFonts w:ascii="Calibri" w:cs="Calibri" w:eastAsia="Calibri" w:hAnsi="Calibri"/>
          <w:color w:val="1F2937"/>
          <w:sz w:val="22"/>
          <w:szCs w:val="22"/>
        </w:rPr>
        <w:t xml:space="preserve"># becomes %23</w:t>
      </w:r>
    </w:p>
    <w:p>
      <w:pPr>
        <w:pStyle w:val="ListParagraph"/>
        <w:numPr>
          <w:ilvl w:val="0"/>
          <w:numId w:val="1"/>
        </w:numPr>
        <w:spacing w:after="60"/>
      </w:pPr>
      <w:r>
        <w:rPr>
          <w:rFonts w:ascii="Calibri" w:cs="Calibri" w:eastAsia="Calibri" w:hAnsi="Calibri"/>
          <w:color w:val="1F2937"/>
          <w:sz w:val="22"/>
          <w:szCs w:val="22"/>
        </w:rPr>
        <w:t xml:space="preserve">? becomes %3F</w:t>
      </w:r>
    </w:p>
    <w:p>
      <w:pPr>
        <w:spacing w:after="120"/>
      </w:pPr>
      <w:r>
        <w:rPr>
          <w:rFonts w:ascii="Calibri" w:cs="Calibri" w:eastAsia="Calibri" w:hAnsi="Calibri"/>
          <w:color w:val="1F2937"/>
          <w:sz w:val="22"/>
          <w:szCs w:val="22"/>
        </w:rPr>
        <w:t xml:space="preserve">The simplest approach is to change the PostgreSQL password to use only alphanumeric characters and hyphens.</w:t>
      </w:r>
    </w:p>
    <w:p>
      <w:pPr>
        <w:pStyle w:val="Heading2"/>
        <w:spacing w:after="120" w:before="240"/>
      </w:pPr>
      <w:r>
        <w:rPr>
          <w:rFonts w:ascii="Calibri" w:cs="Calibri" w:eastAsia="Calibri" w:hAnsi="Calibri"/>
          <w:b/>
          <w:bCs/>
          <w:color w:val="1F2937"/>
        </w:rPr>
        <w:t xml:space="preserve">14.7 Killing Orphaned Processes</w:t>
      </w:r>
    </w:p>
    <w:p>
      <w:pPr>
        <w:spacing w:after="120"/>
      </w:pPr>
      <w:r>
        <w:rPr>
          <w:rFonts w:ascii="Calibri" w:cs="Calibri" w:eastAsia="Calibri" w:hAnsi="Calibri"/>
          <w:color w:val="1F2937"/>
          <w:sz w:val="22"/>
          <w:szCs w:val="22"/>
        </w:rPr>
        <w:t xml:space="preserve">If the application becomes unresponsive or port 8010 is in use by a stale process:</w:t>
      </w:r>
    </w:p>
    <w:p>
      <w:pPr>
        <w:spacing w:after="120"/>
        <w:rPr>
          <w:rFonts w:ascii="Consolas" w:cs="Consolas" w:eastAsia="Consolas" w:hAnsi="Consolas"/>
          <w:sz w:val="20"/>
          <w:szCs w:val="20"/>
        </w:rPr>
      </w:pPr>
      <w:r>
        <w:rPr>
          <w:rFonts w:ascii="Consolas" w:cs="Consolas" w:eastAsia="Consolas" w:hAnsi="Consolas"/>
          <w:color w:val="1F2937"/>
          <w:sz w:val="20"/>
          <w:szCs w:val="20"/>
        </w:rPr>
        <w:t xml:space="preserve">sudo fuser -k 8010/tcp</w:t>
      </w:r>
    </w:p>
    <w:p>
      <w:pPr>
        <w:pBdr>
          <w:left w:val="single" w:color="1E40AF" w:sz="6" w:space="8"/>
        </w:pBdr>
        <w:spacing w:after="120"/>
        <w:ind w:left="360"/>
      </w:pPr>
      <w:r>
        <w:rPr>
          <w:rFonts w:ascii="Calibri" w:cs="Calibri" w:eastAsia="Calibri" w:hAnsi="Calibri"/>
          <w:b/>
          <w:bCs/>
          <w:i/>
          <w:iCs/>
          <w:color w:val="1E40AF"/>
          <w:sz w:val="20"/>
          <w:szCs w:val="20"/>
        </w:rPr>
        <w:t xml:space="preserve">Note: </w:t>
      </w:r>
      <w:r>
        <w:rPr>
          <w:rFonts w:ascii="Calibri" w:cs="Calibri" w:eastAsia="Calibri" w:hAnsi="Calibri"/>
          <w:i/>
          <w:iCs/>
          <w:color w:val="6B7280"/>
          <w:sz w:val="20"/>
          <w:szCs w:val="20"/>
        </w:rPr>
        <w:t xml:space="preserve">Use sudo — without it, fuser cannot see processes owned by other users.</w:t>
      </w:r>
    </w:p>
    <w:p>
      <w:pPr>
        <w:spacing w:after="120"/>
      </w:pPr>
      <w:r>
        <w:rPr>
          <w:rFonts w:ascii="Calibri" w:cs="Calibri" w:eastAsia="Calibri" w:hAnsi="Calibri"/>
          <w:color w:val="1F2937"/>
          <w:sz w:val="22"/>
          <w:szCs w:val="22"/>
        </w:rPr>
        <w:t xml:space="preserve">Then restart normally: python3 scripts/sympl_manager.py start</w:t>
      </w:r>
    </w:p>
    <w:p>
      <w:pPr>
        <w:pStyle w:val="Heading2"/>
        <w:spacing w:after="120" w:before="240"/>
      </w:pPr>
      <w:r>
        <w:rPr>
          <w:rFonts w:ascii="Calibri" w:cs="Calibri" w:eastAsia="Calibri" w:hAnsi="Calibri"/>
          <w:b/>
          <w:bCs/>
          <w:color w:val="1F2937"/>
        </w:rPr>
        <w:t xml:space="preserve">14.8 Server Health Check</w:t>
      </w:r>
    </w:p>
    <w:p>
      <w:pPr>
        <w:spacing w:after="120"/>
      </w:pPr>
      <w:r>
        <w:rPr>
          <w:rFonts w:ascii="Calibri" w:cs="Calibri" w:eastAsia="Calibri" w:hAnsi="Calibri"/>
          <w:color w:val="1F2937"/>
          <w:sz w:val="22"/>
          <w:szCs w:val="22"/>
        </w:rPr>
        <w:t xml:space="preserve">Run the resource report script:</w:t>
      </w:r>
    </w:p>
    <w:p>
      <w:pPr>
        <w:spacing w:after="120"/>
        <w:rPr>
          <w:rFonts w:ascii="Consolas" w:cs="Consolas" w:eastAsia="Consolas" w:hAnsi="Consolas"/>
          <w:sz w:val="20"/>
          <w:szCs w:val="20"/>
        </w:rPr>
      </w:pPr>
      <w:r>
        <w:rPr>
          <w:rFonts w:ascii="Consolas" w:cs="Consolas" w:eastAsia="Consolas" w:hAnsi="Consolas"/>
          <w:color w:val="1F2937"/>
          <w:sz w:val="20"/>
          <w:szCs w:val="20"/>
        </w:rPr>
        <w:t xml:space="preserve">bash /home/jsadmin/jsproducts/SymplPM/scripts/report.sh</w:t>
      </w:r>
    </w:p>
    <w:p>
      <w:pPr>
        <w:spacing w:after="120"/>
      </w:pPr>
      <w:r>
        <w:rPr>
          <w:rFonts w:ascii="Calibri" w:cs="Calibri" w:eastAsia="Calibri" w:hAnsi="Calibri"/>
          <w:color w:val="1F2937"/>
          <w:sz w:val="22"/>
          <w:szCs w:val="22"/>
        </w:rPr>
        <w:t xml:space="preserve">Outputs: process uptime, Node.js memory/CPU, PostgreSQL DB and table sizes, disk usage, and server RAM.</w:t>
      </w:r>
    </w:p>
    <w:p>
      <w:r>
        <w:br w:type="page"/>
      </w:r>
    </w:p>
    <w:p>
      <w:pPr>
        <w:pStyle w:val="Heading1"/>
        <w:spacing w:after="120" w:before="400"/>
      </w:pPr>
      <w:r>
        <w:rPr>
          <w:rFonts w:ascii="Calibri" w:cs="Calibri" w:eastAsia="Calibri" w:hAnsi="Calibri"/>
          <w:b/>
          <w:bCs/>
          <w:color w:val="1E40AF"/>
        </w:rPr>
        <w:t xml:space="preserve">15.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E3A5F" w:val="clear"/>
          </w:tcPr>
          <w:p>
            <w:pPr>
              <w:spacing w:after="40" w:before="40"/>
            </w:pPr>
            <w:r>
              <w:rPr>
                <w:rFonts w:ascii="Calibri" w:cs="Calibri" w:eastAsia="Calibri" w:hAnsi="Calibri"/>
                <w:b/>
                <w:bCs/>
                <w:color w:val="FFFFFF"/>
                <w:sz w:val="20"/>
                <w:szCs w:val="20"/>
              </w:rPr>
              <w:t xml:space="preserve">Symptom</w:t>
            </w:r>
          </w:p>
        </w:tc>
        <w:tc>
          <w:tcPr>
            <w:tcW w:type="dxa" w:w="3120"/>
            <w:shd w:fill="1E3A5F" w:val="clear"/>
          </w:tcPr>
          <w:p>
            <w:pPr>
              <w:spacing w:after="40" w:before="40"/>
            </w:pPr>
            <w:r>
              <w:rPr>
                <w:rFonts w:ascii="Calibri" w:cs="Calibri" w:eastAsia="Calibri" w:hAnsi="Calibri"/>
                <w:b/>
                <w:bCs/>
                <w:color w:val="FFFFFF"/>
                <w:sz w:val="20"/>
                <w:szCs w:val="20"/>
              </w:rPr>
              <w:t xml:space="preserve">Likely Cause</w:t>
            </w:r>
          </w:p>
        </w:tc>
        <w:tc>
          <w:tcPr>
            <w:tcW w:type="dxa" w:w="3120"/>
            <w:shd w:fill="1E3A5F" w:val="clear"/>
          </w:tcPr>
          <w:p>
            <w:pPr>
              <w:spacing w:after="40" w:before="40"/>
            </w:pPr>
            <w:r>
              <w:rPr>
                <w:rFonts w:ascii="Calibri" w:cs="Calibri" w:eastAsia="Calibri" w:hAnsi="Calibri"/>
                <w:b/>
                <w:bCs/>
                <w:color w:val="FFFFFF"/>
                <w:sz w:val="20"/>
                <w:szCs w:val="20"/>
              </w:rPr>
              <w:t xml:space="preserve">Fix</w:t>
            </w:r>
          </w:p>
        </w:tc>
      </w:tr>
      <w:tr>
        <w:tc>
          <w:tcPr>
            <w:tcW w:type="dxa" w:w="3120"/>
            <w:shd w:fill="FFFFFF" w:val="clear"/>
          </w:tcPr>
          <w:p>
            <w:pPr>
              <w:spacing w:after="40" w:before="40"/>
            </w:pPr>
            <w:r>
              <w:rPr>
                <w:rFonts w:ascii="Calibri" w:cs="Calibri" w:eastAsia="Calibri" w:hAnsi="Calibri"/>
                <w:color w:val="1F2937"/>
                <w:sz w:val="20"/>
                <w:szCs w:val="20"/>
              </w:rPr>
              <w:t xml:space="preserve">Login fails with valid credentials</w:t>
            </w:r>
          </w:p>
        </w:tc>
        <w:tc>
          <w:tcPr>
            <w:tcW w:type="dxa" w:w="3120"/>
            <w:shd w:fill="FFFFFF" w:val="clear"/>
          </w:tcPr>
          <w:p>
            <w:pPr>
              <w:spacing w:after="40" w:before="40"/>
            </w:pPr>
            <w:r>
              <w:rPr>
                <w:rFonts w:ascii="Calibri" w:cs="Calibri" w:eastAsia="Calibri" w:hAnsi="Calibri"/>
                <w:color w:val="1F2937"/>
                <w:sz w:val="20"/>
                <w:szCs w:val="20"/>
              </w:rPr>
              <w:t xml:space="preserve">Orphaned process with stale DATABASE_URL</w:t>
            </w:r>
          </w:p>
        </w:tc>
        <w:tc>
          <w:tcPr>
            <w:tcW w:type="dxa" w:w="3120"/>
            <w:shd w:fill="FFFFFF" w:val="clear"/>
          </w:tcPr>
          <w:p>
            <w:pPr>
              <w:spacing w:after="40" w:before="40"/>
            </w:pPr>
            <w:r>
              <w:rPr>
                <w:rFonts w:ascii="Calibri" w:cs="Calibri" w:eastAsia="Calibri" w:hAnsi="Calibri"/>
                <w:color w:val="1F2937"/>
                <w:sz w:val="20"/>
                <w:szCs w:val="20"/>
              </w:rPr>
              <w:t xml:space="preserve">sudo fuser -k 8010/tcp, then restart</w:t>
            </w:r>
          </w:p>
        </w:tc>
      </w:tr>
      <w:tr>
        <w:tc>
          <w:tcPr>
            <w:tcW w:type="dxa" w:w="3120"/>
            <w:shd w:fill="FFFFFF" w:val="clear"/>
          </w:tcPr>
          <w:p>
            <w:pPr>
              <w:spacing w:after="40" w:before="40"/>
            </w:pPr>
            <w:r>
              <w:rPr>
                <w:rFonts w:ascii="Calibri" w:cs="Calibri" w:eastAsia="Calibri" w:hAnsi="Calibri"/>
                <w:color w:val="1F2937"/>
                <w:sz w:val="20"/>
                <w:szCs w:val="20"/>
              </w:rPr>
              <w:t xml:space="preserve">EADDRINUSE error on start</w:t>
            </w:r>
          </w:p>
        </w:tc>
        <w:tc>
          <w:tcPr>
            <w:tcW w:type="dxa" w:w="3120"/>
            <w:shd w:fill="FFFFFF" w:val="clear"/>
          </w:tcPr>
          <w:p>
            <w:pPr>
              <w:spacing w:after="40" w:before="40"/>
            </w:pPr>
            <w:r>
              <w:rPr>
                <w:rFonts w:ascii="Calibri" w:cs="Calibri" w:eastAsia="Calibri" w:hAnsi="Calibri"/>
                <w:color w:val="1F2937"/>
                <w:sz w:val="20"/>
                <w:szCs w:val="20"/>
              </w:rPr>
              <w:t xml:space="preserve">Another process holds port 8010</w:t>
            </w:r>
          </w:p>
        </w:tc>
        <w:tc>
          <w:tcPr>
            <w:tcW w:type="dxa" w:w="3120"/>
            <w:shd w:fill="FFFFFF" w:val="clear"/>
          </w:tcPr>
          <w:p>
            <w:pPr>
              <w:spacing w:after="40" w:before="40"/>
            </w:pPr>
            <w:r>
              <w:rPr>
                <w:rFonts w:ascii="Calibri" w:cs="Calibri" w:eastAsia="Calibri" w:hAnsi="Calibri"/>
                <w:color w:val="1F2937"/>
                <w:sz w:val="20"/>
                <w:szCs w:val="20"/>
              </w:rPr>
              <w:t xml:space="preserve">sudo fuser -k 8010/tcp</w:t>
            </w:r>
          </w:p>
        </w:tc>
      </w:tr>
      <w:tr>
        <w:tc>
          <w:tcPr>
            <w:tcW w:type="dxa" w:w="3120"/>
            <w:shd w:fill="FFFFFF" w:val="clear"/>
          </w:tcPr>
          <w:p>
            <w:pPr>
              <w:spacing w:after="40" w:before="40"/>
            </w:pPr>
            <w:r>
              <w:rPr>
                <w:rFonts w:ascii="Calibri" w:cs="Calibri" w:eastAsia="Calibri" w:hAnsi="Calibri"/>
                <w:color w:val="1F2937"/>
                <w:sz w:val="20"/>
                <w:szCs w:val="20"/>
              </w:rPr>
              <w:t xml:space="preserve">Chunk load error / 500 on JS files</w:t>
            </w:r>
          </w:p>
        </w:tc>
        <w:tc>
          <w:tcPr>
            <w:tcW w:type="dxa" w:w="3120"/>
            <w:shd w:fill="FFFFFF" w:val="clear"/>
          </w:tcPr>
          <w:p>
            <w:pPr>
              <w:spacing w:after="40" w:before="40"/>
            </w:pPr>
            <w:r>
              <w:rPr>
                <w:rFonts w:ascii="Calibri" w:cs="Calibri" w:eastAsia="Calibri" w:hAnsi="Calibri"/>
                <w:color w:val="1F2937"/>
                <w:sz w:val="20"/>
                <w:szCs w:val="20"/>
              </w:rPr>
              <w:t xml:space="preserve">Orphaned process serving stale build</w:t>
            </w:r>
          </w:p>
        </w:tc>
        <w:tc>
          <w:tcPr>
            <w:tcW w:type="dxa" w:w="3120"/>
            <w:shd w:fill="FFFFFF" w:val="clear"/>
          </w:tcPr>
          <w:p>
            <w:pPr>
              <w:spacing w:after="40" w:before="40"/>
            </w:pPr>
            <w:r>
              <w:rPr>
                <w:rFonts w:ascii="Calibri" w:cs="Calibri" w:eastAsia="Calibri" w:hAnsi="Calibri"/>
                <w:color w:val="1F2937"/>
                <w:sz w:val="20"/>
                <w:szCs w:val="20"/>
              </w:rPr>
              <w:t xml:space="preserve">Kill orphan, rebuild, restart</w:t>
            </w:r>
          </w:p>
        </w:tc>
      </w:tr>
      <w:tr>
        <w:tc>
          <w:tcPr>
            <w:tcW w:type="dxa" w:w="3120"/>
            <w:shd w:fill="FFFFFF" w:val="clear"/>
          </w:tcPr>
          <w:p>
            <w:pPr>
              <w:spacing w:after="40" w:before="40"/>
            </w:pPr>
            <w:r>
              <w:rPr>
                <w:rFonts w:ascii="Calibri" w:cs="Calibri" w:eastAsia="Calibri" w:hAnsi="Calibri"/>
                <w:color w:val="1F2937"/>
                <w:sz w:val="20"/>
                <w:szCs w:val="20"/>
              </w:rPr>
              <w:t xml:space="preserve">Property does not exist on PrismaClient</w:t>
            </w:r>
          </w:p>
        </w:tc>
        <w:tc>
          <w:tcPr>
            <w:tcW w:type="dxa" w:w="3120"/>
            <w:shd w:fill="FFFFFF" w:val="clear"/>
          </w:tcPr>
          <w:p>
            <w:pPr>
              <w:spacing w:after="40" w:before="40"/>
            </w:pPr>
            <w:r>
              <w:rPr>
                <w:rFonts w:ascii="Calibri" w:cs="Calibri" w:eastAsia="Calibri" w:hAnsi="Calibri"/>
                <w:color w:val="1F2937"/>
                <w:sz w:val="20"/>
                <w:szCs w:val="20"/>
              </w:rPr>
              <w:t xml:space="preserve">Missing prisma generate after schema change</w:t>
            </w:r>
          </w:p>
        </w:tc>
        <w:tc>
          <w:tcPr>
            <w:tcW w:type="dxa" w:w="3120"/>
            <w:shd w:fill="FFFFFF" w:val="clear"/>
          </w:tcPr>
          <w:p>
            <w:pPr>
              <w:spacing w:after="40" w:before="40"/>
            </w:pPr>
            <w:r>
              <w:rPr>
                <w:rFonts w:ascii="Calibri" w:cs="Calibri" w:eastAsia="Calibri" w:hAnsi="Calibri"/>
                <w:color w:val="1F2937"/>
                <w:sz w:val="20"/>
                <w:szCs w:val="20"/>
              </w:rPr>
              <w:t xml:space="preserve">npx prisma db push &amp;&amp; npx prisma generate</w:t>
            </w:r>
          </w:p>
        </w:tc>
      </w:tr>
      <w:tr>
        <w:tc>
          <w:tcPr>
            <w:tcW w:type="dxa" w:w="3120"/>
            <w:shd w:fill="FFFFFF" w:val="clear"/>
          </w:tcPr>
          <w:p>
            <w:pPr>
              <w:spacing w:after="40" w:before="40"/>
            </w:pPr>
            <w:r>
              <w:rPr>
                <w:rFonts w:ascii="Calibri" w:cs="Calibri" w:eastAsia="Calibri" w:hAnsi="Calibri"/>
                <w:color w:val="1F2937"/>
                <w:sz w:val="20"/>
                <w:szCs w:val="20"/>
              </w:rPr>
              <w:t xml:space="preserve">Database auth failure in logs</w:t>
            </w:r>
          </w:p>
        </w:tc>
        <w:tc>
          <w:tcPr>
            <w:tcW w:type="dxa" w:w="3120"/>
            <w:shd w:fill="FFFFFF" w:val="clear"/>
          </w:tcPr>
          <w:p>
            <w:pPr>
              <w:spacing w:after="40" w:before="40"/>
            </w:pPr>
            <w:r>
              <w:rPr>
                <w:rFonts w:ascii="Calibri" w:cs="Calibri" w:eastAsia="Calibri" w:hAnsi="Calibri"/>
                <w:color w:val="1F2937"/>
                <w:sz w:val="20"/>
                <w:szCs w:val="20"/>
              </w:rPr>
              <w:t xml:space="preserve">Special characters in DATABASE_URL password</w:t>
            </w:r>
          </w:p>
        </w:tc>
        <w:tc>
          <w:tcPr>
            <w:tcW w:type="dxa" w:w="3120"/>
            <w:shd w:fill="FFFFFF" w:val="clear"/>
          </w:tcPr>
          <w:p>
            <w:pPr>
              <w:spacing w:after="40" w:before="40"/>
            </w:pPr>
            <w:r>
              <w:rPr>
                <w:rFonts w:ascii="Calibri" w:cs="Calibri" w:eastAsia="Calibri" w:hAnsi="Calibri"/>
                <w:color w:val="1F2937"/>
                <w:sz w:val="20"/>
                <w:szCs w:val="20"/>
              </w:rPr>
              <w:t xml:space="preserve">Percent-encode or change password to alphanumeric</w:t>
            </w:r>
          </w:p>
        </w:tc>
      </w:tr>
      <w:tr>
        <w:tc>
          <w:tcPr>
            <w:tcW w:type="dxa" w:w="3120"/>
            <w:shd w:fill="FFFFFF" w:val="clear"/>
          </w:tcPr>
          <w:p>
            <w:pPr>
              <w:spacing w:after="40" w:before="40"/>
            </w:pPr>
            <w:r>
              <w:rPr>
                <w:rFonts w:ascii="Calibri" w:cs="Calibri" w:eastAsia="Calibri" w:hAnsi="Calibri"/>
                <w:color w:val="1F2937"/>
                <w:sz w:val="20"/>
                <w:szCs w:val="20"/>
              </w:rPr>
              <w:t xml:space="preserve">Backup cron runs but no output</w:t>
            </w:r>
          </w:p>
        </w:tc>
        <w:tc>
          <w:tcPr>
            <w:tcW w:type="dxa" w:w="3120"/>
            <w:shd w:fill="FFFFFF" w:val="clear"/>
          </w:tcPr>
          <w:p>
            <w:pPr>
              <w:spacing w:after="40" w:before="40"/>
            </w:pPr>
            <w:r>
              <w:rPr>
                <w:rFonts w:ascii="Calibri" w:cs="Calibri" w:eastAsia="Calibri" w:hAnsi="Calibri"/>
                <w:color w:val="1F2937"/>
                <w:sz w:val="20"/>
                <w:szCs w:val="20"/>
              </w:rPr>
              <w:t xml:space="preserve">Log file doesn't exist</w:t>
            </w:r>
          </w:p>
        </w:tc>
        <w:tc>
          <w:tcPr>
            <w:tcW w:type="dxa" w:w="3120"/>
            <w:shd w:fill="FFFFFF" w:val="clear"/>
          </w:tcPr>
          <w:p>
            <w:pPr>
              <w:spacing w:after="40" w:before="40"/>
            </w:pPr>
            <w:r>
              <w:rPr>
                <w:rFonts w:ascii="Calibri" w:cs="Calibri" w:eastAsia="Calibri" w:hAnsi="Calibri"/>
                <w:color w:val="1F2937"/>
                <w:sz w:val="20"/>
                <w:szCs w:val="20"/>
              </w:rPr>
              <w:t xml:space="preserve">Create: touch /home/jsadmin/jsproducts/SymplPM/logs/sympl-backup.log</w:t>
            </w:r>
          </w:p>
        </w:tc>
      </w:tr>
      <w:tr>
        <w:tc>
          <w:tcPr>
            <w:tcW w:type="dxa" w:w="3120"/>
            <w:shd w:fill="FFFFFF" w:val="clear"/>
          </w:tcPr>
          <w:p>
            <w:pPr>
              <w:spacing w:after="40" w:before="40"/>
            </w:pPr>
            <w:r>
              <w:rPr>
                <w:rFonts w:ascii="Calibri" w:cs="Calibri" w:eastAsia="Calibri" w:hAnsi="Calibri"/>
                <w:color w:val="1F2937"/>
                <w:sz w:val="20"/>
                <w:szCs w:val="20"/>
              </w:rPr>
              <w:t xml:space="preserve">Cron returns 401 Unauthorized</w:t>
            </w:r>
          </w:p>
        </w:tc>
        <w:tc>
          <w:tcPr>
            <w:tcW w:type="dxa" w:w="3120"/>
            <w:shd w:fill="FFFFFF" w:val="clear"/>
          </w:tcPr>
          <w:p>
            <w:pPr>
              <w:spacing w:after="40" w:before="40"/>
            </w:pPr>
            <w:r>
              <w:rPr>
                <w:rFonts w:ascii="Calibri" w:cs="Calibri" w:eastAsia="Calibri" w:hAnsi="Calibri"/>
                <w:color w:val="1F2937"/>
                <w:sz w:val="20"/>
                <w:szCs w:val="20"/>
              </w:rPr>
              <w:t xml:space="preserve">Using spt_ token instead of sbk_</w:t>
            </w:r>
          </w:p>
        </w:tc>
        <w:tc>
          <w:tcPr>
            <w:tcW w:type="dxa" w:w="3120"/>
            <w:shd w:fill="FFFFFF" w:val="clear"/>
          </w:tcPr>
          <w:p>
            <w:pPr>
              <w:spacing w:after="40" w:before="40"/>
            </w:pPr>
            <w:r>
              <w:rPr>
                <w:rFonts w:ascii="Calibri" w:cs="Calibri" w:eastAsia="Calibri" w:hAnsi="Calibri"/>
                <w:color w:val="1F2937"/>
                <w:sz w:val="20"/>
                <w:szCs w:val="20"/>
              </w:rPr>
              <w:t xml:space="preserve">Generate an sbk_ token in Admin &gt; API Tokens</w:t>
            </w:r>
          </w:p>
        </w:tc>
      </w:tr>
      <w:tr>
        <w:tc>
          <w:tcPr>
            <w:tcW w:type="dxa" w:w="3120"/>
            <w:shd w:fill="FFFFFF" w:val="clear"/>
          </w:tcPr>
          <w:p>
            <w:pPr>
              <w:spacing w:after="40" w:before="40"/>
            </w:pPr>
            <w:r>
              <w:rPr>
                <w:rFonts w:ascii="Calibri" w:cs="Calibri" w:eastAsia="Calibri" w:hAnsi="Calibri"/>
                <w:color w:val="1F2937"/>
                <w:sz w:val="20"/>
                <w:szCs w:val="20"/>
              </w:rPr>
              <w:t xml:space="preserve">Snapshot upload returns 413</w:t>
            </w:r>
          </w:p>
        </w:tc>
        <w:tc>
          <w:tcPr>
            <w:tcW w:type="dxa" w:w="3120"/>
            <w:shd w:fill="FFFFFF" w:val="clear"/>
          </w:tcPr>
          <w:p>
            <w:pPr>
              <w:spacing w:after="40" w:before="40"/>
            </w:pPr>
            <w:r>
              <w:rPr>
                <w:rFonts w:ascii="Calibri" w:cs="Calibri" w:eastAsia="Calibri" w:hAnsi="Calibri"/>
                <w:color w:val="1F2937"/>
                <w:sz w:val="20"/>
                <w:szCs w:val="20"/>
              </w:rPr>
              <w:t xml:space="preserve">Reverse proxy body size limit (nginx default 1m)</w:t>
            </w:r>
          </w:p>
        </w:tc>
        <w:tc>
          <w:tcPr>
            <w:tcW w:type="dxa" w:w="3120"/>
            <w:shd w:fill="FFFFFF" w:val="clear"/>
          </w:tcPr>
          <w:p>
            <w:pPr>
              <w:spacing w:after="40" w:before="40"/>
            </w:pPr>
            <w:r>
              <w:rPr>
                <w:rFonts w:ascii="Calibri" w:cs="Calibri" w:eastAsia="Calibri" w:hAnsi="Calibri"/>
                <w:color w:val="1F2937"/>
                <w:sz w:val="20"/>
                <w:szCs w:val="20"/>
              </w:rPr>
              <w:t xml:space="preserve">Set client_max_body_size 10g in nginx config</w:t>
            </w:r>
          </w:p>
        </w:tc>
      </w:tr>
      <w:tr>
        <w:tc>
          <w:tcPr>
            <w:tcW w:type="dxa" w:w="3120"/>
            <w:shd w:fill="FFFFFF" w:val="clear"/>
          </w:tcPr>
          <w:p>
            <w:pPr>
              <w:spacing w:after="40" w:before="40"/>
            </w:pPr>
            <w:r>
              <w:rPr>
                <w:rFonts w:ascii="Calibri" w:cs="Calibri" w:eastAsia="Calibri" w:hAnsi="Calibri"/>
                <w:color w:val="1F2937"/>
                <w:sz w:val="20"/>
                <w:szCs w:val="20"/>
              </w:rPr>
              <w:t xml:space="preserve">Email not sending</w:t>
            </w:r>
          </w:p>
        </w:tc>
        <w:tc>
          <w:tcPr>
            <w:tcW w:type="dxa" w:w="3120"/>
            <w:shd w:fill="FFFFFF" w:val="clear"/>
          </w:tcPr>
          <w:p>
            <w:pPr>
              <w:spacing w:after="40" w:before="40"/>
            </w:pPr>
            <w:r>
              <w:rPr>
                <w:rFonts w:ascii="Calibri" w:cs="Calibri" w:eastAsia="Calibri" w:hAnsi="Calibri"/>
                <w:color w:val="1F2937"/>
                <w:sz w:val="20"/>
                <w:szCs w:val="20"/>
              </w:rPr>
              <w:t xml:space="preserve">No provider configured</w:t>
            </w:r>
          </w:p>
        </w:tc>
        <w:tc>
          <w:tcPr>
            <w:tcW w:type="dxa" w:w="3120"/>
            <w:shd w:fill="FFFFFF" w:val="clear"/>
          </w:tcPr>
          <w:p>
            <w:pPr>
              <w:spacing w:after="40" w:before="40"/>
            </w:pPr>
            <w:r>
              <w:rPr>
                <w:rFonts w:ascii="Calibri" w:cs="Calibri" w:eastAsia="Calibri" w:hAnsi="Calibri"/>
                <w:color w:val="1F2937"/>
                <w:sz w:val="20"/>
                <w:szCs w:val="20"/>
              </w:rPr>
              <w:t xml:space="preserve">Configure MS Graph or SMTP in .env, test in Admin &gt; Settings</w:t>
            </w:r>
          </w:p>
        </w:tc>
      </w:tr>
      <w:tr>
        <w:tc>
          <w:tcPr>
            <w:tcW w:type="dxa" w:w="3120"/>
            <w:shd w:fill="FFFFFF" w:val="clear"/>
          </w:tcPr>
          <w:p>
            <w:pPr>
              <w:spacing w:after="40" w:before="40"/>
            </w:pPr>
            <w:r>
              <w:rPr>
                <w:rFonts w:ascii="Calibri" w:cs="Calibri" w:eastAsia="Calibri" w:hAnsi="Calibri"/>
                <w:color w:val="1F2937"/>
                <w:sz w:val="20"/>
                <w:szCs w:val="20"/>
              </w:rPr>
              <w:t xml:space="preserve">Salsify sync fails</w:t>
            </w:r>
          </w:p>
        </w:tc>
        <w:tc>
          <w:tcPr>
            <w:tcW w:type="dxa" w:w="3120"/>
            <w:shd w:fill="FFFFFF" w:val="clear"/>
          </w:tcPr>
          <w:p>
            <w:pPr>
              <w:spacing w:after="40" w:before="40"/>
            </w:pPr>
            <w:r>
              <w:rPr>
                <w:rFonts w:ascii="Calibri" w:cs="Calibri" w:eastAsia="Calibri" w:hAnsi="Calibri"/>
                <w:color w:val="1F2937"/>
                <w:sz w:val="20"/>
                <w:szCs w:val="20"/>
              </w:rPr>
              <w:t xml:space="preserve">No API key set</w:t>
            </w:r>
          </w:p>
        </w:tc>
        <w:tc>
          <w:tcPr>
            <w:tcW w:type="dxa" w:w="3120"/>
            <w:shd w:fill="FFFFFF" w:val="clear"/>
          </w:tcPr>
          <w:p>
            <w:pPr>
              <w:spacing w:after="40" w:before="40"/>
            </w:pPr>
            <w:r>
              <w:rPr>
                <w:rFonts w:ascii="Calibri" w:cs="Calibri" w:eastAsia="Calibri" w:hAnsi="Calibri"/>
                <w:color w:val="1F2937"/>
                <w:sz w:val="20"/>
                <w:szCs w:val="20"/>
              </w:rPr>
              <w:t xml:space="preserve">Paste key in My Profile &gt; Salsify API Key</w:t>
            </w:r>
          </w:p>
        </w:tc>
      </w:tr>
    </w:tbl>
    <w:p>
      <w:pPr>
        <w:spacing w:before="600"/>
        <w:jc w:val="center"/>
      </w:pPr>
      <w:r>
        <w:rPr>
          <w:rFonts w:ascii="Calibri" w:cs="Calibri" w:eastAsia="Calibri" w:hAnsi="Calibri"/>
          <w:i/>
          <w:iCs/>
          <w:color w:val="6B7280"/>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Confidential — SymplPM Product Development Platform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7280"/>
        <w:sz w:val="18"/>
        <w:szCs w:val="18"/>
      </w:rPr>
      <w:t xml:space="preserve">SymplPM — Administrative SOP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rPr>
      <w:rFonts w:ascii="Calibri" w:cs="Calibri" w:eastAsia="Calibri" w:hAnsi="Calibri"/>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2026-09-01T21:28:59.248Z</dcterms:created>
  <dcterms:modified xsi:type="dcterms:W3CDTF">2026-09-01T21:28:59.266Z</dcterms:modified>
</cp:coreProperties>
</file>

<file path=docProps/custom.xml><?xml version="1.0" encoding="utf-8"?>
<Properties xmlns="http://schemas.openxmlformats.org/officeDocument/2006/custom-properties" xmlns:vt="http://schemas.openxmlformats.org/officeDocument/2006/docPropsVTypes"/>
</file>