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A9D66" w14:textId="77777777" w:rsidR="0080523C" w:rsidRPr="00B42120" w:rsidRDefault="0080523C" w:rsidP="00C35F3B">
      <w:pPr>
        <w:jc w:val="center"/>
        <w:rPr>
          <w:rFonts w:ascii="Palatino Linotype" w:hAnsi="Palatino Linotype"/>
          <w:b/>
          <w:bCs/>
          <w:sz w:val="28"/>
          <w:szCs w:val="28"/>
        </w:rPr>
      </w:pPr>
    </w:p>
    <w:p w14:paraId="54F9A908" w14:textId="77777777" w:rsidR="0080523C" w:rsidRPr="00B42120" w:rsidRDefault="0080523C" w:rsidP="00C35F3B">
      <w:pPr>
        <w:jc w:val="center"/>
        <w:rPr>
          <w:rFonts w:ascii="Palatino Linotype" w:hAnsi="Palatino Linotype"/>
          <w:b/>
          <w:bCs/>
          <w:sz w:val="28"/>
          <w:szCs w:val="28"/>
        </w:rPr>
      </w:pPr>
    </w:p>
    <w:p w14:paraId="27ED2601" w14:textId="77777777" w:rsidR="0080523C" w:rsidRPr="00B42120" w:rsidRDefault="0080523C" w:rsidP="00C35F3B">
      <w:pPr>
        <w:jc w:val="center"/>
        <w:rPr>
          <w:rFonts w:ascii="Palatino Linotype" w:hAnsi="Palatino Linotype"/>
          <w:b/>
          <w:bCs/>
          <w:sz w:val="28"/>
          <w:szCs w:val="28"/>
        </w:rPr>
      </w:pPr>
    </w:p>
    <w:p w14:paraId="2519F20C" w14:textId="77777777" w:rsidR="0080523C" w:rsidRPr="00B42120" w:rsidRDefault="0080523C" w:rsidP="00C35F3B">
      <w:pPr>
        <w:jc w:val="center"/>
        <w:rPr>
          <w:rFonts w:ascii="Palatino Linotype" w:hAnsi="Palatino Linotype"/>
          <w:b/>
          <w:bCs/>
          <w:sz w:val="28"/>
          <w:szCs w:val="28"/>
        </w:rPr>
      </w:pPr>
    </w:p>
    <w:p w14:paraId="708A236D" w14:textId="77777777" w:rsidR="0080523C" w:rsidRPr="00B42120" w:rsidRDefault="0080523C" w:rsidP="00C35F3B">
      <w:pPr>
        <w:jc w:val="center"/>
        <w:rPr>
          <w:rFonts w:ascii="Palatino Linotype" w:hAnsi="Palatino Linotype"/>
          <w:b/>
          <w:bCs/>
          <w:sz w:val="28"/>
          <w:szCs w:val="28"/>
        </w:rPr>
      </w:pPr>
    </w:p>
    <w:p w14:paraId="408516D9" w14:textId="77777777" w:rsidR="0080523C" w:rsidRPr="00B42120" w:rsidRDefault="0080523C" w:rsidP="00C35F3B">
      <w:pPr>
        <w:jc w:val="center"/>
        <w:rPr>
          <w:rFonts w:ascii="Palatino Linotype" w:hAnsi="Palatino Linotype"/>
          <w:b/>
          <w:bCs/>
          <w:sz w:val="28"/>
          <w:szCs w:val="28"/>
        </w:rPr>
      </w:pPr>
    </w:p>
    <w:p w14:paraId="07CE2121" w14:textId="77777777" w:rsidR="0080523C" w:rsidRPr="00B42120" w:rsidRDefault="0080523C" w:rsidP="00C35F3B">
      <w:pPr>
        <w:jc w:val="center"/>
        <w:rPr>
          <w:rFonts w:ascii="Palatino Linotype" w:hAnsi="Palatino Linotype"/>
          <w:b/>
          <w:bCs/>
          <w:sz w:val="28"/>
          <w:szCs w:val="28"/>
        </w:rPr>
      </w:pPr>
    </w:p>
    <w:p w14:paraId="7D853D89" w14:textId="77777777" w:rsidR="0080523C" w:rsidRPr="00B42120" w:rsidRDefault="0080523C" w:rsidP="00C35F3B">
      <w:pPr>
        <w:jc w:val="center"/>
        <w:rPr>
          <w:rFonts w:ascii="Palatino Linotype" w:hAnsi="Palatino Linotype"/>
          <w:b/>
          <w:bCs/>
          <w:sz w:val="28"/>
          <w:szCs w:val="28"/>
        </w:rPr>
      </w:pPr>
    </w:p>
    <w:p w14:paraId="602F8545" w14:textId="77777777" w:rsidR="0080523C" w:rsidRPr="00B42120" w:rsidRDefault="0080523C" w:rsidP="00C35F3B">
      <w:pPr>
        <w:jc w:val="center"/>
        <w:rPr>
          <w:rFonts w:ascii="Palatino Linotype" w:hAnsi="Palatino Linotype"/>
          <w:b/>
          <w:bCs/>
          <w:sz w:val="28"/>
          <w:szCs w:val="28"/>
        </w:rPr>
      </w:pPr>
    </w:p>
    <w:p w14:paraId="3A6C06BA" w14:textId="7B96B876" w:rsidR="00C35F3B" w:rsidRPr="00B42120" w:rsidRDefault="00C35F3B" w:rsidP="00C35F3B">
      <w:pPr>
        <w:jc w:val="center"/>
        <w:rPr>
          <w:rFonts w:ascii="Palatino Linotype" w:hAnsi="Palatino Linotype"/>
          <w:b/>
          <w:bCs/>
          <w:sz w:val="40"/>
          <w:szCs w:val="40"/>
        </w:rPr>
      </w:pPr>
      <w:r w:rsidRPr="00B42120">
        <w:rPr>
          <w:rFonts w:ascii="Palatino Linotype" w:hAnsi="Palatino Linotype"/>
          <w:b/>
          <w:bCs/>
          <w:sz w:val="40"/>
          <w:szCs w:val="40"/>
        </w:rPr>
        <w:t xml:space="preserve">Predicting Food Insecurity </w:t>
      </w:r>
      <w:r w:rsidR="009F3AB9" w:rsidRPr="00B42120">
        <w:rPr>
          <w:rFonts w:ascii="Palatino Linotype" w:hAnsi="Palatino Linotype"/>
          <w:b/>
          <w:bCs/>
          <w:sz w:val="40"/>
          <w:szCs w:val="40"/>
        </w:rPr>
        <w:t>at the</w:t>
      </w:r>
      <w:r w:rsidRPr="00B42120">
        <w:rPr>
          <w:rFonts w:ascii="Palatino Linotype" w:hAnsi="Palatino Linotype"/>
          <w:b/>
          <w:bCs/>
          <w:sz w:val="40"/>
          <w:szCs w:val="40"/>
        </w:rPr>
        <w:t xml:space="preserve"> County Level in New York State</w:t>
      </w:r>
    </w:p>
    <w:p w14:paraId="6D9AC8BB" w14:textId="0E260F35" w:rsidR="009F3AB9" w:rsidRPr="00B42120" w:rsidRDefault="009F3AB9" w:rsidP="00C35F3B">
      <w:pPr>
        <w:jc w:val="center"/>
        <w:rPr>
          <w:rFonts w:ascii="Palatino Linotype" w:hAnsi="Palatino Linotype"/>
        </w:rPr>
      </w:pPr>
      <w:r w:rsidRPr="00B42120">
        <w:rPr>
          <w:rFonts w:ascii="Palatino Linotype" w:hAnsi="Palatino Linotype"/>
        </w:rPr>
        <w:t>Jonathan Burns</w:t>
      </w:r>
    </w:p>
    <w:p w14:paraId="7BDE4686" w14:textId="7E39BB4B" w:rsidR="009F3AB9" w:rsidRPr="00B42120" w:rsidRDefault="009F3AB9" w:rsidP="007A4A8E">
      <w:pPr>
        <w:spacing w:line="302" w:lineRule="auto"/>
        <w:jc w:val="center"/>
        <w:rPr>
          <w:rFonts w:ascii="Palatino Linotype" w:hAnsi="Palatino Linotype"/>
        </w:rPr>
      </w:pPr>
      <w:r w:rsidRPr="00B42120">
        <w:rPr>
          <w:rFonts w:ascii="Palatino Linotype" w:hAnsi="Palatino Linotype"/>
        </w:rPr>
        <w:t>jonathan.burns54@spsmail.cuny.edu</w:t>
      </w:r>
    </w:p>
    <w:p w14:paraId="1CD9DF1A" w14:textId="77777777" w:rsidR="0080523C" w:rsidRPr="00B42120" w:rsidRDefault="0080523C" w:rsidP="009215C5">
      <w:pPr>
        <w:spacing w:after="170" w:line="302" w:lineRule="auto"/>
        <w:rPr>
          <w:rFonts w:ascii="Palatino Linotype" w:hAnsi="Palatino Linotype"/>
          <w:b/>
          <w:bCs/>
        </w:rPr>
      </w:pPr>
    </w:p>
    <w:p w14:paraId="4355D274" w14:textId="77777777" w:rsidR="0080523C" w:rsidRPr="00B42120" w:rsidRDefault="0080523C" w:rsidP="009215C5">
      <w:pPr>
        <w:spacing w:after="170" w:line="302" w:lineRule="auto"/>
        <w:rPr>
          <w:rFonts w:ascii="Palatino Linotype" w:hAnsi="Palatino Linotype"/>
          <w:b/>
          <w:bCs/>
        </w:rPr>
      </w:pPr>
    </w:p>
    <w:p w14:paraId="5B1F370F" w14:textId="77777777" w:rsidR="0080523C" w:rsidRPr="00B42120" w:rsidRDefault="0080523C" w:rsidP="009215C5">
      <w:pPr>
        <w:spacing w:after="170" w:line="302" w:lineRule="auto"/>
        <w:rPr>
          <w:rFonts w:ascii="Palatino Linotype" w:hAnsi="Palatino Linotype"/>
          <w:b/>
          <w:bCs/>
        </w:rPr>
      </w:pPr>
    </w:p>
    <w:p w14:paraId="51553F4A" w14:textId="77777777" w:rsidR="0080523C" w:rsidRPr="00B42120" w:rsidRDefault="0080523C" w:rsidP="009215C5">
      <w:pPr>
        <w:spacing w:after="170" w:line="302" w:lineRule="auto"/>
        <w:rPr>
          <w:rFonts w:ascii="Palatino Linotype" w:hAnsi="Palatino Linotype"/>
          <w:b/>
          <w:bCs/>
        </w:rPr>
      </w:pPr>
    </w:p>
    <w:p w14:paraId="4F2B1803" w14:textId="77777777" w:rsidR="0080523C" w:rsidRPr="00B42120" w:rsidRDefault="0080523C" w:rsidP="009215C5">
      <w:pPr>
        <w:spacing w:after="170" w:line="302" w:lineRule="auto"/>
        <w:rPr>
          <w:rFonts w:ascii="Palatino Linotype" w:hAnsi="Palatino Linotype"/>
          <w:b/>
          <w:bCs/>
        </w:rPr>
      </w:pPr>
    </w:p>
    <w:p w14:paraId="4CC08EC4" w14:textId="77777777" w:rsidR="0080523C" w:rsidRPr="00B42120" w:rsidRDefault="0080523C" w:rsidP="009215C5">
      <w:pPr>
        <w:spacing w:after="170" w:line="302" w:lineRule="auto"/>
        <w:rPr>
          <w:rFonts w:ascii="Palatino Linotype" w:hAnsi="Palatino Linotype"/>
          <w:b/>
          <w:bCs/>
        </w:rPr>
      </w:pPr>
    </w:p>
    <w:p w14:paraId="1D731891" w14:textId="77777777" w:rsidR="0080523C" w:rsidRPr="00B42120" w:rsidRDefault="0080523C" w:rsidP="009215C5">
      <w:pPr>
        <w:spacing w:after="170" w:line="302" w:lineRule="auto"/>
        <w:rPr>
          <w:rFonts w:ascii="Palatino Linotype" w:hAnsi="Palatino Linotype"/>
          <w:b/>
          <w:bCs/>
        </w:rPr>
      </w:pPr>
    </w:p>
    <w:p w14:paraId="12B3BB35" w14:textId="77777777" w:rsidR="0080523C" w:rsidRPr="00B42120" w:rsidRDefault="0080523C" w:rsidP="009215C5">
      <w:pPr>
        <w:spacing w:after="170" w:line="302" w:lineRule="auto"/>
        <w:rPr>
          <w:rFonts w:ascii="Palatino Linotype" w:hAnsi="Palatino Linotype"/>
          <w:b/>
          <w:bCs/>
        </w:rPr>
      </w:pPr>
    </w:p>
    <w:p w14:paraId="65EB4D17" w14:textId="77777777" w:rsidR="0080523C" w:rsidRPr="00B42120" w:rsidRDefault="0080523C" w:rsidP="009215C5">
      <w:pPr>
        <w:spacing w:after="170" w:line="302" w:lineRule="auto"/>
        <w:rPr>
          <w:rFonts w:ascii="Palatino Linotype" w:hAnsi="Palatino Linotype"/>
          <w:b/>
          <w:bCs/>
        </w:rPr>
      </w:pPr>
    </w:p>
    <w:p w14:paraId="0BFD1F8C" w14:textId="77777777" w:rsidR="0080523C" w:rsidRPr="00B42120" w:rsidRDefault="0080523C" w:rsidP="009215C5">
      <w:pPr>
        <w:spacing w:after="170" w:line="302" w:lineRule="auto"/>
        <w:rPr>
          <w:rFonts w:ascii="Palatino Linotype" w:hAnsi="Palatino Linotype"/>
          <w:b/>
          <w:bCs/>
        </w:rPr>
      </w:pPr>
    </w:p>
    <w:p w14:paraId="3BB4D681" w14:textId="5B915638" w:rsidR="0080523C" w:rsidRPr="00B42120" w:rsidRDefault="0080523C" w:rsidP="0080523C">
      <w:pPr>
        <w:pStyle w:val="ListParagraph"/>
        <w:numPr>
          <w:ilvl w:val="1"/>
          <w:numId w:val="6"/>
        </w:numPr>
        <w:spacing w:after="170" w:line="302" w:lineRule="auto"/>
        <w:rPr>
          <w:rFonts w:ascii="Palatino Linotype" w:hAnsi="Palatino Linotype"/>
          <w:b/>
          <w:bCs/>
        </w:rPr>
      </w:pPr>
      <w:r w:rsidRPr="00B42120">
        <w:rPr>
          <w:rFonts w:ascii="Palatino Linotype" w:hAnsi="Palatino Linotype"/>
          <w:b/>
          <w:bCs/>
        </w:rPr>
        <w:lastRenderedPageBreak/>
        <w:t>ABSTRACT</w:t>
      </w:r>
    </w:p>
    <w:p w14:paraId="20DFD4D4" w14:textId="4C9BCD4D" w:rsidR="000F175D" w:rsidRPr="00B42120" w:rsidRDefault="006577E8" w:rsidP="009215C5">
      <w:pPr>
        <w:spacing w:after="170" w:line="302" w:lineRule="auto"/>
        <w:rPr>
          <w:rFonts w:ascii="Palatino Linotype" w:hAnsi="Palatino Linotype"/>
        </w:rPr>
      </w:pPr>
      <w:r w:rsidRPr="00B42120">
        <w:rPr>
          <w:rFonts w:ascii="Palatino Linotype" w:hAnsi="Palatino Linotype"/>
        </w:rPr>
        <w:t>This study utilizes two machine learning models to try and predict yearly food insecurity on a county level, which pull</w:t>
      </w:r>
      <w:r w:rsidR="006D1005">
        <w:rPr>
          <w:rFonts w:ascii="Palatino Linotype" w:hAnsi="Palatino Linotype"/>
        </w:rPr>
        <w:t>s</w:t>
      </w:r>
      <w:r w:rsidRPr="00B42120">
        <w:rPr>
          <w:rFonts w:ascii="Palatino Linotype" w:hAnsi="Palatino Linotype"/>
        </w:rPr>
        <w:t xml:space="preserve"> in a range of economic, demographic and social predictors across each of New Yorks 62 counties from 2020-2024. The model comparison yielded one clear winner, the boosting algorithm </w:t>
      </w:r>
      <w:proofErr w:type="spellStart"/>
      <w:r w:rsidRPr="00B42120">
        <w:rPr>
          <w:rFonts w:ascii="Palatino Linotype" w:hAnsi="Palatino Linotype"/>
        </w:rPr>
        <w:t>XGBoost</w:t>
      </w:r>
      <w:proofErr w:type="spellEnd"/>
      <w:r w:rsidRPr="00B42120">
        <w:rPr>
          <w:rFonts w:ascii="Palatino Linotype" w:hAnsi="Palatino Linotype"/>
        </w:rPr>
        <w:t xml:space="preserve"> was far</w:t>
      </w:r>
      <w:r w:rsidR="006D1005">
        <w:rPr>
          <w:rFonts w:ascii="Palatino Linotype" w:hAnsi="Palatino Linotype"/>
        </w:rPr>
        <w:t xml:space="preserve"> </w:t>
      </w:r>
      <w:r w:rsidRPr="00B42120">
        <w:rPr>
          <w:rFonts w:ascii="Palatino Linotype" w:hAnsi="Palatino Linotype"/>
        </w:rPr>
        <w:t>superior to the recurrent neural network LSTM</w:t>
      </w:r>
      <w:r w:rsidR="00EB4BB6" w:rsidRPr="00B42120">
        <w:rPr>
          <w:rFonts w:ascii="Palatino Linotype" w:hAnsi="Palatino Linotype"/>
        </w:rPr>
        <w:t>, boasting an impressive R</w:t>
      </w:r>
      <w:r w:rsidR="00EB4BB6" w:rsidRPr="00B42120">
        <w:rPr>
          <w:rFonts w:ascii="Palatino Linotype" w:hAnsi="Palatino Linotype"/>
          <w:vertAlign w:val="superscript"/>
        </w:rPr>
        <w:t xml:space="preserve">2 </w:t>
      </w:r>
      <w:r w:rsidR="00EB4BB6" w:rsidRPr="00B42120">
        <w:rPr>
          <w:rFonts w:ascii="Palatino Linotype" w:hAnsi="Palatino Linotype"/>
        </w:rPr>
        <w:t xml:space="preserve">of 0.94 and a mean absolute percentage error (MAPE) of 9.0%. In the most performant </w:t>
      </w:r>
      <w:proofErr w:type="spellStart"/>
      <w:r w:rsidR="00EB4BB6" w:rsidRPr="00B42120">
        <w:rPr>
          <w:rFonts w:ascii="Palatino Linotype" w:hAnsi="Palatino Linotype"/>
        </w:rPr>
        <w:t>XGBoost</w:t>
      </w:r>
      <w:proofErr w:type="spellEnd"/>
      <w:r w:rsidR="00EB4BB6" w:rsidRPr="00B42120">
        <w:rPr>
          <w:rFonts w:ascii="Palatino Linotype" w:hAnsi="Palatino Linotype"/>
        </w:rPr>
        <w:t xml:space="preserve"> model, childhood poverty, median income and school lunch enrollment accounted for the highest variance in food insecurity across counties.</w:t>
      </w:r>
      <w:r w:rsidR="00C67DA0" w:rsidRPr="00B42120">
        <w:rPr>
          <w:rFonts w:ascii="Palatino Linotype" w:hAnsi="Palatino Linotype"/>
        </w:rPr>
        <w:t xml:space="preserve"> From there, </w:t>
      </w:r>
      <w:r w:rsidR="000F175D" w:rsidRPr="00B42120">
        <w:rPr>
          <w:rFonts w:ascii="Palatino Linotype" w:hAnsi="Palatino Linotype"/>
        </w:rPr>
        <w:t>predicted food insecurity levels in counties were classified as high risk, medium risk and low risk. Highlighting predicted high-risk counties can help targeted interventions on a county level instead of wide-sweeping state policies that may not work for every demographic in every county.</w:t>
      </w:r>
    </w:p>
    <w:p w14:paraId="710EF612" w14:textId="050B62F4" w:rsidR="00DD1F67" w:rsidRPr="00B42120" w:rsidRDefault="005E5751" w:rsidP="009215C5">
      <w:pPr>
        <w:spacing w:after="170" w:line="302" w:lineRule="auto"/>
        <w:rPr>
          <w:rFonts w:ascii="Palatino Linotype" w:hAnsi="Palatino Linotype"/>
        </w:rPr>
      </w:pPr>
      <w:r w:rsidRPr="00B42120">
        <w:rPr>
          <w:rFonts w:ascii="Palatino Linotype" w:hAnsi="Palatino Linotype"/>
          <w:b/>
          <w:bCs/>
        </w:rPr>
        <w:t xml:space="preserve">1. </w:t>
      </w:r>
      <w:r w:rsidR="009F3AB9" w:rsidRPr="00B42120">
        <w:rPr>
          <w:rFonts w:ascii="Palatino Linotype" w:hAnsi="Palatino Linotype"/>
          <w:b/>
          <w:bCs/>
        </w:rPr>
        <w:t>INTRODUCTION</w:t>
      </w:r>
    </w:p>
    <w:p w14:paraId="5FFA9D63" w14:textId="3DB8E6BB" w:rsidR="004317F5" w:rsidRPr="00B42120" w:rsidRDefault="000F175D" w:rsidP="009215C5">
      <w:pPr>
        <w:spacing w:after="170" w:line="302" w:lineRule="auto"/>
        <w:rPr>
          <w:rFonts w:ascii="Palatino Linotype" w:hAnsi="Palatino Linotype"/>
        </w:rPr>
      </w:pPr>
      <w:r w:rsidRPr="00B42120">
        <w:rPr>
          <w:rFonts w:ascii="Palatino Linotype" w:hAnsi="Palatino Linotype"/>
          <w:i/>
          <w:iCs/>
        </w:rPr>
        <w:t>Hunger numbers stubbornly high for three consecutive years as global crises deepen: UN report</w:t>
      </w:r>
      <w:r w:rsidR="004317F5" w:rsidRPr="00B42120">
        <w:rPr>
          <w:rFonts w:ascii="Palatino Linotype" w:hAnsi="Palatino Linotype"/>
          <w:i/>
          <w:iCs/>
        </w:rPr>
        <w:t xml:space="preserve"> </w:t>
      </w:r>
      <w:r w:rsidRPr="00B42120">
        <w:rPr>
          <w:rFonts w:ascii="Palatino Linotype" w:hAnsi="Palatino Linotype"/>
        </w:rPr>
        <w:t xml:space="preserve">(2024, July 24) </w:t>
      </w:r>
      <w:r w:rsidR="004317F5" w:rsidRPr="00B42120">
        <w:rPr>
          <w:rFonts w:ascii="Palatino Linotype" w:hAnsi="Palatino Linotype"/>
        </w:rPr>
        <w:t xml:space="preserve">reported that in 2023, around 2.33 billion people faced moderate to severe food insecurity, with 864 million people going without food for over an entire day or more. And despite having largest economy for over a century, </w:t>
      </w:r>
      <w:r w:rsidR="006D1005" w:rsidRPr="006D1005">
        <w:rPr>
          <w:rFonts w:ascii="Palatino Linotype" w:hAnsi="Palatino Linotype"/>
        </w:rPr>
        <w:t xml:space="preserve">Feeding America reports that in 2023, 47 million people in the United States, including 14 million children, faced food insecurity. </w:t>
      </w:r>
      <w:r w:rsidR="00D22C66" w:rsidRPr="00D22C66">
        <w:rPr>
          <w:rFonts w:ascii="Palatino Linotype" w:hAnsi="Palatino Linotype"/>
        </w:rPr>
        <w:t>(2024, September 4)</w:t>
      </w:r>
      <w:r w:rsidR="004D2742" w:rsidRPr="00B42120">
        <w:rPr>
          <w:rFonts w:ascii="Palatino Linotype" w:hAnsi="Palatino Linotype"/>
        </w:rPr>
        <w:t xml:space="preserve"> </w:t>
      </w:r>
    </w:p>
    <w:p w14:paraId="1BBA5347" w14:textId="75A76C6A" w:rsidR="004D2742" w:rsidRPr="00B42120" w:rsidRDefault="004D2742" w:rsidP="009215C5">
      <w:pPr>
        <w:spacing w:after="170" w:line="302" w:lineRule="auto"/>
        <w:rPr>
          <w:rFonts w:ascii="Palatino Linotype" w:hAnsi="Palatino Linotype"/>
        </w:rPr>
      </w:pPr>
      <w:r w:rsidRPr="00B42120">
        <w:rPr>
          <w:rFonts w:ascii="Palatino Linotype" w:hAnsi="Palatino Linotype"/>
        </w:rPr>
        <w:t xml:space="preserve">COVID-19 led to a massive initial increase in food insecurity both globally and in the US. </w:t>
      </w:r>
      <w:r w:rsidR="00F8316E" w:rsidRPr="00B42120">
        <w:rPr>
          <w:rFonts w:ascii="Palatino Linotype" w:hAnsi="Palatino Linotype"/>
        </w:rPr>
        <w:t>However,</w:t>
      </w:r>
      <w:r w:rsidRPr="00B42120">
        <w:rPr>
          <w:rFonts w:ascii="Palatino Linotype" w:hAnsi="Palatino Linotype"/>
        </w:rPr>
        <w:t xml:space="preserve"> heightened governmental assistance across the board</w:t>
      </w:r>
      <w:r w:rsidR="00397946">
        <w:rPr>
          <w:rFonts w:ascii="Palatino Linotype" w:hAnsi="Palatino Linotype"/>
        </w:rPr>
        <w:t>,</w:t>
      </w:r>
      <w:r w:rsidRPr="00B42120">
        <w:rPr>
          <w:rFonts w:ascii="Palatino Linotype" w:hAnsi="Palatino Linotype"/>
        </w:rPr>
        <w:t xml:space="preserve"> as well as people returning to work through 2021 aided in quashing the initial explosion seen in 2020.</w:t>
      </w:r>
      <w:r w:rsidR="00F8316E" w:rsidRPr="00B42120">
        <w:rPr>
          <w:rFonts w:ascii="Palatino Linotype" w:hAnsi="Palatino Linotype"/>
        </w:rPr>
        <w:t xml:space="preserve"> Through 2023, as COVID-19 assistance dwindled and inflation soared, food insecurity among US households would have the same fate</w:t>
      </w:r>
      <w:r w:rsidR="00D22C66">
        <w:rPr>
          <w:rFonts w:ascii="Palatino Linotype" w:hAnsi="Palatino Linotype"/>
        </w:rPr>
        <w:t>,</w:t>
      </w:r>
      <w:r w:rsidR="00D22C66" w:rsidRPr="00D22C66">
        <w:t xml:space="preserve"> </w:t>
      </w:r>
      <w:r w:rsidR="00D22C66" w:rsidRPr="00D22C66">
        <w:rPr>
          <w:rFonts w:ascii="Palatino Linotype" w:hAnsi="Palatino Linotype"/>
        </w:rPr>
        <w:t>Urell, A. (2023a, October 30)</w:t>
      </w:r>
      <w:r w:rsidR="00D22C66">
        <w:rPr>
          <w:rFonts w:ascii="Palatino Linotype" w:hAnsi="Palatino Linotype"/>
        </w:rPr>
        <w:t>.</w:t>
      </w:r>
    </w:p>
    <w:p w14:paraId="59F3416E" w14:textId="526E49DF" w:rsidR="004F71F8" w:rsidRPr="00B42120" w:rsidRDefault="004F71F8" w:rsidP="009215C5">
      <w:pPr>
        <w:spacing w:after="170" w:line="302" w:lineRule="auto"/>
        <w:rPr>
          <w:rFonts w:ascii="Palatino Linotype" w:hAnsi="Palatino Linotype"/>
        </w:rPr>
      </w:pPr>
      <w:r w:rsidRPr="00B42120">
        <w:rPr>
          <w:rFonts w:ascii="Palatino Linotype" w:hAnsi="Palatino Linotype"/>
        </w:rPr>
        <w:t>Despite New York’s economic dominance nationally, the</w:t>
      </w:r>
      <w:r w:rsidR="00993094" w:rsidRPr="00B42120">
        <w:rPr>
          <w:rFonts w:ascii="Palatino Linotype" w:hAnsi="Palatino Linotype"/>
        </w:rPr>
        <w:t xml:space="preserve"> New York State Department of Health</w:t>
      </w:r>
      <w:r w:rsidRPr="00B42120">
        <w:rPr>
          <w:rFonts w:ascii="Palatino Linotype" w:hAnsi="Palatino Linotype"/>
        </w:rPr>
        <w:t xml:space="preserve"> estimates that</w:t>
      </w:r>
      <w:r w:rsidR="00993094" w:rsidRPr="00B42120">
        <w:rPr>
          <w:rFonts w:ascii="Palatino Linotype" w:hAnsi="Palatino Linotype"/>
        </w:rPr>
        <w:t xml:space="preserve"> </w:t>
      </w:r>
      <w:r w:rsidR="00B124F9" w:rsidRPr="00B42120">
        <w:rPr>
          <w:rFonts w:ascii="Palatino Linotype" w:hAnsi="Palatino Linotype"/>
        </w:rPr>
        <w:t xml:space="preserve">about one in four adults reported experiencing food insecurity </w:t>
      </w:r>
      <w:r w:rsidR="00993094" w:rsidRPr="00B42120">
        <w:rPr>
          <w:rFonts w:ascii="Palatino Linotype" w:hAnsi="Palatino Linotype"/>
        </w:rPr>
        <w:t xml:space="preserve">in New York State during 2023. </w:t>
      </w:r>
      <w:r w:rsidRPr="00B42120">
        <w:rPr>
          <w:rFonts w:ascii="Palatino Linotype" w:hAnsi="Palatino Linotype"/>
        </w:rPr>
        <w:t>New York also faces</w:t>
      </w:r>
      <w:r w:rsidR="00397946">
        <w:rPr>
          <w:rFonts w:ascii="Palatino Linotype" w:hAnsi="Palatino Linotype"/>
        </w:rPr>
        <w:t xml:space="preserve"> a</w:t>
      </w:r>
      <w:r w:rsidRPr="00B42120">
        <w:rPr>
          <w:rFonts w:ascii="Palatino Linotype" w:hAnsi="Palatino Linotype"/>
        </w:rPr>
        <w:t xml:space="preserve"> unique </w:t>
      </w:r>
      <w:r w:rsidR="00ED3BD1" w:rsidRPr="00B42120">
        <w:rPr>
          <w:rFonts w:ascii="Palatino Linotype" w:hAnsi="Palatino Linotype"/>
        </w:rPr>
        <w:t>challenge;</w:t>
      </w:r>
      <w:r w:rsidRPr="00B42120">
        <w:rPr>
          <w:rFonts w:ascii="Palatino Linotype" w:hAnsi="Palatino Linotype"/>
        </w:rPr>
        <w:t xml:space="preserve"> high cost of living</w:t>
      </w:r>
      <w:r w:rsidR="00397946">
        <w:rPr>
          <w:rFonts w:ascii="Palatino Linotype" w:hAnsi="Palatino Linotype"/>
        </w:rPr>
        <w:t>,</w:t>
      </w:r>
      <w:r w:rsidRPr="00B42120">
        <w:rPr>
          <w:rFonts w:ascii="Palatino Linotype" w:hAnsi="Palatino Linotype"/>
        </w:rPr>
        <w:t xml:space="preserve"> severe income </w:t>
      </w:r>
      <w:r w:rsidR="00397946">
        <w:rPr>
          <w:rFonts w:ascii="Palatino Linotype" w:hAnsi="Palatino Linotype"/>
        </w:rPr>
        <w:t>in</w:t>
      </w:r>
      <w:r w:rsidRPr="00B42120">
        <w:rPr>
          <w:rFonts w:ascii="Palatino Linotype" w:hAnsi="Palatino Linotype"/>
        </w:rPr>
        <w:t xml:space="preserve">equality and unequally dispersed resources make understanding food insecurity at a county level </w:t>
      </w:r>
      <w:r w:rsidR="00A73541" w:rsidRPr="00B42120">
        <w:rPr>
          <w:rFonts w:ascii="Palatino Linotype" w:hAnsi="Palatino Linotype"/>
        </w:rPr>
        <w:t>even more</w:t>
      </w:r>
      <w:r w:rsidRPr="00B42120">
        <w:rPr>
          <w:rFonts w:ascii="Palatino Linotype" w:hAnsi="Palatino Linotype"/>
        </w:rPr>
        <w:t xml:space="preserve"> important.</w:t>
      </w:r>
    </w:p>
    <w:p w14:paraId="320929B0" w14:textId="422A7DF1" w:rsidR="00F8316E" w:rsidRPr="00B42120" w:rsidRDefault="005C48DC" w:rsidP="009215C5">
      <w:pPr>
        <w:spacing w:after="170" w:line="302" w:lineRule="auto"/>
        <w:rPr>
          <w:rFonts w:ascii="Palatino Linotype" w:hAnsi="Palatino Linotype"/>
        </w:rPr>
      </w:pPr>
      <w:r w:rsidRPr="00B42120">
        <w:rPr>
          <w:rFonts w:ascii="Palatino Linotype" w:hAnsi="Palatino Linotype"/>
        </w:rPr>
        <w:t xml:space="preserve">As a basic </w:t>
      </w:r>
      <w:r w:rsidR="003A55DF" w:rsidRPr="00B42120">
        <w:rPr>
          <w:rFonts w:ascii="Palatino Linotype" w:hAnsi="Palatino Linotype"/>
        </w:rPr>
        <w:t>human need</w:t>
      </w:r>
      <w:r w:rsidRPr="00B42120">
        <w:rPr>
          <w:rFonts w:ascii="Palatino Linotype" w:hAnsi="Palatino Linotype"/>
        </w:rPr>
        <w:t xml:space="preserve">, food insecurity cripples New Yorkers in every aspect of their lives. </w:t>
      </w:r>
      <w:r w:rsidR="00B124F9" w:rsidRPr="00B42120">
        <w:rPr>
          <w:rFonts w:ascii="Palatino Linotype" w:hAnsi="Palatino Linotype"/>
        </w:rPr>
        <w:t>The National Institutes of Health (NIH) cite food insecurity as a major contributor to several chronic health conditions</w:t>
      </w:r>
      <w:r w:rsidRPr="00B42120">
        <w:rPr>
          <w:rFonts w:ascii="Palatino Linotype" w:hAnsi="Palatino Linotype"/>
        </w:rPr>
        <w:t>, mental health disorders and many other challenges</w:t>
      </w:r>
      <w:hyperlink r:id="rId8" w:history="1"/>
      <w:r w:rsidR="00633399">
        <w:rPr>
          <w:rFonts w:ascii="Palatino Linotype" w:hAnsi="Palatino Linotype"/>
        </w:rPr>
        <w:t xml:space="preserve"> (link since deprecated)</w:t>
      </w:r>
      <w:r w:rsidRPr="00B42120">
        <w:rPr>
          <w:rFonts w:ascii="Palatino Linotype" w:hAnsi="Palatino Linotype"/>
        </w:rPr>
        <w:t xml:space="preserve">. </w:t>
      </w:r>
      <w:r w:rsidR="00421298" w:rsidRPr="00B42120">
        <w:rPr>
          <w:rFonts w:ascii="Palatino Linotype" w:hAnsi="Palatino Linotype"/>
        </w:rPr>
        <w:lastRenderedPageBreak/>
        <w:t xml:space="preserve">Access to quality food is </w:t>
      </w:r>
      <w:r w:rsidR="00633399">
        <w:rPr>
          <w:rFonts w:ascii="Palatino Linotype" w:hAnsi="Palatino Linotype"/>
        </w:rPr>
        <w:t xml:space="preserve">also </w:t>
      </w:r>
      <w:r w:rsidR="00421298" w:rsidRPr="00B42120">
        <w:rPr>
          <w:rFonts w:ascii="Palatino Linotype" w:hAnsi="Palatino Linotype"/>
        </w:rPr>
        <w:t xml:space="preserve">essential to economic growth both personally, statewide and nationally, as sustained food insecurity can lead to </w:t>
      </w:r>
      <w:r w:rsidR="00A73541" w:rsidRPr="00B42120">
        <w:rPr>
          <w:rFonts w:ascii="Palatino Linotype" w:hAnsi="Palatino Linotype"/>
        </w:rPr>
        <w:t>nearly insurmountable</w:t>
      </w:r>
      <w:r w:rsidR="00421298" w:rsidRPr="00B42120">
        <w:rPr>
          <w:rFonts w:ascii="Palatino Linotype" w:hAnsi="Palatino Linotype"/>
        </w:rPr>
        <w:t xml:space="preserve"> long-term physical, mental and behavioral health challenges</w:t>
      </w:r>
      <w:r w:rsidR="004F71F8" w:rsidRPr="00B42120">
        <w:rPr>
          <w:rFonts w:ascii="Palatino Linotype" w:hAnsi="Palatino Linotype"/>
        </w:rPr>
        <w:t xml:space="preserve">, thus policymakers, community groups and politicians </w:t>
      </w:r>
      <w:r w:rsidR="00633399">
        <w:rPr>
          <w:rFonts w:ascii="Palatino Linotype" w:hAnsi="Palatino Linotype"/>
        </w:rPr>
        <w:t>should all have vested interest</w:t>
      </w:r>
      <w:r w:rsidR="004F71F8" w:rsidRPr="00B42120">
        <w:rPr>
          <w:rFonts w:ascii="Palatino Linotype" w:hAnsi="Palatino Linotype"/>
        </w:rPr>
        <w:t xml:space="preserve"> in quashing food insecurity in New Yor</w:t>
      </w:r>
      <w:r w:rsidR="00DA0383" w:rsidRPr="00B42120">
        <w:rPr>
          <w:rFonts w:ascii="Palatino Linotype" w:hAnsi="Palatino Linotype"/>
        </w:rPr>
        <w:t>k</w:t>
      </w:r>
      <w:r w:rsidR="004F71F8" w:rsidRPr="00B42120">
        <w:rPr>
          <w:rFonts w:ascii="Palatino Linotype" w:hAnsi="Palatino Linotype"/>
        </w:rPr>
        <w:t>.</w:t>
      </w:r>
    </w:p>
    <w:p w14:paraId="197094B6" w14:textId="7B5EDFA8" w:rsidR="00407531" w:rsidRPr="00B42120" w:rsidRDefault="004F71F8" w:rsidP="009215C5">
      <w:pPr>
        <w:spacing w:after="170" w:line="302" w:lineRule="auto"/>
        <w:rPr>
          <w:rFonts w:ascii="Palatino Linotype" w:hAnsi="Palatino Linotype"/>
        </w:rPr>
      </w:pPr>
      <w:r w:rsidRPr="00B42120">
        <w:rPr>
          <w:rFonts w:ascii="Palatino Linotype" w:hAnsi="Palatino Linotype"/>
        </w:rPr>
        <w:t xml:space="preserve">While the intersection of food insecurity and machine learning has been explored, it is a relatively new endeavor and is seemingly untapped regarding its applications in New York State. </w:t>
      </w:r>
      <w:r w:rsidR="00A73541" w:rsidRPr="00B42120">
        <w:rPr>
          <w:rFonts w:ascii="Palatino Linotype" w:hAnsi="Palatino Linotype"/>
        </w:rPr>
        <w:t>Though</w:t>
      </w:r>
      <w:r w:rsidR="00407531" w:rsidRPr="00B42120">
        <w:rPr>
          <w:rFonts w:ascii="Palatino Linotype" w:hAnsi="Palatino Linotype"/>
        </w:rPr>
        <w:t xml:space="preserve"> machine learning techniques have been applied to food insecurity problems before, </w:t>
      </w:r>
      <w:r w:rsidR="002B768E" w:rsidRPr="00B42120">
        <w:rPr>
          <w:rFonts w:ascii="Palatino Linotype" w:hAnsi="Palatino Linotype"/>
        </w:rPr>
        <w:t>many of</w:t>
      </w:r>
      <w:r w:rsidR="00407531" w:rsidRPr="00B42120">
        <w:rPr>
          <w:rFonts w:ascii="Palatino Linotype" w:hAnsi="Palatino Linotype"/>
        </w:rPr>
        <w:t xml:space="preserve"> the applications have been in a global context</w:t>
      </w:r>
      <w:r w:rsidR="00AD05B1" w:rsidRPr="00B42120">
        <w:rPr>
          <w:rFonts w:ascii="Palatino Linotype" w:hAnsi="Palatino Linotype"/>
        </w:rPr>
        <w:t>,</w:t>
      </w:r>
      <w:r w:rsidR="00407531" w:rsidRPr="00B42120">
        <w:rPr>
          <w:rFonts w:ascii="Palatino Linotype" w:hAnsi="Palatino Linotype"/>
        </w:rPr>
        <w:t xml:space="preserve"> focusing on the poorest countries. </w:t>
      </w:r>
      <w:r w:rsidR="00E05B04" w:rsidRPr="00B42120">
        <w:rPr>
          <w:rFonts w:ascii="Palatino Linotype" w:hAnsi="Palatino Linotype"/>
        </w:rPr>
        <w:t xml:space="preserve">The United Nations World Food </w:t>
      </w:r>
      <w:proofErr w:type="spellStart"/>
      <w:r w:rsidR="00E05B04" w:rsidRPr="00B42120">
        <w:rPr>
          <w:rFonts w:ascii="Palatino Linotype" w:hAnsi="Palatino Linotype"/>
        </w:rPr>
        <w:t>Programme</w:t>
      </w:r>
      <w:proofErr w:type="spellEnd"/>
      <w:r w:rsidR="00E05B04" w:rsidRPr="00B42120">
        <w:rPr>
          <w:rFonts w:ascii="Palatino Linotype" w:hAnsi="Palatino Linotype"/>
        </w:rPr>
        <w:t xml:space="preserve"> (WFP) transformed their remote hunger monitoring initiative into a machine learning backed tool to track and predict hunger in hard to access places globally.</w:t>
      </w:r>
      <w:r w:rsidR="003C4D21" w:rsidRPr="00B42120">
        <w:rPr>
          <w:rFonts w:ascii="Palatino Linotype" w:hAnsi="Palatino Linotype"/>
        </w:rPr>
        <w:t xml:space="preserve"> While this research is incredibly important on the global scale, there is high food insecurity in New York State and is often overlooked by policy makers. </w:t>
      </w:r>
      <w:r w:rsidR="00407531" w:rsidRPr="00B42120">
        <w:rPr>
          <w:rFonts w:ascii="Palatino Linotype" w:hAnsi="Palatino Linotype"/>
        </w:rPr>
        <w:t>Thus, applying machine learning to food insecurity</w:t>
      </w:r>
      <w:r w:rsidR="002B768E" w:rsidRPr="00B42120">
        <w:rPr>
          <w:rFonts w:ascii="Palatino Linotype" w:hAnsi="Palatino Linotype"/>
        </w:rPr>
        <w:t xml:space="preserve"> in </w:t>
      </w:r>
      <w:r w:rsidR="00980715">
        <w:rPr>
          <w:rFonts w:ascii="Palatino Linotype" w:hAnsi="Palatino Linotype"/>
        </w:rPr>
        <w:t>the state</w:t>
      </w:r>
      <w:r w:rsidR="00407531" w:rsidRPr="00B42120">
        <w:rPr>
          <w:rFonts w:ascii="Palatino Linotype" w:hAnsi="Palatino Linotype"/>
        </w:rPr>
        <w:t xml:space="preserve"> brings a new discussion to the table and gives a new way to evaluate it.</w:t>
      </w:r>
    </w:p>
    <w:p w14:paraId="464C4DCD" w14:textId="0E88E10E" w:rsidR="009F3AB9" w:rsidRPr="00B42120" w:rsidRDefault="00AD05B1" w:rsidP="009215C5">
      <w:pPr>
        <w:spacing w:after="170" w:line="302" w:lineRule="auto"/>
        <w:rPr>
          <w:rFonts w:ascii="Palatino Linotype" w:hAnsi="Palatino Linotype"/>
        </w:rPr>
      </w:pPr>
      <w:r w:rsidRPr="00B42120">
        <w:rPr>
          <w:rFonts w:ascii="Palatino Linotype" w:hAnsi="Palatino Linotype"/>
        </w:rPr>
        <w:t>T</w:t>
      </w:r>
      <w:r w:rsidR="003A55DF" w:rsidRPr="00B42120">
        <w:rPr>
          <w:rFonts w:ascii="Palatino Linotype" w:hAnsi="Palatino Linotype"/>
        </w:rPr>
        <w:t xml:space="preserve">his research project proposes to evaluate and predict food insecurity at the county level across New </w:t>
      </w:r>
      <w:r w:rsidR="00A73541" w:rsidRPr="00B42120">
        <w:rPr>
          <w:rFonts w:ascii="Palatino Linotype" w:hAnsi="Palatino Linotype"/>
        </w:rPr>
        <w:t>York, pulling</w:t>
      </w:r>
      <w:r w:rsidR="003A55DF" w:rsidRPr="00B42120">
        <w:rPr>
          <w:rFonts w:ascii="Palatino Linotype" w:hAnsi="Palatino Linotype"/>
        </w:rPr>
        <w:t xml:space="preserve"> from a range of economic, regional</w:t>
      </w:r>
      <w:r w:rsidR="007A4A8E" w:rsidRPr="00B42120">
        <w:rPr>
          <w:rFonts w:ascii="Palatino Linotype" w:hAnsi="Palatino Linotype"/>
        </w:rPr>
        <w:t>, demographic</w:t>
      </w:r>
      <w:r w:rsidR="003A55DF" w:rsidRPr="00B42120">
        <w:rPr>
          <w:rFonts w:ascii="Palatino Linotype" w:hAnsi="Palatino Linotype"/>
        </w:rPr>
        <w:t xml:space="preserve"> and social factors, spanning a </w:t>
      </w:r>
      <w:r w:rsidR="00F97A3D" w:rsidRPr="00B42120">
        <w:rPr>
          <w:rFonts w:ascii="Palatino Linotype" w:hAnsi="Palatino Linotype"/>
        </w:rPr>
        <w:t>yearly timeframe</w:t>
      </w:r>
      <w:r w:rsidR="003A55DF" w:rsidRPr="00B42120">
        <w:rPr>
          <w:rFonts w:ascii="Palatino Linotype" w:hAnsi="Palatino Linotype"/>
        </w:rPr>
        <w:t xml:space="preserve"> to rope in longitudinal impact as well.</w:t>
      </w:r>
      <w:r w:rsidR="004F71F8" w:rsidRPr="00B42120">
        <w:rPr>
          <w:rFonts w:ascii="Palatino Linotype" w:hAnsi="Palatino Linotype"/>
        </w:rPr>
        <w:t xml:space="preserve"> The primary source of the data is derived from the County Health Rankings &amp; Roadmaps websit</w:t>
      </w:r>
      <w:r w:rsidR="00980715">
        <w:rPr>
          <w:rFonts w:ascii="Palatino Linotype" w:hAnsi="Palatino Linotype"/>
        </w:rPr>
        <w:t>e</w:t>
      </w:r>
      <w:r w:rsidR="004F71F8" w:rsidRPr="00B42120">
        <w:rPr>
          <w:rFonts w:ascii="Palatino Linotype" w:hAnsi="Palatino Linotype"/>
        </w:rPr>
        <w:t xml:space="preserve"> which provide panel data on health outcomes for all U.S. states. For this analysis, only New York data is procured. </w:t>
      </w:r>
      <w:r w:rsidR="006B6E3A" w:rsidRPr="00B42120">
        <w:rPr>
          <w:rFonts w:ascii="Palatino Linotype" w:hAnsi="Palatino Linotype"/>
        </w:rPr>
        <w:t xml:space="preserve"> </w:t>
      </w:r>
      <w:r w:rsidR="008B36E0" w:rsidRPr="00B42120">
        <w:rPr>
          <w:rFonts w:ascii="Palatino Linotype" w:hAnsi="Palatino Linotype"/>
        </w:rPr>
        <w:t xml:space="preserve">Due to the structure of the data, the analysis uses an LSTM (Long </w:t>
      </w:r>
      <w:r w:rsidR="00C41419" w:rsidRPr="00B42120">
        <w:rPr>
          <w:rFonts w:ascii="Palatino Linotype" w:hAnsi="Palatino Linotype"/>
        </w:rPr>
        <w:t>Short-Term</w:t>
      </w:r>
      <w:r w:rsidR="008B36E0" w:rsidRPr="00B42120">
        <w:rPr>
          <w:rFonts w:ascii="Palatino Linotype" w:hAnsi="Palatino Linotype"/>
        </w:rPr>
        <w:t xml:space="preserve"> Memory) </w:t>
      </w:r>
      <w:r w:rsidR="00980715">
        <w:rPr>
          <w:rFonts w:ascii="Palatino Linotype" w:hAnsi="Palatino Linotype"/>
        </w:rPr>
        <w:t>m</w:t>
      </w:r>
      <w:r w:rsidR="008B36E0" w:rsidRPr="00B42120">
        <w:rPr>
          <w:rFonts w:ascii="Palatino Linotype" w:hAnsi="Palatino Linotype"/>
        </w:rPr>
        <w:t xml:space="preserve">odel to capture both the panel aspect of each county </w:t>
      </w:r>
      <w:r w:rsidR="00672B77" w:rsidRPr="00B42120">
        <w:rPr>
          <w:rFonts w:ascii="Palatino Linotype" w:hAnsi="Palatino Linotype"/>
        </w:rPr>
        <w:t>and</w:t>
      </w:r>
      <w:r w:rsidR="008B36E0" w:rsidRPr="00B42120">
        <w:rPr>
          <w:rFonts w:ascii="Palatino Linotype" w:hAnsi="Palatino Linotype"/>
        </w:rPr>
        <w:t xml:space="preserve"> the longitudinal nature of the </w:t>
      </w:r>
      <w:r w:rsidR="00980715">
        <w:rPr>
          <w:rFonts w:ascii="Palatino Linotype" w:hAnsi="Palatino Linotype"/>
        </w:rPr>
        <w:t>4</w:t>
      </w:r>
      <w:r w:rsidR="00672B77" w:rsidRPr="00B42120">
        <w:rPr>
          <w:rFonts w:ascii="Palatino Linotype" w:hAnsi="Palatino Linotype"/>
        </w:rPr>
        <w:t>-year</w:t>
      </w:r>
      <w:r w:rsidR="008B36E0" w:rsidRPr="00B42120">
        <w:rPr>
          <w:rFonts w:ascii="Palatino Linotype" w:hAnsi="Palatino Linotype"/>
        </w:rPr>
        <w:t xml:space="preserve"> span.</w:t>
      </w:r>
      <w:r w:rsidRPr="00B42120">
        <w:rPr>
          <w:rFonts w:ascii="Palatino Linotype" w:hAnsi="Palatino Linotype"/>
        </w:rPr>
        <w:t xml:space="preserve"> XGBoost will also be considered alongside</w:t>
      </w:r>
      <w:r w:rsidR="004F71F8" w:rsidRPr="00B42120">
        <w:rPr>
          <w:rFonts w:ascii="Palatino Linotype" w:hAnsi="Palatino Linotype"/>
        </w:rPr>
        <w:t xml:space="preserve"> the LSTM model.</w:t>
      </w:r>
    </w:p>
    <w:p w14:paraId="19A3CD90" w14:textId="77777777" w:rsidR="003C4D21" w:rsidRPr="00B42120" w:rsidRDefault="00C41419" w:rsidP="009215C5">
      <w:pPr>
        <w:spacing w:after="170" w:line="302" w:lineRule="auto"/>
        <w:rPr>
          <w:rFonts w:ascii="Palatino Linotype" w:hAnsi="Palatino Linotype"/>
        </w:rPr>
      </w:pPr>
      <w:r w:rsidRPr="00B42120">
        <w:rPr>
          <w:rFonts w:ascii="Palatino Linotype" w:hAnsi="Palatino Linotype"/>
        </w:rPr>
        <w:t xml:space="preserve">The implications of this research are extensive. Identifying key indicators of food security and providing accurate predictions </w:t>
      </w:r>
      <w:r w:rsidR="002B768E" w:rsidRPr="00B42120">
        <w:rPr>
          <w:rFonts w:ascii="Palatino Linotype" w:hAnsi="Palatino Linotype"/>
        </w:rPr>
        <w:t>from</w:t>
      </w:r>
      <w:r w:rsidRPr="00B42120">
        <w:rPr>
          <w:rFonts w:ascii="Palatino Linotype" w:hAnsi="Palatino Linotype"/>
        </w:rPr>
        <w:t xml:space="preserve"> it, backed by both panel and longitudinal trends at the county level can assist policymakers, community health centers, food banks and many more stakeholders </w:t>
      </w:r>
      <w:r w:rsidR="00AD05B1" w:rsidRPr="00B42120">
        <w:rPr>
          <w:rFonts w:ascii="Palatino Linotype" w:hAnsi="Palatino Linotype"/>
        </w:rPr>
        <w:t>efficiently</w:t>
      </w:r>
      <w:r w:rsidRPr="00B42120">
        <w:rPr>
          <w:rFonts w:ascii="Palatino Linotype" w:hAnsi="Palatino Linotype"/>
        </w:rPr>
        <w:t xml:space="preserve"> allocate and understand food insecurity in communities across the state.</w:t>
      </w:r>
    </w:p>
    <w:p w14:paraId="425CFF8B" w14:textId="44B3E040" w:rsidR="001C4C3C" w:rsidRPr="00B42120" w:rsidRDefault="005E5751" w:rsidP="009215C5">
      <w:pPr>
        <w:spacing w:after="170" w:line="302" w:lineRule="auto"/>
        <w:rPr>
          <w:rFonts w:ascii="Palatino Linotype" w:hAnsi="Palatino Linotype"/>
        </w:rPr>
      </w:pPr>
      <w:r w:rsidRPr="00B42120">
        <w:rPr>
          <w:rFonts w:ascii="Palatino Linotype" w:hAnsi="Palatino Linotype"/>
          <w:b/>
          <w:bCs/>
        </w:rPr>
        <w:t xml:space="preserve">1.1. </w:t>
      </w:r>
      <w:r w:rsidR="00F97A3D" w:rsidRPr="00B42120">
        <w:rPr>
          <w:rFonts w:ascii="Palatino Linotype" w:hAnsi="Palatino Linotype"/>
          <w:b/>
          <w:bCs/>
        </w:rPr>
        <w:t>LITERATURE REVIEW</w:t>
      </w:r>
    </w:p>
    <w:p w14:paraId="7AA901DE" w14:textId="1F70F4AE" w:rsidR="003C4D21" w:rsidRPr="00B42120" w:rsidRDefault="003C4D21" w:rsidP="009215C5">
      <w:pPr>
        <w:spacing w:after="170" w:line="302" w:lineRule="auto"/>
        <w:rPr>
          <w:rFonts w:ascii="Palatino Linotype" w:hAnsi="Palatino Linotype"/>
        </w:rPr>
      </w:pPr>
      <w:r w:rsidRPr="00B42120">
        <w:rPr>
          <w:rFonts w:ascii="Palatino Linotype" w:hAnsi="Palatino Linotype"/>
        </w:rPr>
        <w:t xml:space="preserve">There is a wide range of research surrounding food insecurity and </w:t>
      </w:r>
      <w:r w:rsidR="00032461" w:rsidRPr="00B42120">
        <w:rPr>
          <w:rFonts w:ascii="Palatino Linotype" w:hAnsi="Palatino Linotype"/>
        </w:rPr>
        <w:t>the</w:t>
      </w:r>
      <w:r w:rsidRPr="00B42120">
        <w:rPr>
          <w:rFonts w:ascii="Palatino Linotype" w:hAnsi="Palatino Linotype"/>
        </w:rPr>
        <w:t xml:space="preserve"> root causes since </w:t>
      </w:r>
      <w:r w:rsidR="001F748D" w:rsidRPr="00B42120">
        <w:rPr>
          <w:rFonts w:ascii="Palatino Linotype" w:hAnsi="Palatino Linotype"/>
        </w:rPr>
        <w:t xml:space="preserve">the topic </w:t>
      </w:r>
      <w:r w:rsidRPr="00B42120">
        <w:rPr>
          <w:rFonts w:ascii="Palatino Linotype" w:hAnsi="Palatino Linotype"/>
        </w:rPr>
        <w:t xml:space="preserve">is all-encompassing </w:t>
      </w:r>
      <w:r w:rsidR="001F748D" w:rsidRPr="00B42120">
        <w:rPr>
          <w:rFonts w:ascii="Palatino Linotype" w:hAnsi="Palatino Linotype"/>
        </w:rPr>
        <w:t>and</w:t>
      </w:r>
      <w:r w:rsidRPr="00B42120">
        <w:rPr>
          <w:rFonts w:ascii="Palatino Linotype" w:hAnsi="Palatino Linotype"/>
        </w:rPr>
        <w:t xml:space="preserve"> involves a multitude of fields and </w:t>
      </w:r>
      <w:r w:rsidR="00032461" w:rsidRPr="00B42120">
        <w:rPr>
          <w:rFonts w:ascii="Palatino Linotype" w:hAnsi="Palatino Linotype"/>
        </w:rPr>
        <w:t>mediums of study</w:t>
      </w:r>
      <w:r w:rsidR="001F748D" w:rsidRPr="00B42120">
        <w:rPr>
          <w:rFonts w:ascii="Palatino Linotype" w:hAnsi="Palatino Linotype"/>
        </w:rPr>
        <w:t>. Consequently, many of the studies referenced in this paper have unique perspectives surrounding root causes, methodology and data collection. These perspectives, nonetheless,</w:t>
      </w:r>
      <w:r w:rsidR="000608CA" w:rsidRPr="00B42120">
        <w:rPr>
          <w:rFonts w:ascii="Palatino Linotype" w:hAnsi="Palatino Linotype"/>
        </w:rPr>
        <w:t xml:space="preserve"> were foundational in building the </w:t>
      </w:r>
      <w:r w:rsidR="00D877F3" w:rsidRPr="00B42120">
        <w:rPr>
          <w:rFonts w:ascii="Palatino Linotype" w:hAnsi="Palatino Linotype"/>
        </w:rPr>
        <w:t>skeleton of the predictive model</w:t>
      </w:r>
      <w:r w:rsidR="00C71CEC" w:rsidRPr="00B42120">
        <w:rPr>
          <w:rFonts w:ascii="Palatino Linotype" w:hAnsi="Palatino Linotype"/>
        </w:rPr>
        <w:t>.</w:t>
      </w:r>
    </w:p>
    <w:p w14:paraId="4A505F71" w14:textId="6F19532F" w:rsidR="000608CA" w:rsidRPr="00B42120" w:rsidRDefault="005E5751" w:rsidP="009215C5">
      <w:pPr>
        <w:spacing w:after="170" w:line="302" w:lineRule="auto"/>
        <w:rPr>
          <w:rFonts w:ascii="Palatino Linotype" w:hAnsi="Palatino Linotype"/>
        </w:rPr>
      </w:pPr>
      <w:r w:rsidRPr="00B42120">
        <w:rPr>
          <w:rFonts w:ascii="Palatino Linotype" w:hAnsi="Palatino Linotype"/>
          <w:b/>
          <w:bCs/>
        </w:rPr>
        <w:lastRenderedPageBreak/>
        <w:t xml:space="preserve">1.2. </w:t>
      </w:r>
      <w:r w:rsidRPr="00B42120">
        <w:rPr>
          <w:rFonts w:ascii="Palatino Linotype" w:hAnsi="Palatino Linotype"/>
          <w:b/>
          <w:bCs/>
        </w:rPr>
        <w:tab/>
      </w:r>
      <w:r w:rsidR="003C4D21" w:rsidRPr="00B42120">
        <w:rPr>
          <w:rFonts w:ascii="Palatino Linotype" w:hAnsi="Palatino Linotype"/>
          <w:b/>
          <w:bCs/>
        </w:rPr>
        <w:t>Food Insecurity Predictors</w:t>
      </w:r>
      <w:r w:rsidR="00C71CEC" w:rsidRPr="00B42120">
        <w:rPr>
          <w:rFonts w:ascii="Palatino Linotype" w:hAnsi="Palatino Linotype"/>
        </w:rPr>
        <w:t xml:space="preserve"> </w:t>
      </w:r>
    </w:p>
    <w:p w14:paraId="469A3601" w14:textId="5E665FC5" w:rsidR="00AE33E0" w:rsidRPr="00B42120" w:rsidRDefault="005C415E" w:rsidP="009215C5">
      <w:pPr>
        <w:spacing w:after="170" w:line="302" w:lineRule="auto"/>
        <w:rPr>
          <w:rFonts w:ascii="Palatino Linotype" w:hAnsi="Palatino Linotype"/>
        </w:rPr>
      </w:pPr>
      <w:r w:rsidRPr="00B42120">
        <w:rPr>
          <w:rFonts w:ascii="Palatino Linotype" w:hAnsi="Palatino Linotype"/>
        </w:rPr>
        <w:t xml:space="preserve">Lauren et al. (2021) examines the effects </w:t>
      </w:r>
      <w:r w:rsidR="00200417" w:rsidRPr="00B42120">
        <w:rPr>
          <w:rFonts w:ascii="Palatino Linotype" w:hAnsi="Palatino Linotype"/>
        </w:rPr>
        <w:t>that race, income, relationship status and mental disorders ha</w:t>
      </w:r>
      <w:r w:rsidR="00D94E69">
        <w:rPr>
          <w:rFonts w:ascii="Palatino Linotype" w:hAnsi="Palatino Linotype"/>
        </w:rPr>
        <w:t>d</w:t>
      </w:r>
      <w:r w:rsidR="00200417" w:rsidRPr="00B42120">
        <w:rPr>
          <w:rFonts w:ascii="Palatino Linotype" w:hAnsi="Palatino Linotype"/>
        </w:rPr>
        <w:t xml:space="preserve"> on food insecurity nationwide during COVID-19. The results indicate that people of color, those living with children and those with mental health disorders were </w:t>
      </w:r>
      <w:r w:rsidR="00AD05B1" w:rsidRPr="00B42120">
        <w:rPr>
          <w:rFonts w:ascii="Palatino Linotype" w:hAnsi="Palatino Linotype"/>
        </w:rPr>
        <w:t>individually</w:t>
      </w:r>
      <w:r w:rsidR="002B768E" w:rsidRPr="00B42120">
        <w:rPr>
          <w:rFonts w:ascii="Palatino Linotype" w:hAnsi="Palatino Linotype"/>
        </w:rPr>
        <w:t>,</w:t>
      </w:r>
      <w:r w:rsidR="00AD05B1" w:rsidRPr="00B42120">
        <w:rPr>
          <w:rFonts w:ascii="Palatino Linotype" w:hAnsi="Palatino Linotype"/>
        </w:rPr>
        <w:t xml:space="preserve"> </w:t>
      </w:r>
      <w:r w:rsidR="00200417" w:rsidRPr="00B42120">
        <w:rPr>
          <w:rFonts w:ascii="Palatino Linotype" w:hAnsi="Palatino Linotype"/>
        </w:rPr>
        <w:t xml:space="preserve">far more likely to experience food insecurity during COVID-19. While the study only looks at </w:t>
      </w:r>
      <w:r w:rsidR="00D21EC9" w:rsidRPr="00B42120">
        <w:rPr>
          <w:rFonts w:ascii="Palatino Linotype" w:hAnsi="Palatino Linotype"/>
        </w:rPr>
        <w:t xml:space="preserve">the pandemic period, the dynamics of food security existed before COVID and </w:t>
      </w:r>
      <w:r w:rsidR="00D94E69">
        <w:rPr>
          <w:rFonts w:ascii="Palatino Linotype" w:hAnsi="Palatino Linotype"/>
        </w:rPr>
        <w:t>were</w:t>
      </w:r>
      <w:r w:rsidR="00D21EC9" w:rsidRPr="00B42120">
        <w:rPr>
          <w:rFonts w:ascii="Palatino Linotype" w:hAnsi="Palatino Linotype"/>
        </w:rPr>
        <w:t xml:space="preserve"> only exacerbated during the period.</w:t>
      </w:r>
      <w:r w:rsidR="00607EB6" w:rsidRPr="00B42120">
        <w:rPr>
          <w:rFonts w:ascii="Palatino Linotype" w:hAnsi="Palatino Linotype"/>
        </w:rPr>
        <w:t xml:space="preserve"> These </w:t>
      </w:r>
      <w:r w:rsidR="00980715" w:rsidRPr="00B42120">
        <w:rPr>
          <w:rFonts w:ascii="Palatino Linotype" w:hAnsi="Palatino Linotype"/>
        </w:rPr>
        <w:t>findings</w:t>
      </w:r>
      <w:r w:rsidR="00607EB6" w:rsidRPr="00B42120">
        <w:rPr>
          <w:rFonts w:ascii="Palatino Linotype" w:hAnsi="Palatino Linotype"/>
        </w:rPr>
        <w:t xml:space="preserve"> were </w:t>
      </w:r>
      <w:r w:rsidR="00270D1E">
        <w:rPr>
          <w:rFonts w:ascii="Palatino Linotype" w:hAnsi="Palatino Linotype"/>
        </w:rPr>
        <w:t xml:space="preserve">the driving </w:t>
      </w:r>
      <w:r w:rsidR="00607EB6" w:rsidRPr="00B42120">
        <w:rPr>
          <w:rFonts w:ascii="Palatino Linotype" w:hAnsi="Palatino Linotype"/>
        </w:rPr>
        <w:t>reason behind looking for demographic base</w:t>
      </w:r>
      <w:r w:rsidR="00270D1E">
        <w:rPr>
          <w:rFonts w:ascii="Palatino Linotype" w:hAnsi="Palatino Linotype"/>
        </w:rPr>
        <w:t>d</w:t>
      </w:r>
      <w:r w:rsidR="00607EB6" w:rsidRPr="00B42120">
        <w:rPr>
          <w:rFonts w:ascii="Palatino Linotype" w:hAnsi="Palatino Linotype"/>
        </w:rPr>
        <w:t xml:space="preserve"> indicators to add to the model.</w:t>
      </w:r>
    </w:p>
    <w:p w14:paraId="06BFB1AD" w14:textId="02685A63" w:rsidR="001A31C0" w:rsidRPr="00B42120" w:rsidRDefault="008871BD" w:rsidP="009215C5">
      <w:pPr>
        <w:spacing w:after="170" w:line="302" w:lineRule="auto"/>
        <w:rPr>
          <w:rFonts w:ascii="Palatino Linotype" w:hAnsi="Palatino Linotype"/>
        </w:rPr>
      </w:pPr>
      <w:r w:rsidRPr="00B42120">
        <w:rPr>
          <w:rFonts w:ascii="Palatino Linotype" w:hAnsi="Palatino Linotype"/>
        </w:rPr>
        <w:t>Niles et. Al (2020) reported similar finding from their Vermont specific study</w:t>
      </w:r>
      <w:r w:rsidR="00D94E69">
        <w:rPr>
          <w:rFonts w:ascii="Palatino Linotype" w:hAnsi="Palatino Linotype"/>
        </w:rPr>
        <w:t>,</w:t>
      </w:r>
      <w:r w:rsidRPr="00B42120">
        <w:rPr>
          <w:rFonts w:ascii="Palatino Linotype" w:hAnsi="Palatino Linotype"/>
        </w:rPr>
        <w:t xml:space="preserve"> citing that “Food insecurity tracks closely with national and household economic conditions, with trends paralleling unemployment, poverty, and food prices.” The authors then went on to report that “Respondents experiencing a job loss were at higher odds of experiencing food insecurity.” </w:t>
      </w:r>
      <w:r w:rsidR="006D1005" w:rsidRPr="006D1005">
        <w:rPr>
          <w:rFonts w:ascii="Palatino Linotype" w:hAnsi="Palatino Linotype"/>
        </w:rPr>
        <w:t>They note that economic conditions, poverty, and CPI are critical to food insecurity.</w:t>
      </w:r>
      <w:r w:rsidR="001A31C0" w:rsidRPr="00B42120">
        <w:rPr>
          <w:rFonts w:ascii="Palatino Linotype" w:hAnsi="Palatino Linotype"/>
        </w:rPr>
        <w:t xml:space="preserve"> Drewnowski (2022) argues that food insecurity is strongly rooted in economic causes</w:t>
      </w:r>
      <w:r w:rsidR="006E1EE6" w:rsidRPr="00B42120">
        <w:rPr>
          <w:rFonts w:ascii="Palatino Linotype" w:hAnsi="Palatino Linotype"/>
        </w:rPr>
        <w:t xml:space="preserve">. However, a more holistic approach would contend that economics alone cannot explain all instances of insecurity. This is especially true when looking at something as exact and unique as county level. </w:t>
      </w:r>
      <w:hyperlink r:id="rId9" w:history="1">
        <w:r w:rsidR="006E1EE6" w:rsidRPr="00B42120">
          <w:rPr>
            <w:rStyle w:val="Hyperlink"/>
            <w:rFonts w:ascii="Palatino Linotype" w:hAnsi="Palatino Linotype"/>
          </w:rPr>
          <w:t>The Office of Disease Prevention and Health Promotion</w:t>
        </w:r>
      </w:hyperlink>
      <w:r w:rsidR="006E1EE6" w:rsidRPr="00B42120">
        <w:rPr>
          <w:rFonts w:ascii="Palatino Linotype" w:hAnsi="Palatino Linotype"/>
        </w:rPr>
        <w:t xml:space="preserve"> cite</w:t>
      </w:r>
      <w:r w:rsidR="00D94E69">
        <w:rPr>
          <w:rFonts w:ascii="Palatino Linotype" w:hAnsi="Palatino Linotype"/>
        </w:rPr>
        <w:t>s</w:t>
      </w:r>
      <w:r w:rsidR="006E1EE6" w:rsidRPr="00B42120">
        <w:rPr>
          <w:rFonts w:ascii="Palatino Linotype" w:hAnsi="Palatino Linotype"/>
        </w:rPr>
        <w:t xml:space="preserve"> accessibility as a major factor in measuring food insecurity. </w:t>
      </w:r>
    </w:p>
    <w:p w14:paraId="23F9CAB1" w14:textId="44B1FCCB" w:rsidR="008871BD" w:rsidRPr="00B42120" w:rsidRDefault="001A31C0" w:rsidP="009215C5">
      <w:pPr>
        <w:spacing w:after="170" w:line="302" w:lineRule="auto"/>
        <w:rPr>
          <w:rFonts w:ascii="Palatino Linotype" w:hAnsi="Palatino Linotype"/>
        </w:rPr>
      </w:pPr>
      <w:r w:rsidRPr="00B42120">
        <w:rPr>
          <w:rFonts w:ascii="Palatino Linotype" w:hAnsi="Palatino Linotype"/>
        </w:rPr>
        <w:t>With a topic as intertwined as food insecurity</w:t>
      </w:r>
      <w:r w:rsidR="00F50FFE">
        <w:rPr>
          <w:rFonts w:ascii="Palatino Linotype" w:hAnsi="Palatino Linotype"/>
        </w:rPr>
        <w:t xml:space="preserve"> is</w:t>
      </w:r>
      <w:r w:rsidRPr="00B42120">
        <w:rPr>
          <w:rFonts w:ascii="Palatino Linotype" w:hAnsi="Palatino Linotype"/>
        </w:rPr>
        <w:t xml:space="preserve">, it is </w:t>
      </w:r>
      <w:r w:rsidR="006E1EE6" w:rsidRPr="00B42120">
        <w:rPr>
          <w:rFonts w:ascii="Palatino Linotype" w:hAnsi="Palatino Linotype"/>
        </w:rPr>
        <w:t>imperative</w:t>
      </w:r>
      <w:r w:rsidRPr="00B42120">
        <w:rPr>
          <w:rFonts w:ascii="Palatino Linotype" w:hAnsi="Palatino Linotype"/>
        </w:rPr>
        <w:t xml:space="preserve"> that a model be built to accompany that. Thus, this model draws on a lot of prior research which </w:t>
      </w:r>
      <w:r w:rsidR="006E1EE6" w:rsidRPr="00B42120">
        <w:rPr>
          <w:rFonts w:ascii="Palatino Linotype" w:hAnsi="Palatino Linotype"/>
        </w:rPr>
        <w:t>attributes</w:t>
      </w:r>
      <w:r w:rsidRPr="00B42120">
        <w:rPr>
          <w:rFonts w:ascii="Palatino Linotype" w:hAnsi="Palatino Linotype"/>
        </w:rPr>
        <w:t xml:space="preserve"> rising food insecurity to a multitude of </w:t>
      </w:r>
      <w:r w:rsidR="006E1EE6" w:rsidRPr="00B42120">
        <w:rPr>
          <w:rFonts w:ascii="Palatino Linotype" w:hAnsi="Palatino Linotype"/>
        </w:rPr>
        <w:t>factors. Because of this, the model accompanies a range of demographic, health, geographic and economic predictors to best capture county level nuances.</w:t>
      </w:r>
    </w:p>
    <w:p w14:paraId="7665C887" w14:textId="2914A70F" w:rsidR="001F748D" w:rsidRPr="00B42120" w:rsidRDefault="005E5751" w:rsidP="009215C5">
      <w:pPr>
        <w:spacing w:after="170" w:line="302" w:lineRule="auto"/>
        <w:rPr>
          <w:rFonts w:ascii="Palatino Linotype" w:hAnsi="Palatino Linotype"/>
          <w:b/>
          <w:bCs/>
        </w:rPr>
      </w:pPr>
      <w:r w:rsidRPr="00B42120">
        <w:rPr>
          <w:rFonts w:ascii="Palatino Linotype" w:hAnsi="Palatino Linotype"/>
          <w:b/>
          <w:bCs/>
        </w:rPr>
        <w:t>1.3.</w:t>
      </w:r>
      <w:r w:rsidRPr="00B42120">
        <w:rPr>
          <w:rFonts w:ascii="Palatino Linotype" w:hAnsi="Palatino Linotype"/>
          <w:b/>
          <w:bCs/>
        </w:rPr>
        <w:tab/>
      </w:r>
      <w:r w:rsidR="001F748D" w:rsidRPr="00B42120">
        <w:rPr>
          <w:rFonts w:ascii="Palatino Linotype" w:hAnsi="Palatino Linotype"/>
          <w:b/>
          <w:bCs/>
        </w:rPr>
        <w:t xml:space="preserve">Global </w:t>
      </w:r>
      <w:r w:rsidR="00607EB6" w:rsidRPr="00B42120">
        <w:rPr>
          <w:rFonts w:ascii="Palatino Linotype" w:hAnsi="Palatino Linotype"/>
          <w:b/>
          <w:bCs/>
        </w:rPr>
        <w:t>Cases</w:t>
      </w:r>
    </w:p>
    <w:p w14:paraId="1A8580A4" w14:textId="274A7807" w:rsidR="00AE33E0" w:rsidRPr="00B42120" w:rsidRDefault="001F748D" w:rsidP="009215C5">
      <w:pPr>
        <w:spacing w:after="170" w:line="302" w:lineRule="auto"/>
        <w:rPr>
          <w:rFonts w:ascii="Palatino Linotype" w:hAnsi="Palatino Linotype"/>
        </w:rPr>
      </w:pPr>
      <w:r w:rsidRPr="00B42120">
        <w:rPr>
          <w:rFonts w:ascii="Palatino Linotype" w:hAnsi="Palatino Linotype"/>
        </w:rPr>
        <w:t xml:space="preserve">Gholami et al. (2022) takes machine learning techniques to analyze and forecast food security in </w:t>
      </w:r>
      <w:r w:rsidR="00F50FFE">
        <w:rPr>
          <w:rFonts w:ascii="Palatino Linotype" w:hAnsi="Palatino Linotype"/>
        </w:rPr>
        <w:t>S</w:t>
      </w:r>
      <w:r w:rsidRPr="00B42120">
        <w:rPr>
          <w:rFonts w:ascii="Palatino Linotype" w:hAnsi="Palatino Linotype"/>
        </w:rPr>
        <w:t xml:space="preserve">outhern Malawi. This case study used a set of twenty-one key predictors to predict food security outcomes accurately up to four months in the future. This study first utilizes Shapley additive explanations or SHAP to identify the top performing predictors in the model (called feature importance analysis in the paper) and then uses a neural network model to predict future outcomes of food insecurity. While this is applied specifically to Southern Malawi, this approach </w:t>
      </w:r>
      <w:r w:rsidR="00682B09" w:rsidRPr="00B42120">
        <w:rPr>
          <w:rFonts w:ascii="Palatino Linotype" w:hAnsi="Palatino Linotype"/>
        </w:rPr>
        <w:t>lends</w:t>
      </w:r>
      <w:r w:rsidRPr="00B42120">
        <w:rPr>
          <w:rFonts w:ascii="Palatino Linotype" w:hAnsi="Palatino Linotype"/>
        </w:rPr>
        <w:t xml:space="preserve"> itself well to evaluating New York counties too.</w:t>
      </w:r>
    </w:p>
    <w:p w14:paraId="4F0BE808" w14:textId="3D1DCCFC" w:rsidR="003C4D21" w:rsidRPr="00B42120" w:rsidRDefault="005E5751" w:rsidP="009215C5">
      <w:pPr>
        <w:spacing w:after="170" w:line="302" w:lineRule="auto"/>
        <w:rPr>
          <w:rFonts w:ascii="Palatino Linotype" w:hAnsi="Palatino Linotype"/>
          <w:b/>
          <w:bCs/>
        </w:rPr>
      </w:pPr>
      <w:r w:rsidRPr="00B42120">
        <w:rPr>
          <w:rFonts w:ascii="Palatino Linotype" w:hAnsi="Palatino Linotype"/>
          <w:b/>
          <w:bCs/>
        </w:rPr>
        <w:t>1.4.</w:t>
      </w:r>
      <w:r w:rsidRPr="00B42120">
        <w:rPr>
          <w:rFonts w:ascii="Palatino Linotype" w:hAnsi="Palatino Linotype"/>
          <w:b/>
          <w:bCs/>
        </w:rPr>
        <w:tab/>
      </w:r>
      <w:r w:rsidR="003C4D21" w:rsidRPr="00B42120">
        <w:rPr>
          <w:rFonts w:ascii="Palatino Linotype" w:hAnsi="Palatino Linotype"/>
          <w:b/>
          <w:bCs/>
        </w:rPr>
        <w:t>N</w:t>
      </w:r>
      <w:r w:rsidR="0006585F" w:rsidRPr="00B42120">
        <w:rPr>
          <w:rFonts w:ascii="Palatino Linotype" w:hAnsi="Palatino Linotype"/>
          <w:b/>
          <w:bCs/>
        </w:rPr>
        <w:t>ew York State Food Insecurity</w:t>
      </w:r>
    </w:p>
    <w:p w14:paraId="3C2C08CC" w14:textId="72C79892" w:rsidR="001F748D" w:rsidRPr="00B42120" w:rsidRDefault="001F748D" w:rsidP="009215C5">
      <w:pPr>
        <w:spacing w:after="170" w:line="302" w:lineRule="auto"/>
        <w:rPr>
          <w:rFonts w:ascii="Palatino Linotype" w:hAnsi="Palatino Linotype"/>
        </w:rPr>
      </w:pPr>
      <w:r w:rsidRPr="00B42120">
        <w:rPr>
          <w:rFonts w:ascii="Palatino Linotype" w:hAnsi="Palatino Linotype"/>
        </w:rPr>
        <w:lastRenderedPageBreak/>
        <w:t xml:space="preserve">Azhar et al. (2023), </w:t>
      </w:r>
      <w:r w:rsidR="00F50FFE" w:rsidRPr="00B42120">
        <w:rPr>
          <w:rFonts w:ascii="Palatino Linotype" w:hAnsi="Palatino Linotype"/>
        </w:rPr>
        <w:t>research</w:t>
      </w:r>
      <w:r w:rsidRPr="00B42120">
        <w:rPr>
          <w:rFonts w:ascii="Palatino Linotype" w:hAnsi="Palatino Linotype"/>
        </w:rPr>
        <w:t xml:space="preserve"> predictors of food insecurity and childhood hunger in the Bronx during the COVID-19 </w:t>
      </w:r>
      <w:r w:rsidR="00F50FFE">
        <w:rPr>
          <w:rFonts w:ascii="Palatino Linotype" w:hAnsi="Palatino Linotype"/>
        </w:rPr>
        <w:t>p</w:t>
      </w:r>
      <w:r w:rsidRPr="00B42120">
        <w:rPr>
          <w:rFonts w:ascii="Palatino Linotype" w:hAnsi="Palatino Linotype"/>
        </w:rPr>
        <w:t>andemic. Results of this paper suggest that one of the most critical predictors in food insecurity for Bronx residents during COVID was a lack of insurance, especially among families with children. The study also concluded that, though the funding of food pantries played a critical role in staving off food insecurity, there was a clear gap in what still needed to be provided and what the current state of food pantries could provide.</w:t>
      </w:r>
      <w:r w:rsidR="00E40AA1" w:rsidRPr="00B42120">
        <w:rPr>
          <w:rFonts w:ascii="Palatino Linotype" w:hAnsi="Palatino Linotype"/>
        </w:rPr>
        <w:t xml:space="preserve"> </w:t>
      </w:r>
    </w:p>
    <w:p w14:paraId="1765CCE7" w14:textId="492E8BC6" w:rsidR="00D21EC9" w:rsidRPr="00B42120" w:rsidRDefault="001F748D" w:rsidP="009215C5">
      <w:pPr>
        <w:spacing w:after="170" w:line="302" w:lineRule="auto"/>
        <w:rPr>
          <w:rFonts w:ascii="Palatino Linotype" w:hAnsi="Palatino Linotype"/>
        </w:rPr>
      </w:pPr>
      <w:r w:rsidRPr="00B42120">
        <w:rPr>
          <w:rFonts w:ascii="Palatino Linotype" w:hAnsi="Palatino Linotype"/>
        </w:rPr>
        <w:t>T</w:t>
      </w:r>
      <w:r w:rsidR="00DE7EDD" w:rsidRPr="00B42120">
        <w:rPr>
          <w:rFonts w:ascii="Palatino Linotype" w:hAnsi="Palatino Linotype"/>
        </w:rPr>
        <w:t xml:space="preserve">he </w:t>
      </w:r>
      <w:r w:rsidR="00D21EC9" w:rsidRPr="00B42120">
        <w:rPr>
          <w:rFonts w:ascii="Palatino Linotype" w:hAnsi="Palatino Linotype"/>
        </w:rPr>
        <w:t xml:space="preserve">New York State Comptroller’s </w:t>
      </w:r>
      <w:r w:rsidR="00DE7EDD" w:rsidRPr="00B42120">
        <w:rPr>
          <w:rFonts w:ascii="Palatino Linotype" w:hAnsi="Palatino Linotype"/>
        </w:rPr>
        <w:t>“</w:t>
      </w:r>
      <w:r w:rsidR="00D21EC9" w:rsidRPr="00B42120">
        <w:rPr>
          <w:rFonts w:ascii="Palatino Linotype" w:hAnsi="Palatino Linotype"/>
        </w:rPr>
        <w:t xml:space="preserve">New Yorkers </w:t>
      </w:r>
      <w:proofErr w:type="gramStart"/>
      <w:r w:rsidR="00D21EC9" w:rsidRPr="00B42120">
        <w:rPr>
          <w:rFonts w:ascii="Palatino Linotype" w:hAnsi="Palatino Linotype"/>
        </w:rPr>
        <w:t>In</w:t>
      </w:r>
      <w:proofErr w:type="gramEnd"/>
      <w:r w:rsidR="00D21EC9" w:rsidRPr="00B42120">
        <w:rPr>
          <w:rFonts w:ascii="Palatino Linotype" w:hAnsi="Palatino Linotype"/>
        </w:rPr>
        <w:t xml:space="preserve"> Need</w:t>
      </w:r>
      <w:r w:rsidR="00DE7EDD" w:rsidRPr="00B42120">
        <w:rPr>
          <w:rFonts w:ascii="Palatino Linotype" w:hAnsi="Palatino Linotype"/>
        </w:rPr>
        <w:t>”</w:t>
      </w:r>
      <w:r w:rsidR="00D21EC9" w:rsidRPr="00B42120">
        <w:rPr>
          <w:rFonts w:ascii="Palatino Linotype" w:hAnsi="Palatino Linotype"/>
        </w:rPr>
        <w:t xml:space="preserve"> report (2023)</w:t>
      </w:r>
      <w:r w:rsidR="00D657F2" w:rsidRPr="00B42120">
        <w:rPr>
          <w:rFonts w:ascii="Palatino Linotype" w:hAnsi="Palatino Linotype"/>
        </w:rPr>
        <w:t xml:space="preserve"> </w:t>
      </w:r>
      <w:r w:rsidR="00373B50" w:rsidRPr="00B42120">
        <w:rPr>
          <w:rFonts w:ascii="Palatino Linotype" w:hAnsi="Palatino Linotype"/>
        </w:rPr>
        <w:t>echoes</w:t>
      </w:r>
      <w:r w:rsidR="00D657F2" w:rsidRPr="00B42120">
        <w:rPr>
          <w:rFonts w:ascii="Palatino Linotype" w:hAnsi="Palatino Linotype"/>
        </w:rPr>
        <w:t xml:space="preserve"> similar research citing</w:t>
      </w:r>
      <w:r w:rsidR="00F50FFE">
        <w:rPr>
          <w:rFonts w:ascii="Palatino Linotype" w:hAnsi="Palatino Linotype"/>
        </w:rPr>
        <w:t xml:space="preserve"> that,</w:t>
      </w:r>
      <w:r w:rsidR="00D657F2" w:rsidRPr="00B42120">
        <w:rPr>
          <w:rFonts w:ascii="Palatino Linotype" w:hAnsi="Palatino Linotype"/>
        </w:rPr>
        <w:t xml:space="preserve"> people of color, especially Black Americans and households with children were much more likely to be food insecure in New York.</w:t>
      </w:r>
    </w:p>
    <w:p w14:paraId="523DB9FE" w14:textId="2980E436" w:rsidR="00EC7882" w:rsidRPr="00B42120" w:rsidRDefault="00D657F2" w:rsidP="009215C5">
      <w:pPr>
        <w:spacing w:after="170" w:line="302" w:lineRule="auto"/>
        <w:rPr>
          <w:rFonts w:ascii="Palatino Linotype" w:hAnsi="Palatino Linotype"/>
        </w:rPr>
      </w:pPr>
      <w:r w:rsidRPr="00B42120">
        <w:rPr>
          <w:rFonts w:ascii="Palatino Linotype" w:hAnsi="Palatino Linotype"/>
        </w:rPr>
        <w:t>The New York State Department of Health press release on Food Insecurity among adults (2024) quoted the current State Health Commissioner saying “Hunger stresses the body and mind, and can result in malnutrition, inability to concentrate, anxiety, and depression. In addition, adults who experience food insecurity are more likely to report chronic diseases such as diabetes, heart disease, asthma, and cancer.”</w:t>
      </w:r>
      <w:r w:rsidR="00EC7882" w:rsidRPr="00B42120">
        <w:rPr>
          <w:rFonts w:ascii="Palatino Linotype" w:hAnsi="Palatino Linotype"/>
        </w:rPr>
        <w:t xml:space="preserve"> Food insecurity is not only about being hungry, </w:t>
      </w:r>
      <w:r w:rsidR="00F50FFE" w:rsidRPr="00B42120">
        <w:rPr>
          <w:rFonts w:ascii="Palatino Linotype" w:hAnsi="Palatino Linotype"/>
        </w:rPr>
        <w:t xml:space="preserve">but its roots </w:t>
      </w:r>
      <w:r w:rsidR="00EC7882" w:rsidRPr="00B42120">
        <w:rPr>
          <w:rFonts w:ascii="Palatino Linotype" w:hAnsi="Palatino Linotype"/>
        </w:rPr>
        <w:t xml:space="preserve">go deeper, expanding to nearly every facet of someone’s life. </w:t>
      </w:r>
    </w:p>
    <w:p w14:paraId="6ED7938D" w14:textId="544A2B9E" w:rsidR="000608CA" w:rsidRPr="00B42120" w:rsidRDefault="00EC7882" w:rsidP="009215C5">
      <w:pPr>
        <w:spacing w:after="170" w:line="302" w:lineRule="auto"/>
        <w:rPr>
          <w:rFonts w:ascii="Palatino Linotype" w:hAnsi="Palatino Linotype"/>
        </w:rPr>
      </w:pPr>
      <w:r w:rsidRPr="00B42120">
        <w:rPr>
          <w:rFonts w:ascii="Palatino Linotype" w:hAnsi="Palatino Linotype"/>
        </w:rPr>
        <w:t xml:space="preserve">These studies help to inform the reasoning behind why more than just a few economic related variables are selected for the model. Health, social and geographic </w:t>
      </w:r>
      <w:r w:rsidR="004F71F8" w:rsidRPr="00B42120">
        <w:rPr>
          <w:rFonts w:ascii="Palatino Linotype" w:hAnsi="Palatino Linotype"/>
        </w:rPr>
        <w:t xml:space="preserve">variables are just as critical to the models and ensure predictions are </w:t>
      </w:r>
      <w:r w:rsidR="00506D1D" w:rsidRPr="00B42120">
        <w:rPr>
          <w:rFonts w:ascii="Palatino Linotype" w:hAnsi="Palatino Linotype"/>
        </w:rPr>
        <w:t>made</w:t>
      </w:r>
      <w:r w:rsidR="004F71F8" w:rsidRPr="00B42120">
        <w:rPr>
          <w:rFonts w:ascii="Palatino Linotype" w:hAnsi="Palatino Linotype"/>
        </w:rPr>
        <w:t xml:space="preserve"> holistically </w:t>
      </w:r>
      <w:r w:rsidR="00E40AA1" w:rsidRPr="00B42120">
        <w:rPr>
          <w:rFonts w:ascii="Palatino Linotype" w:hAnsi="Palatino Linotype"/>
        </w:rPr>
        <w:t>considering</w:t>
      </w:r>
      <w:r w:rsidR="004F71F8" w:rsidRPr="00B42120">
        <w:rPr>
          <w:rFonts w:ascii="Palatino Linotype" w:hAnsi="Palatino Linotype"/>
        </w:rPr>
        <w:t xml:space="preserve"> many different perspectives, since food insecurity </w:t>
      </w:r>
      <w:r w:rsidR="00E40AA1" w:rsidRPr="00B42120">
        <w:rPr>
          <w:rFonts w:ascii="Palatino Linotype" w:hAnsi="Palatino Linotype"/>
        </w:rPr>
        <w:t>affects</w:t>
      </w:r>
      <w:r w:rsidR="004F71F8" w:rsidRPr="00B42120">
        <w:rPr>
          <w:rFonts w:ascii="Palatino Linotype" w:hAnsi="Palatino Linotype"/>
        </w:rPr>
        <w:t xml:space="preserve"> each person and family differently.</w:t>
      </w:r>
    </w:p>
    <w:p w14:paraId="20D5A916" w14:textId="743ADDE1" w:rsidR="001F748D" w:rsidRPr="00B42120" w:rsidRDefault="005E5751" w:rsidP="009215C5">
      <w:pPr>
        <w:spacing w:after="170" w:line="302" w:lineRule="auto"/>
        <w:rPr>
          <w:rFonts w:ascii="Palatino Linotype" w:hAnsi="Palatino Linotype"/>
          <w:b/>
          <w:bCs/>
        </w:rPr>
      </w:pPr>
      <w:r w:rsidRPr="00B42120">
        <w:rPr>
          <w:rFonts w:ascii="Palatino Linotype" w:hAnsi="Palatino Linotype"/>
          <w:b/>
          <w:bCs/>
        </w:rPr>
        <w:t>1.5.</w:t>
      </w:r>
      <w:r w:rsidRPr="00B42120">
        <w:rPr>
          <w:rFonts w:ascii="Palatino Linotype" w:hAnsi="Palatino Linotype"/>
          <w:b/>
          <w:bCs/>
        </w:rPr>
        <w:tab/>
      </w:r>
      <w:r w:rsidR="001F748D" w:rsidRPr="00B42120">
        <w:rPr>
          <w:rFonts w:ascii="Palatino Linotype" w:hAnsi="Palatino Linotype"/>
          <w:b/>
          <w:bCs/>
        </w:rPr>
        <w:t xml:space="preserve">Food Insecurity </w:t>
      </w:r>
      <w:r w:rsidR="004C1AF0" w:rsidRPr="00B42120">
        <w:rPr>
          <w:rFonts w:ascii="Palatino Linotype" w:hAnsi="Palatino Linotype"/>
          <w:b/>
          <w:bCs/>
        </w:rPr>
        <w:t>&amp;</w:t>
      </w:r>
      <w:r w:rsidR="001F748D" w:rsidRPr="00B42120">
        <w:rPr>
          <w:rFonts w:ascii="Palatino Linotype" w:hAnsi="Palatino Linotype"/>
          <w:b/>
          <w:bCs/>
        </w:rPr>
        <w:t xml:space="preserve"> Machine Learning</w:t>
      </w:r>
    </w:p>
    <w:p w14:paraId="1A127675" w14:textId="1FB32F0E" w:rsidR="00653EAB" w:rsidRPr="00B42120" w:rsidRDefault="00653EAB" w:rsidP="009215C5">
      <w:pPr>
        <w:spacing w:after="170" w:line="302" w:lineRule="auto"/>
        <w:rPr>
          <w:rFonts w:ascii="Palatino Linotype" w:hAnsi="Palatino Linotype"/>
        </w:rPr>
      </w:pPr>
      <w:r w:rsidRPr="00B42120">
        <w:rPr>
          <w:rFonts w:ascii="Palatino Linotype" w:hAnsi="Palatino Linotype"/>
        </w:rPr>
        <w:t>The proposed methodology of this paper is rather niche, thus any literature surrounding the methods is critical to the production of the model. Li et, al (</w:t>
      </w:r>
      <w:r w:rsidR="005F3471" w:rsidRPr="00B42120">
        <w:rPr>
          <w:rFonts w:ascii="Palatino Linotype" w:hAnsi="Palatino Linotype"/>
        </w:rPr>
        <w:t>2023) provides an informative backbone for understanding XGBoost on a county level</w:t>
      </w:r>
      <w:r w:rsidR="007618C4" w:rsidRPr="00B42120">
        <w:rPr>
          <w:rFonts w:ascii="Palatino Linotype" w:hAnsi="Palatino Linotype"/>
        </w:rPr>
        <w:t xml:space="preserve"> and how SHAP and multidimensional feature engineering can bolster the understanding and performance of a model.</w:t>
      </w:r>
      <w:r w:rsidR="004C1AF0" w:rsidRPr="00B42120">
        <w:rPr>
          <w:rFonts w:ascii="Palatino Linotype" w:hAnsi="Palatino Linotype"/>
        </w:rPr>
        <w:t xml:space="preserve"> While the authors of the paper were predicting crop yield in the midwestern United States, the methodology was applied yearly, predicting crop yield down to the county level. Despite the differences in end goal, this </w:t>
      </w:r>
      <w:r w:rsidR="00506D1D" w:rsidRPr="00B42120">
        <w:rPr>
          <w:rFonts w:ascii="Palatino Linotype" w:hAnsi="Palatino Linotype"/>
        </w:rPr>
        <w:t>paper’s</w:t>
      </w:r>
      <w:r w:rsidR="004C1AF0" w:rsidRPr="00B42120">
        <w:rPr>
          <w:rFonts w:ascii="Palatino Linotype" w:hAnsi="Palatino Linotype"/>
        </w:rPr>
        <w:t xml:space="preserve"> methodology </w:t>
      </w:r>
      <w:r w:rsidR="00E40AA1" w:rsidRPr="00B42120">
        <w:rPr>
          <w:rFonts w:ascii="Palatino Linotype" w:hAnsi="Palatino Linotype"/>
        </w:rPr>
        <w:t>assists in understanding how XGBoost can be applied at the county level, using data from counties in the United States.</w:t>
      </w:r>
    </w:p>
    <w:p w14:paraId="065AD6EF" w14:textId="6E674280" w:rsidR="00AE33E0" w:rsidRPr="00B42120" w:rsidRDefault="005E5751" w:rsidP="009215C5">
      <w:pPr>
        <w:spacing w:after="170" w:line="302" w:lineRule="auto"/>
        <w:rPr>
          <w:rFonts w:ascii="Palatino Linotype" w:hAnsi="Palatino Linotype"/>
          <w:b/>
          <w:bCs/>
        </w:rPr>
      </w:pPr>
      <w:r w:rsidRPr="00B42120">
        <w:rPr>
          <w:rFonts w:ascii="Palatino Linotype" w:hAnsi="Palatino Linotype"/>
          <w:b/>
          <w:bCs/>
        </w:rPr>
        <w:t>1.6.</w:t>
      </w:r>
      <w:r w:rsidRPr="00B42120">
        <w:rPr>
          <w:rFonts w:ascii="Palatino Linotype" w:hAnsi="Palatino Linotype"/>
          <w:b/>
          <w:bCs/>
        </w:rPr>
        <w:tab/>
      </w:r>
      <w:r w:rsidR="00AE33E0" w:rsidRPr="00B42120">
        <w:rPr>
          <w:rFonts w:ascii="Palatino Linotype" w:hAnsi="Palatino Linotype"/>
          <w:b/>
          <w:bCs/>
        </w:rPr>
        <w:t>C</w:t>
      </w:r>
      <w:r w:rsidR="002D77BB" w:rsidRPr="00B42120">
        <w:rPr>
          <w:rFonts w:ascii="Palatino Linotype" w:hAnsi="Palatino Linotype"/>
          <w:b/>
          <w:bCs/>
        </w:rPr>
        <w:t xml:space="preserve">OVID </w:t>
      </w:r>
      <w:r w:rsidR="00AE33E0" w:rsidRPr="00B42120">
        <w:rPr>
          <w:rFonts w:ascii="Palatino Linotype" w:hAnsi="Palatino Linotype"/>
          <w:b/>
          <w:bCs/>
        </w:rPr>
        <w:t>Specific</w:t>
      </w:r>
      <w:r w:rsidR="008D5FE7" w:rsidRPr="00B42120">
        <w:rPr>
          <w:rFonts w:ascii="Palatino Linotype" w:hAnsi="Palatino Linotype"/>
          <w:b/>
          <w:bCs/>
        </w:rPr>
        <w:t xml:space="preserve"> Literature</w:t>
      </w:r>
    </w:p>
    <w:p w14:paraId="0DB6C263" w14:textId="2D275262" w:rsidR="00DC49E4" w:rsidRPr="00B42120" w:rsidRDefault="00EB7E58" w:rsidP="009215C5">
      <w:pPr>
        <w:spacing w:after="170" w:line="302" w:lineRule="auto"/>
        <w:rPr>
          <w:rFonts w:ascii="Palatino Linotype" w:hAnsi="Palatino Linotype"/>
        </w:rPr>
      </w:pPr>
      <w:r w:rsidRPr="00B42120">
        <w:rPr>
          <w:rFonts w:ascii="Palatino Linotype" w:hAnsi="Palatino Linotype"/>
        </w:rPr>
        <w:t>COVID-19 caused a sort of paradigm shift in how experts view</w:t>
      </w:r>
      <w:r w:rsidR="00DC49E4" w:rsidRPr="00B42120">
        <w:rPr>
          <w:rFonts w:ascii="Palatino Linotype" w:hAnsi="Palatino Linotype"/>
        </w:rPr>
        <w:t>ed</w:t>
      </w:r>
      <w:r w:rsidRPr="00B42120">
        <w:rPr>
          <w:rFonts w:ascii="Palatino Linotype" w:hAnsi="Palatino Linotype"/>
        </w:rPr>
        <w:t xml:space="preserve"> and forecast</w:t>
      </w:r>
      <w:r w:rsidR="00DC49E4" w:rsidRPr="00B42120">
        <w:rPr>
          <w:rFonts w:ascii="Palatino Linotype" w:hAnsi="Palatino Linotype"/>
        </w:rPr>
        <w:t>ed</w:t>
      </w:r>
      <w:r w:rsidRPr="00B42120">
        <w:rPr>
          <w:rFonts w:ascii="Palatino Linotype" w:hAnsi="Palatino Linotype"/>
        </w:rPr>
        <w:t xml:space="preserve"> food insecurity. Not only did </w:t>
      </w:r>
      <w:r w:rsidR="002D77BB" w:rsidRPr="00B42120">
        <w:rPr>
          <w:rFonts w:ascii="Palatino Linotype" w:hAnsi="Palatino Linotype"/>
        </w:rPr>
        <w:t>it</w:t>
      </w:r>
      <w:r w:rsidR="00F50FFE">
        <w:rPr>
          <w:rFonts w:ascii="Palatino Linotype" w:hAnsi="Palatino Linotype"/>
        </w:rPr>
        <w:t xml:space="preserve"> initially</w:t>
      </w:r>
      <w:r w:rsidR="002D77BB" w:rsidRPr="00B42120">
        <w:rPr>
          <w:rFonts w:ascii="Palatino Linotype" w:hAnsi="Palatino Linotype"/>
        </w:rPr>
        <w:t xml:space="preserve"> exacerbate problems for those who are </w:t>
      </w:r>
      <w:r w:rsidR="00DC49E4" w:rsidRPr="00B42120">
        <w:rPr>
          <w:rFonts w:ascii="Palatino Linotype" w:hAnsi="Palatino Linotype"/>
        </w:rPr>
        <w:t xml:space="preserve">statistically more </w:t>
      </w:r>
      <w:r w:rsidR="00DC49E4" w:rsidRPr="00B42120">
        <w:rPr>
          <w:rFonts w:ascii="Palatino Linotype" w:hAnsi="Palatino Linotype"/>
        </w:rPr>
        <w:lastRenderedPageBreak/>
        <w:t>likely to be</w:t>
      </w:r>
      <w:r w:rsidR="002D77BB" w:rsidRPr="00B42120">
        <w:rPr>
          <w:rFonts w:ascii="Palatino Linotype" w:hAnsi="Palatino Linotype"/>
        </w:rPr>
        <w:t xml:space="preserve"> affected by it, food banks and other related programs reported a massive influx of </w:t>
      </w:r>
      <w:r w:rsidR="00705444" w:rsidRPr="00B42120">
        <w:rPr>
          <w:rFonts w:ascii="Palatino Linotype" w:hAnsi="Palatino Linotype"/>
        </w:rPr>
        <w:t>new</w:t>
      </w:r>
      <w:r w:rsidR="002D77BB" w:rsidRPr="00B42120">
        <w:rPr>
          <w:rFonts w:ascii="Palatino Linotype" w:hAnsi="Palatino Linotype"/>
        </w:rPr>
        <w:t xml:space="preserve"> food insecure households and individuals. Meaning</w:t>
      </w:r>
      <w:r w:rsidR="00DC49E4" w:rsidRPr="00B42120">
        <w:rPr>
          <w:rFonts w:ascii="Palatino Linotype" w:hAnsi="Palatino Linotype"/>
        </w:rPr>
        <w:t>,</w:t>
      </w:r>
      <w:r w:rsidR="002D77BB" w:rsidRPr="00B42120">
        <w:rPr>
          <w:rFonts w:ascii="Palatino Linotype" w:hAnsi="Palatino Linotype"/>
        </w:rPr>
        <w:t xml:space="preserve"> COVID vastly widened the pool of food insecure people. Demographic disparities were also widened, (Morales et, al. 2021) demonstrates that racial and ethnic minorities were much </w:t>
      </w:r>
      <w:r w:rsidR="00705444" w:rsidRPr="00B42120">
        <w:rPr>
          <w:rFonts w:ascii="Palatino Linotype" w:hAnsi="Palatino Linotype"/>
        </w:rPr>
        <w:t>more</w:t>
      </w:r>
      <w:r w:rsidR="002D77BB" w:rsidRPr="00B42120">
        <w:rPr>
          <w:rFonts w:ascii="Palatino Linotype" w:hAnsi="Palatino Linotype"/>
        </w:rPr>
        <w:t xml:space="preserve"> represented in food insecure households who reported that they were not confident they could afford to </w:t>
      </w:r>
      <w:r w:rsidR="00705444" w:rsidRPr="00B42120">
        <w:rPr>
          <w:rFonts w:ascii="Palatino Linotype" w:hAnsi="Palatino Linotype"/>
        </w:rPr>
        <w:t>buy more</w:t>
      </w:r>
      <w:r w:rsidR="002D77BB" w:rsidRPr="00B42120">
        <w:rPr>
          <w:rFonts w:ascii="Palatino Linotype" w:hAnsi="Palatino Linotype"/>
        </w:rPr>
        <w:t xml:space="preserve"> food and were </w:t>
      </w:r>
      <w:r w:rsidR="00705444" w:rsidRPr="00B42120">
        <w:rPr>
          <w:rFonts w:ascii="Palatino Linotype" w:hAnsi="Palatino Linotype"/>
        </w:rPr>
        <w:t>more likely to be afraid to go out. Additionally</w:t>
      </w:r>
      <w:r w:rsidR="00F50FFE">
        <w:rPr>
          <w:rFonts w:ascii="Palatino Linotype" w:hAnsi="Palatino Linotype"/>
        </w:rPr>
        <w:t>,</w:t>
      </w:r>
      <w:r w:rsidR="00705444" w:rsidRPr="00B42120">
        <w:rPr>
          <w:rFonts w:ascii="Palatino Linotype" w:hAnsi="Palatino Linotype"/>
        </w:rPr>
        <w:t xml:space="preserve"> racial and ethnic minority households were much less confident about their future (4 weeks out) food security than white </w:t>
      </w:r>
      <w:r w:rsidR="008D5FE7" w:rsidRPr="00B42120">
        <w:rPr>
          <w:rFonts w:ascii="Palatino Linotype" w:hAnsi="Palatino Linotype"/>
        </w:rPr>
        <w:t>food</w:t>
      </w:r>
      <w:r w:rsidR="00705444" w:rsidRPr="00B42120">
        <w:rPr>
          <w:rFonts w:ascii="Palatino Linotype" w:hAnsi="Palatino Linotype"/>
        </w:rPr>
        <w:t xml:space="preserve"> insecure households.</w:t>
      </w:r>
      <w:r w:rsidR="00506D1D" w:rsidRPr="00B42120">
        <w:rPr>
          <w:rFonts w:ascii="Palatino Linotype" w:hAnsi="Palatino Linotype"/>
        </w:rPr>
        <w:t xml:space="preserve"> However, possibly the most compelling trend to come out of </w:t>
      </w:r>
      <w:r w:rsidR="00A46812">
        <w:rPr>
          <w:rFonts w:ascii="Palatino Linotype" w:hAnsi="Palatino Linotype"/>
        </w:rPr>
        <w:t>the COVID era</w:t>
      </w:r>
      <w:r w:rsidR="00506D1D" w:rsidRPr="00B42120">
        <w:rPr>
          <w:rFonts w:ascii="Palatino Linotype" w:hAnsi="Palatino Linotype"/>
        </w:rPr>
        <w:t xml:space="preserve"> was what happened when federal and state programs began rolling back their bolstered programs and benefits. When programs like the expanded Child tax Credit, Supplemental Nutrition Assistance Program (SNAP) and the Special Supplemental Nutrition Program for Women, Infants, and Children (WIC), and universal free school lunches for all students returned to their pre-pandemic levels overall poverty as well as childhood poverty would skyrocket, doubling from 5.2% in 2021 to 12.4% in 2022. Wolfson et al. (2024) back</w:t>
      </w:r>
      <w:r w:rsidR="00A46812">
        <w:rPr>
          <w:rFonts w:ascii="Palatino Linotype" w:hAnsi="Palatino Linotype"/>
        </w:rPr>
        <w:t>s</w:t>
      </w:r>
      <w:r w:rsidR="00506D1D" w:rsidRPr="00B42120">
        <w:rPr>
          <w:rFonts w:ascii="Palatino Linotype" w:hAnsi="Palatino Linotype"/>
        </w:rPr>
        <w:t xml:space="preserve"> this claim, indicating that post </w:t>
      </w:r>
      <w:r w:rsidR="00C03C32" w:rsidRPr="00B42120">
        <w:rPr>
          <w:rFonts w:ascii="Palatino Linotype" w:hAnsi="Palatino Linotype"/>
        </w:rPr>
        <w:t>expiration of the enhanced Child Tax Credit in 2021</w:t>
      </w:r>
      <w:r w:rsidR="00506D1D" w:rsidRPr="00B42120">
        <w:rPr>
          <w:rFonts w:ascii="Palatino Linotype" w:hAnsi="Palatino Linotype"/>
        </w:rPr>
        <w:t xml:space="preserve">, the increase in childhood poverty was </w:t>
      </w:r>
      <w:r w:rsidR="00C03C32" w:rsidRPr="00B42120">
        <w:rPr>
          <w:rFonts w:ascii="Palatino Linotype" w:hAnsi="Palatino Linotype"/>
        </w:rPr>
        <w:t>“the largest increase in more than 50 years.”</w:t>
      </w:r>
    </w:p>
    <w:p w14:paraId="0292D66C" w14:textId="64FDF1CE" w:rsidR="004C1AF0" w:rsidRPr="00B42120" w:rsidRDefault="005E5751" w:rsidP="009215C5">
      <w:pPr>
        <w:spacing w:after="170" w:line="302" w:lineRule="auto"/>
        <w:rPr>
          <w:rFonts w:ascii="Palatino Linotype" w:hAnsi="Palatino Linotype"/>
          <w:b/>
          <w:bCs/>
        </w:rPr>
      </w:pPr>
      <w:r w:rsidRPr="00B42120">
        <w:rPr>
          <w:rFonts w:ascii="Palatino Linotype" w:hAnsi="Palatino Linotype"/>
          <w:b/>
          <w:bCs/>
        </w:rPr>
        <w:t>1.7.</w:t>
      </w:r>
      <w:r w:rsidRPr="00B42120">
        <w:rPr>
          <w:rFonts w:ascii="Palatino Linotype" w:hAnsi="Palatino Linotype"/>
          <w:b/>
          <w:bCs/>
        </w:rPr>
        <w:tab/>
      </w:r>
      <w:r w:rsidR="004C1AF0" w:rsidRPr="00B42120">
        <w:rPr>
          <w:rFonts w:ascii="Palatino Linotype" w:hAnsi="Palatino Linotype"/>
          <w:b/>
          <w:bCs/>
        </w:rPr>
        <w:t>Literature Review Summary</w:t>
      </w:r>
    </w:p>
    <w:p w14:paraId="1AC8A2E2" w14:textId="01801EE9" w:rsidR="006E1EE6" w:rsidRPr="00B42120" w:rsidRDefault="00366839" w:rsidP="009215C5">
      <w:pPr>
        <w:spacing w:after="170" w:line="302" w:lineRule="auto"/>
        <w:rPr>
          <w:rFonts w:ascii="Palatino Linotype" w:hAnsi="Palatino Linotype"/>
        </w:rPr>
      </w:pPr>
      <w:r w:rsidRPr="00B42120">
        <w:rPr>
          <w:rFonts w:ascii="Palatino Linotype" w:hAnsi="Palatino Linotype"/>
        </w:rPr>
        <w:t>There is wide range of research surrounding food insecurity, however</w:t>
      </w:r>
      <w:r w:rsidR="00A75FBF" w:rsidRPr="00B42120">
        <w:rPr>
          <w:rFonts w:ascii="Palatino Linotype" w:hAnsi="Palatino Linotype"/>
        </w:rPr>
        <w:t xml:space="preserve">, </w:t>
      </w:r>
      <w:r w:rsidRPr="00B42120">
        <w:rPr>
          <w:rFonts w:ascii="Palatino Linotype" w:hAnsi="Palatino Linotype"/>
        </w:rPr>
        <w:t>that is the problem, a lot of the food insecurity research is painted with a broad stroke</w:t>
      </w:r>
      <w:r w:rsidR="00C060C1" w:rsidRPr="00B42120">
        <w:rPr>
          <w:rFonts w:ascii="Palatino Linotype" w:hAnsi="Palatino Linotype"/>
        </w:rPr>
        <w:t xml:space="preserve"> (global and national based approaches)</w:t>
      </w:r>
      <w:r w:rsidRPr="00B42120">
        <w:rPr>
          <w:rFonts w:ascii="Palatino Linotype" w:hAnsi="Palatino Linotype"/>
        </w:rPr>
        <w:t xml:space="preserve">. Making policy decisions based on a study that was conducted nationally, or in a different </w:t>
      </w:r>
      <w:r w:rsidR="00C060C1" w:rsidRPr="00B42120">
        <w:rPr>
          <w:rFonts w:ascii="Palatino Linotype" w:hAnsi="Palatino Linotype"/>
        </w:rPr>
        <w:t>country,</w:t>
      </w:r>
      <w:r w:rsidRPr="00B42120">
        <w:rPr>
          <w:rFonts w:ascii="Palatino Linotype" w:hAnsi="Palatino Linotype"/>
        </w:rPr>
        <w:t xml:space="preserve"> </w:t>
      </w:r>
      <w:r w:rsidR="00C060C1" w:rsidRPr="00B42120">
        <w:rPr>
          <w:rFonts w:ascii="Palatino Linotype" w:hAnsi="Palatino Linotype"/>
        </w:rPr>
        <w:t>does not</w:t>
      </w:r>
      <w:r w:rsidRPr="00B42120">
        <w:rPr>
          <w:rFonts w:ascii="Palatino Linotype" w:hAnsi="Palatino Linotype"/>
        </w:rPr>
        <w:t xml:space="preserve"> leave any room for the nuance that can be found in state and county specific data. Thus, the gap in the research allows for the exploration of </w:t>
      </w:r>
      <w:r w:rsidR="00A75FBF" w:rsidRPr="00B42120">
        <w:rPr>
          <w:rFonts w:ascii="Palatino Linotype" w:hAnsi="Palatino Linotype"/>
        </w:rPr>
        <w:t>what food insecurity is affected by in</w:t>
      </w:r>
      <w:r w:rsidRPr="00B42120">
        <w:rPr>
          <w:rFonts w:ascii="Palatino Linotype" w:hAnsi="Palatino Linotype"/>
        </w:rPr>
        <w:t xml:space="preserve"> New York State and then use these relationships to inform a predictive model of food insecurity on a county level.</w:t>
      </w:r>
      <w:r w:rsidR="00DC49E4" w:rsidRPr="00B42120">
        <w:rPr>
          <w:rFonts w:ascii="Palatino Linotype" w:hAnsi="Palatino Linotype"/>
        </w:rPr>
        <w:t xml:space="preserve"> Using New York State specific data in a longitudinal panel format gives the project a unique avenue into the field filling two separate problems. Predicting food insecurity on a state specific county level, while also accounting for longitudinal regional changes in the variables. As a result of previous </w:t>
      </w:r>
      <w:r w:rsidR="00A75FBF" w:rsidRPr="00B42120">
        <w:rPr>
          <w:rFonts w:ascii="Palatino Linotype" w:hAnsi="Palatino Linotype"/>
        </w:rPr>
        <w:t>research,</w:t>
      </w:r>
      <w:r w:rsidR="00DC49E4" w:rsidRPr="00B42120">
        <w:rPr>
          <w:rFonts w:ascii="Palatino Linotype" w:hAnsi="Palatino Linotype"/>
        </w:rPr>
        <w:t xml:space="preserve"> </w:t>
      </w:r>
      <w:r w:rsidR="00A46812" w:rsidRPr="00B42120">
        <w:rPr>
          <w:rFonts w:ascii="Palatino Linotype" w:hAnsi="Palatino Linotype"/>
        </w:rPr>
        <w:t>the two</w:t>
      </w:r>
      <w:r w:rsidR="00DC49E4" w:rsidRPr="00B42120">
        <w:rPr>
          <w:rFonts w:ascii="Palatino Linotype" w:hAnsi="Palatino Linotype"/>
        </w:rPr>
        <w:t xml:space="preserve"> main models were worth comparing, XGBoost and LSTM (Long Short-Term Memory)</w:t>
      </w:r>
      <w:r w:rsidR="00A75FBF" w:rsidRPr="00B42120">
        <w:rPr>
          <w:rFonts w:ascii="Palatino Linotype" w:hAnsi="Palatino Linotype"/>
        </w:rPr>
        <w:t xml:space="preserve">. </w:t>
      </w:r>
      <w:proofErr w:type="spellStart"/>
      <w:r w:rsidR="00A75FBF" w:rsidRPr="00B42120">
        <w:rPr>
          <w:rFonts w:ascii="Palatino Linotype" w:hAnsi="Palatino Linotype"/>
        </w:rPr>
        <w:t>XGBoost</w:t>
      </w:r>
      <w:proofErr w:type="spellEnd"/>
      <w:r w:rsidR="0006585F" w:rsidRPr="00B42120">
        <w:rPr>
          <w:rFonts w:ascii="Palatino Linotype" w:hAnsi="Palatino Linotype"/>
        </w:rPr>
        <w:t xml:space="preserve"> </w:t>
      </w:r>
      <w:proofErr w:type="gramStart"/>
      <w:r w:rsidR="00A46812">
        <w:rPr>
          <w:rFonts w:ascii="Palatino Linotype" w:hAnsi="Palatino Linotype"/>
        </w:rPr>
        <w:t xml:space="preserve">is able </w:t>
      </w:r>
      <w:r w:rsidR="0006585F" w:rsidRPr="00B42120">
        <w:rPr>
          <w:rFonts w:ascii="Palatino Linotype" w:hAnsi="Palatino Linotype"/>
        </w:rPr>
        <w:t>to</w:t>
      </w:r>
      <w:proofErr w:type="gramEnd"/>
      <w:r w:rsidR="0006585F" w:rsidRPr="00B42120">
        <w:rPr>
          <w:rFonts w:ascii="Palatino Linotype" w:hAnsi="Palatino Linotype"/>
        </w:rPr>
        <w:t xml:space="preserve"> extract information on the most important features</w:t>
      </w:r>
      <w:r w:rsidR="00A75FBF" w:rsidRPr="00B42120">
        <w:rPr>
          <w:rFonts w:ascii="Palatino Linotype" w:hAnsi="Palatino Linotype"/>
        </w:rPr>
        <w:t>, making it much more understandable than LSTM and other neural network approaches.</w:t>
      </w:r>
    </w:p>
    <w:p w14:paraId="2CBFDE8B" w14:textId="0C403EA6" w:rsidR="005C4FB4" w:rsidRPr="00B42120" w:rsidRDefault="005E5751" w:rsidP="009215C5">
      <w:pPr>
        <w:spacing w:after="170" w:line="302" w:lineRule="auto"/>
        <w:rPr>
          <w:rFonts w:ascii="Palatino Linotype" w:hAnsi="Palatino Linotype"/>
          <w:b/>
          <w:bCs/>
        </w:rPr>
      </w:pPr>
      <w:r w:rsidRPr="00B42120">
        <w:rPr>
          <w:rFonts w:ascii="Palatino Linotype" w:hAnsi="Palatino Linotype"/>
          <w:b/>
          <w:bCs/>
        </w:rPr>
        <w:t xml:space="preserve">2. </w:t>
      </w:r>
      <w:r w:rsidR="005C4FB4" w:rsidRPr="00B42120">
        <w:rPr>
          <w:rFonts w:ascii="Palatino Linotype" w:hAnsi="Palatino Linotype"/>
          <w:b/>
          <w:bCs/>
        </w:rPr>
        <w:t>HYPOTHESIS</w:t>
      </w:r>
    </w:p>
    <w:p w14:paraId="57C93ED4" w14:textId="0DFA7DBC" w:rsidR="005C4FB4" w:rsidRPr="00B42120" w:rsidRDefault="005C4FB4" w:rsidP="009215C5">
      <w:pPr>
        <w:spacing w:after="170" w:line="302" w:lineRule="auto"/>
        <w:rPr>
          <w:rFonts w:ascii="Palatino Linotype" w:hAnsi="Palatino Linotype"/>
        </w:rPr>
      </w:pPr>
      <w:r w:rsidRPr="00B42120">
        <w:rPr>
          <w:rFonts w:ascii="Palatino Linotype" w:hAnsi="Palatino Linotype"/>
        </w:rPr>
        <w:lastRenderedPageBreak/>
        <w:t>This research project posits that food insecurity at the county level in New York State can be predicted using a combination of economic, demographic, social, health and geographic predictors, modeled through XGBoost and LSTM.</w:t>
      </w:r>
    </w:p>
    <w:p w14:paraId="1AA9B53B" w14:textId="5F80F029" w:rsidR="005C4FB4" w:rsidRPr="00B42120" w:rsidRDefault="005C4FB4" w:rsidP="009215C5">
      <w:pPr>
        <w:spacing w:after="170" w:line="302" w:lineRule="auto"/>
        <w:rPr>
          <w:rFonts w:ascii="Palatino Linotype" w:hAnsi="Palatino Linotype"/>
        </w:rPr>
      </w:pPr>
      <w:r w:rsidRPr="00B42120">
        <w:rPr>
          <w:rFonts w:ascii="Palatino Linotype" w:hAnsi="Palatino Linotype"/>
        </w:rPr>
        <w:t xml:space="preserve">Economic factors (e.g., median household income, unemployment rates, debt-to-income ratio) and social determinants (e.g., access to healthy foods, housing cost burden, </w:t>
      </w:r>
      <w:r w:rsidR="00CC28B2" w:rsidRPr="00B42120">
        <w:rPr>
          <w:rFonts w:ascii="Palatino Linotype" w:hAnsi="Palatino Linotype"/>
        </w:rPr>
        <w:t>childcare</w:t>
      </w:r>
      <w:r w:rsidRPr="00B42120">
        <w:rPr>
          <w:rFonts w:ascii="Palatino Linotype" w:hAnsi="Palatino Linotype"/>
        </w:rPr>
        <w:t xml:space="preserve"> costs) will emerge as significant predictors of food insecurity across New York counties. Demographic variables (e.g., racial composition, percentage of uninsured adults, and rural vs. urban classification) will also play a critical role in explaining disparities in food insecurity.</w:t>
      </w:r>
    </w:p>
    <w:p w14:paraId="2F6CB851" w14:textId="5AA57BE9" w:rsidR="005C4FB4" w:rsidRPr="00B42120" w:rsidRDefault="005C4FB4" w:rsidP="009215C5">
      <w:pPr>
        <w:spacing w:after="170" w:line="302" w:lineRule="auto"/>
        <w:rPr>
          <w:rFonts w:ascii="Palatino Linotype" w:hAnsi="Palatino Linotype"/>
        </w:rPr>
      </w:pPr>
      <w:r w:rsidRPr="00B42120">
        <w:rPr>
          <w:rFonts w:ascii="Palatino Linotype" w:hAnsi="Palatino Linotype"/>
        </w:rPr>
        <w:t xml:space="preserve">Incorporating longitudinal data will improve the predictive accuracy of the model by capturing temporal trends and year-over-year changes in food insecurity. Panel data analysis will reveal county-specific patterns, </w:t>
      </w:r>
      <w:r w:rsidR="00C93F71" w:rsidRPr="00B42120">
        <w:rPr>
          <w:rFonts w:ascii="Palatino Linotype" w:hAnsi="Palatino Linotype"/>
        </w:rPr>
        <w:t>encapsulating country specific nuances that may be lost in solely longitudinal predictions.</w:t>
      </w:r>
    </w:p>
    <w:p w14:paraId="33D1B9BB" w14:textId="5F064BA0" w:rsidR="00C93F71" w:rsidRPr="00B42120" w:rsidRDefault="00C93F71" w:rsidP="009215C5">
      <w:pPr>
        <w:spacing w:after="170" w:line="302" w:lineRule="auto"/>
        <w:rPr>
          <w:rFonts w:ascii="Palatino Linotype" w:hAnsi="Palatino Linotype"/>
        </w:rPr>
      </w:pPr>
      <w:r w:rsidRPr="00B42120">
        <w:rPr>
          <w:rFonts w:ascii="Palatino Linotype" w:hAnsi="Palatino Linotype"/>
        </w:rPr>
        <w:t xml:space="preserve">The comparison between XGBoost and LSTM models will provide an interesting and fruitful decision. LSTM benefits from capturing </w:t>
      </w:r>
      <w:r w:rsidR="007A5A60" w:rsidRPr="00B42120">
        <w:rPr>
          <w:rFonts w:ascii="Palatino Linotype" w:hAnsi="Palatino Linotype"/>
        </w:rPr>
        <w:t xml:space="preserve">longitudinal </w:t>
      </w:r>
      <w:r w:rsidRPr="00B42120">
        <w:rPr>
          <w:rFonts w:ascii="Palatino Linotype" w:hAnsi="Palatino Linotype"/>
        </w:rPr>
        <w:t xml:space="preserve">temporal </w:t>
      </w:r>
      <w:r w:rsidR="007A5A60" w:rsidRPr="00B42120">
        <w:rPr>
          <w:rFonts w:ascii="Palatino Linotype" w:hAnsi="Palatino Linotype"/>
        </w:rPr>
        <w:t>aspects of the data</w:t>
      </w:r>
      <w:r w:rsidRPr="00B42120">
        <w:rPr>
          <w:rFonts w:ascii="Palatino Linotype" w:hAnsi="Palatino Linotype"/>
        </w:rPr>
        <w:t xml:space="preserve">, while XGBoost predictions are much more interpretable with </w:t>
      </w:r>
      <w:r w:rsidR="007A5A60" w:rsidRPr="00B42120">
        <w:rPr>
          <w:rFonts w:ascii="Palatino Linotype" w:hAnsi="Palatino Linotype"/>
        </w:rPr>
        <w:t>bult in feature importance</w:t>
      </w:r>
      <w:r w:rsidRPr="00B42120">
        <w:rPr>
          <w:rFonts w:ascii="Palatino Linotype" w:hAnsi="Palatino Linotype"/>
        </w:rPr>
        <w:t>.</w:t>
      </w:r>
      <w:r w:rsidR="00CC28B2" w:rsidRPr="00B42120">
        <w:rPr>
          <w:rFonts w:ascii="Palatino Linotype" w:hAnsi="Palatino Linotype"/>
        </w:rPr>
        <w:t xml:space="preserve"> The comparison between the two models will weigh the costs and benefits heavily, however</w:t>
      </w:r>
      <w:r w:rsidR="006D1005">
        <w:rPr>
          <w:rFonts w:ascii="Palatino Linotype" w:hAnsi="Palatino Linotype"/>
        </w:rPr>
        <w:t>,</w:t>
      </w:r>
      <w:r w:rsidR="00CC28B2" w:rsidRPr="00B42120">
        <w:rPr>
          <w:rFonts w:ascii="Palatino Linotype" w:hAnsi="Palatino Linotype"/>
        </w:rPr>
        <w:t xml:space="preserve"> the performance and accuracy of each model will be the deciding factor.</w:t>
      </w:r>
    </w:p>
    <w:p w14:paraId="0C96E1A5" w14:textId="04DE0330" w:rsidR="0039060E" w:rsidRPr="00B42120" w:rsidRDefault="005C4FB4" w:rsidP="009215C5">
      <w:pPr>
        <w:spacing w:after="170" w:line="302" w:lineRule="auto"/>
        <w:rPr>
          <w:rFonts w:ascii="Palatino Linotype" w:hAnsi="Palatino Linotype"/>
        </w:rPr>
      </w:pPr>
      <w:r w:rsidRPr="00B42120">
        <w:rPr>
          <w:rFonts w:ascii="Palatino Linotype" w:hAnsi="Palatino Linotype"/>
        </w:rPr>
        <w:t xml:space="preserve">The model will </w:t>
      </w:r>
      <w:r w:rsidR="00A46812">
        <w:rPr>
          <w:rFonts w:ascii="Palatino Linotype" w:hAnsi="Palatino Linotype"/>
        </w:rPr>
        <w:t xml:space="preserve">help to </w:t>
      </w:r>
      <w:r w:rsidRPr="00B42120">
        <w:rPr>
          <w:rFonts w:ascii="Palatino Linotype" w:hAnsi="Palatino Linotype"/>
        </w:rPr>
        <w:t>identify specific counties in New York State as high-risk hotspots for food insecurity, particularly in regions with higher poverty rates, limited access to healthy foods, and severe housing cost burdens.</w:t>
      </w:r>
      <w:r w:rsidR="009215C5" w:rsidRPr="00B42120">
        <w:rPr>
          <w:rFonts w:ascii="Palatino Linotype" w:hAnsi="Palatino Linotype"/>
        </w:rPr>
        <w:t xml:space="preserve"> </w:t>
      </w:r>
      <w:r w:rsidRPr="00B42120">
        <w:rPr>
          <w:rFonts w:ascii="Palatino Linotype" w:hAnsi="Palatino Linotype"/>
        </w:rPr>
        <w:t xml:space="preserve">Rural counties and those with higher percentages of minority populations will </w:t>
      </w:r>
      <w:r w:rsidR="00670B9F" w:rsidRPr="00B42120">
        <w:rPr>
          <w:rFonts w:ascii="Palatino Linotype" w:hAnsi="Palatino Linotype"/>
        </w:rPr>
        <w:t xml:space="preserve">likely </w:t>
      </w:r>
      <w:r w:rsidRPr="00B42120">
        <w:rPr>
          <w:rFonts w:ascii="Palatino Linotype" w:hAnsi="Palatino Linotype"/>
        </w:rPr>
        <w:t>exhibit disproportionately higher rates of food insecurity compared to urban and predominantly white counties.</w:t>
      </w:r>
    </w:p>
    <w:p w14:paraId="20C39D8F" w14:textId="7D324C44" w:rsidR="00C060C1" w:rsidRPr="00B42120" w:rsidRDefault="005C4FB4" w:rsidP="009215C5">
      <w:pPr>
        <w:spacing w:after="170" w:line="302" w:lineRule="auto"/>
        <w:rPr>
          <w:rFonts w:ascii="Palatino Linotype" w:hAnsi="Palatino Linotype"/>
        </w:rPr>
      </w:pPr>
      <w:r w:rsidRPr="00B42120">
        <w:rPr>
          <w:rFonts w:ascii="Palatino Linotype" w:hAnsi="Palatino Linotype"/>
        </w:rPr>
        <w:t xml:space="preserve">By testing these hypotheses, this research aims to demonstrate that machine learning models, particularly those leveraging longitudinal and panel data, can provide a robust framework for understanding and predicting food insecurity at a granular, county-level scale in New York State. </w:t>
      </w:r>
      <w:r w:rsidR="0039060E" w:rsidRPr="00B42120">
        <w:rPr>
          <w:rFonts w:ascii="Palatino Linotype" w:hAnsi="Palatino Linotype"/>
        </w:rPr>
        <w:t>This project looks to fill in gaps of understanding food insecurity in New York State, while liking together different areas of research into one model.</w:t>
      </w:r>
    </w:p>
    <w:p w14:paraId="2156B28A" w14:textId="227D79EF" w:rsidR="009F3AB9" w:rsidRPr="00B42120" w:rsidRDefault="005E5751" w:rsidP="009215C5">
      <w:pPr>
        <w:spacing w:after="170" w:line="302" w:lineRule="auto"/>
        <w:rPr>
          <w:rFonts w:ascii="Palatino Linotype" w:hAnsi="Palatino Linotype"/>
          <w:b/>
          <w:bCs/>
        </w:rPr>
      </w:pPr>
      <w:r w:rsidRPr="00B42120">
        <w:rPr>
          <w:rFonts w:ascii="Palatino Linotype" w:hAnsi="Palatino Linotype"/>
          <w:b/>
          <w:bCs/>
        </w:rPr>
        <w:t xml:space="preserve">3. </w:t>
      </w:r>
      <w:r w:rsidR="009F3AB9" w:rsidRPr="00B42120">
        <w:rPr>
          <w:rFonts w:ascii="Palatino Linotype" w:hAnsi="Palatino Linotype"/>
          <w:b/>
          <w:bCs/>
        </w:rPr>
        <w:t>DATA</w:t>
      </w:r>
    </w:p>
    <w:p w14:paraId="69F30FE6" w14:textId="69FCDEA6" w:rsidR="00366839" w:rsidRPr="00B42120" w:rsidRDefault="00366839" w:rsidP="009215C5">
      <w:pPr>
        <w:spacing w:after="170" w:line="302" w:lineRule="auto"/>
        <w:rPr>
          <w:rFonts w:ascii="Palatino Linotype" w:hAnsi="Palatino Linotype"/>
        </w:rPr>
      </w:pPr>
      <w:r w:rsidRPr="00B42120">
        <w:rPr>
          <w:rFonts w:ascii="Palatino Linotype" w:hAnsi="Palatino Linotype"/>
        </w:rPr>
        <w:t>As is was briefly mentioned in the introduction, the bulk of this data comes from the</w:t>
      </w:r>
      <w:r w:rsidR="006D42A0" w:rsidRPr="00B42120">
        <w:rPr>
          <w:rFonts w:ascii="Palatino Linotype" w:hAnsi="Palatino Linotype"/>
        </w:rPr>
        <w:t xml:space="preserve"> </w:t>
      </w:r>
      <w:hyperlink r:id="rId10" w:history="1">
        <w:r w:rsidR="006D42A0" w:rsidRPr="00B42120">
          <w:rPr>
            <w:rStyle w:val="Hyperlink"/>
            <w:rFonts w:ascii="Palatino Linotype" w:hAnsi="Palatino Linotype"/>
          </w:rPr>
          <w:t>County Health Rankings &amp; Roadmaps</w:t>
        </w:r>
      </w:hyperlink>
      <w:r w:rsidR="006D42A0" w:rsidRPr="00B42120">
        <w:rPr>
          <w:rFonts w:ascii="Palatino Linotype" w:hAnsi="Palatino Linotype"/>
        </w:rPr>
        <w:t xml:space="preserve"> which is a project created by the University of Wisconsin Population Health Institute – School of Medicine and Public Health. The data is pulled down </w:t>
      </w:r>
      <w:r w:rsidR="006D42A0" w:rsidRPr="00B42120">
        <w:rPr>
          <w:rFonts w:ascii="Palatino Linotype" w:hAnsi="Palatino Linotype"/>
        </w:rPr>
        <w:lastRenderedPageBreak/>
        <w:t>from their website for each year of analysis (20</w:t>
      </w:r>
      <w:r w:rsidR="003722CC" w:rsidRPr="00B42120">
        <w:rPr>
          <w:rFonts w:ascii="Palatino Linotype" w:hAnsi="Palatino Linotype"/>
        </w:rPr>
        <w:t>20</w:t>
      </w:r>
      <w:r w:rsidR="006D42A0" w:rsidRPr="00B42120">
        <w:rPr>
          <w:rFonts w:ascii="Palatino Linotype" w:hAnsi="Palatino Linotype"/>
        </w:rPr>
        <w:t>-202</w:t>
      </w:r>
      <w:r w:rsidR="003722CC" w:rsidRPr="00B42120">
        <w:rPr>
          <w:rFonts w:ascii="Palatino Linotype" w:hAnsi="Palatino Linotype"/>
        </w:rPr>
        <w:t>5</w:t>
      </w:r>
      <w:r w:rsidR="006D42A0" w:rsidRPr="00B42120">
        <w:rPr>
          <w:rFonts w:ascii="Palatino Linotype" w:hAnsi="Palatino Linotype"/>
        </w:rPr>
        <w:t>) and then cleaned within an R program, taking only the variables of interest. From there the data is combined into one master file.</w:t>
      </w:r>
      <w:r w:rsidR="00575462">
        <w:rPr>
          <w:rFonts w:ascii="Palatino Linotype" w:hAnsi="Palatino Linotype"/>
        </w:rPr>
        <w:t xml:space="preserve"> Their 2025 data however, due to availability, are only estimates, as a result this year </w:t>
      </w:r>
      <w:proofErr w:type="gramStart"/>
      <w:r w:rsidR="00575462">
        <w:rPr>
          <w:rFonts w:ascii="Palatino Linotype" w:hAnsi="Palatino Linotype"/>
        </w:rPr>
        <w:t>cannot reliably</w:t>
      </w:r>
      <w:proofErr w:type="gramEnd"/>
      <w:r w:rsidR="00575462">
        <w:rPr>
          <w:rFonts w:ascii="Palatino Linotype" w:hAnsi="Palatino Linotype"/>
        </w:rPr>
        <w:t xml:space="preserve"> be used in cross validation in the models so 2024 is the last year that can be utilized to build and validate the model.</w:t>
      </w:r>
    </w:p>
    <w:p w14:paraId="0400A475" w14:textId="0F901058" w:rsidR="00642A24" w:rsidRPr="00B42120" w:rsidRDefault="00642A24" w:rsidP="009215C5">
      <w:pPr>
        <w:spacing w:after="170" w:line="302" w:lineRule="auto"/>
        <w:rPr>
          <w:rFonts w:ascii="Palatino Linotype" w:hAnsi="Palatino Linotype"/>
        </w:rPr>
      </w:pPr>
      <w:r w:rsidRPr="00B42120">
        <w:rPr>
          <w:rFonts w:ascii="Palatino Linotype" w:hAnsi="Palatino Linotype"/>
        </w:rPr>
        <w:t xml:space="preserve">As mentioned previously, it is imperative to have a holistic approach when attempting to predict food insecurity. Thus, the model archives this by factoring in a plethora of data. The dependent variable is obviously going to be </w:t>
      </w:r>
      <w:r w:rsidR="00CC28B2" w:rsidRPr="00B42120">
        <w:rPr>
          <w:rFonts w:ascii="Palatino Linotype" w:hAnsi="Palatino Linotype"/>
        </w:rPr>
        <w:t>f</w:t>
      </w:r>
      <w:r w:rsidRPr="00B42120">
        <w:rPr>
          <w:rFonts w:ascii="Palatino Linotype" w:hAnsi="Palatino Linotype"/>
        </w:rPr>
        <w:t xml:space="preserve">ood </w:t>
      </w:r>
      <w:r w:rsidR="00667623" w:rsidRPr="00B42120">
        <w:rPr>
          <w:rFonts w:ascii="Palatino Linotype" w:hAnsi="Palatino Linotype"/>
        </w:rPr>
        <w:t>insecurity and</w:t>
      </w:r>
      <w:r w:rsidRPr="00B42120">
        <w:rPr>
          <w:rFonts w:ascii="Palatino Linotype" w:hAnsi="Palatino Linotype"/>
        </w:rPr>
        <w:t xml:space="preserve"> is defined as the percentage of the population who lack adequate access to food.</w:t>
      </w:r>
      <w:r w:rsidR="00920F36" w:rsidRPr="00B42120">
        <w:rPr>
          <w:rFonts w:ascii="Palatino Linotype" w:hAnsi="Palatino Linotype"/>
        </w:rPr>
        <w:t xml:space="preserve"> While the data is aggregated and published by the University of Wisconsin Population Health Institute – School of Medicine and Public Health, this data is originated and measured by Map the Meal Gap, a national initiative headed by the group Feeding America. The Cou</w:t>
      </w:r>
      <w:r w:rsidR="006D1005">
        <w:rPr>
          <w:rFonts w:ascii="Palatino Linotype" w:hAnsi="Palatino Linotype"/>
        </w:rPr>
        <w:t>n</w:t>
      </w:r>
      <w:r w:rsidR="00920F36" w:rsidRPr="00B42120">
        <w:rPr>
          <w:rFonts w:ascii="Palatino Linotype" w:hAnsi="Palatino Linotype"/>
        </w:rPr>
        <w:t xml:space="preserve">ty Health Rankings &amp; Roadmaps dataset is utilized for almost every other independent variable, while every single variable will not be listed, it is helpful to understand the groupings that the variables are </w:t>
      </w:r>
      <w:r w:rsidR="00667623" w:rsidRPr="00B42120">
        <w:rPr>
          <w:rFonts w:ascii="Palatino Linotype" w:hAnsi="Palatino Linotype"/>
        </w:rPr>
        <w:t>a part</w:t>
      </w:r>
      <w:r w:rsidR="00920F36" w:rsidRPr="00B42120">
        <w:rPr>
          <w:rFonts w:ascii="Palatino Linotype" w:hAnsi="Palatino Linotype"/>
        </w:rPr>
        <w:t xml:space="preserve"> of.</w:t>
      </w:r>
    </w:p>
    <w:p w14:paraId="6284CAEB" w14:textId="675A8EFE" w:rsidR="008C3E8A" w:rsidRPr="00B42120" w:rsidRDefault="00920F36" w:rsidP="009215C5">
      <w:pPr>
        <w:spacing w:after="170" w:line="302" w:lineRule="auto"/>
        <w:rPr>
          <w:rFonts w:ascii="Palatino Linotype" w:hAnsi="Palatino Linotype"/>
        </w:rPr>
      </w:pPr>
      <w:r w:rsidRPr="00B42120">
        <w:rPr>
          <w:rFonts w:ascii="Palatino Linotype" w:hAnsi="Palatino Linotype"/>
        </w:rPr>
        <w:t>Social and economic factors play a major role in building the model. Children in poverty, unemployment, income inequality and children in single-parent households</w:t>
      </w:r>
      <w:r w:rsidR="008C3E8A" w:rsidRPr="00B42120">
        <w:rPr>
          <w:rFonts w:ascii="Palatino Linotype" w:hAnsi="Palatino Linotype"/>
        </w:rPr>
        <w:t xml:space="preserve"> are some of the socio-economic variables chosen for the model. </w:t>
      </w:r>
      <w:proofErr w:type="gramStart"/>
      <w:r w:rsidR="008C3E8A" w:rsidRPr="00B42120">
        <w:rPr>
          <w:rFonts w:ascii="Palatino Linotype" w:hAnsi="Palatino Linotype"/>
        </w:rPr>
        <w:t>Similar to</w:t>
      </w:r>
      <w:proofErr w:type="gramEnd"/>
      <w:r w:rsidR="008C3E8A" w:rsidRPr="00B42120">
        <w:rPr>
          <w:rFonts w:ascii="Palatino Linotype" w:hAnsi="Palatino Linotype"/>
        </w:rPr>
        <w:t xml:space="preserve"> the dependent variable (food insecurity), the data for these variables is procured by UW’s Population Health Institute, but the data originates from Bureau of Labor Statistics (Unemployment) and the census county level surveys (</w:t>
      </w:r>
      <w:r w:rsidR="00146EFF" w:rsidRPr="00B42120">
        <w:rPr>
          <w:rFonts w:ascii="Palatino Linotype" w:hAnsi="Palatino Linotype"/>
        </w:rPr>
        <w:t>c</w:t>
      </w:r>
      <w:r w:rsidR="008C3E8A" w:rsidRPr="00B42120">
        <w:rPr>
          <w:rFonts w:ascii="Palatino Linotype" w:hAnsi="Palatino Linotype"/>
        </w:rPr>
        <w:t xml:space="preserve">hildhood poverty, income inequality, </w:t>
      </w:r>
      <w:proofErr w:type="spellStart"/>
      <w:r w:rsidR="008C3E8A" w:rsidRPr="00B42120">
        <w:rPr>
          <w:rFonts w:ascii="Palatino Linotype" w:hAnsi="Palatino Linotype"/>
        </w:rPr>
        <w:t>etc</w:t>
      </w:r>
      <w:proofErr w:type="spellEnd"/>
      <w:r w:rsidR="008C3E8A" w:rsidRPr="00B42120">
        <w:rPr>
          <w:rFonts w:ascii="Palatino Linotype" w:hAnsi="Palatino Linotype"/>
        </w:rPr>
        <w:t>).</w:t>
      </w:r>
    </w:p>
    <w:p w14:paraId="42D297EC" w14:textId="555AB9DE" w:rsidR="00920F36" w:rsidRPr="00B42120" w:rsidRDefault="008C3E8A" w:rsidP="009215C5">
      <w:pPr>
        <w:spacing w:after="170" w:line="302" w:lineRule="auto"/>
        <w:rPr>
          <w:rFonts w:ascii="Palatino Linotype" w:hAnsi="Palatino Linotype"/>
        </w:rPr>
      </w:pPr>
      <w:r w:rsidRPr="00B42120">
        <w:rPr>
          <w:rFonts w:ascii="Palatino Linotype" w:hAnsi="Palatino Linotype"/>
        </w:rPr>
        <w:t>Since this study has geographic components from the county level, variables that measure access are important. Thus, the food environment index, access to healthcare and access to healthy foods</w:t>
      </w:r>
      <w:r w:rsidR="00953EDE" w:rsidRPr="00B42120">
        <w:rPr>
          <w:rFonts w:ascii="Palatino Linotype" w:hAnsi="Palatino Linotype"/>
        </w:rPr>
        <w:t xml:space="preserve"> and rural percentage</w:t>
      </w:r>
      <w:r w:rsidR="00920F36" w:rsidRPr="00B42120">
        <w:rPr>
          <w:rFonts w:ascii="Palatino Linotype" w:hAnsi="Palatino Linotype"/>
        </w:rPr>
        <w:t xml:space="preserve"> </w:t>
      </w:r>
      <w:r w:rsidRPr="00B42120">
        <w:rPr>
          <w:rFonts w:ascii="Palatino Linotype" w:hAnsi="Palatino Linotype"/>
        </w:rPr>
        <w:t>strengthen the underlying power of the model.</w:t>
      </w:r>
    </w:p>
    <w:p w14:paraId="09D5494A" w14:textId="7003EE48" w:rsidR="00C71CEC" w:rsidRPr="00B42120" w:rsidRDefault="008C3E8A" w:rsidP="009215C5">
      <w:pPr>
        <w:spacing w:after="170" w:line="302" w:lineRule="auto"/>
        <w:rPr>
          <w:rFonts w:ascii="Palatino Linotype" w:hAnsi="Palatino Linotype"/>
        </w:rPr>
      </w:pPr>
      <w:r w:rsidRPr="00B42120">
        <w:rPr>
          <w:rFonts w:ascii="Palatino Linotype" w:hAnsi="Palatino Linotype"/>
        </w:rPr>
        <w:t xml:space="preserve">Lastly, this model leans on a few other, less cited predictors of food insecurity. As a major expense for most Americans, housing costs (and the burden they have) and childcare costs are a necessary addition to this model to capture </w:t>
      </w:r>
      <w:r w:rsidR="00616195" w:rsidRPr="00B42120">
        <w:rPr>
          <w:rFonts w:ascii="Palatino Linotype" w:hAnsi="Palatino Linotype"/>
        </w:rPr>
        <w:t xml:space="preserve">an </w:t>
      </w:r>
      <w:r w:rsidRPr="00B42120">
        <w:rPr>
          <w:rFonts w:ascii="Palatino Linotype" w:hAnsi="Palatino Linotype"/>
        </w:rPr>
        <w:t xml:space="preserve">underrepresented </w:t>
      </w:r>
      <w:r w:rsidR="00616195" w:rsidRPr="00B42120">
        <w:rPr>
          <w:rFonts w:ascii="Palatino Linotype" w:hAnsi="Palatino Linotype"/>
        </w:rPr>
        <w:t>aspect</w:t>
      </w:r>
      <w:r w:rsidRPr="00B42120">
        <w:rPr>
          <w:rFonts w:ascii="Palatino Linotype" w:hAnsi="Palatino Linotype"/>
        </w:rPr>
        <w:t xml:space="preserve"> of </w:t>
      </w:r>
      <w:r w:rsidR="00616195" w:rsidRPr="00B42120">
        <w:rPr>
          <w:rFonts w:ascii="Palatino Linotype" w:hAnsi="Palatino Linotype"/>
        </w:rPr>
        <w:t>people’s ability to cover food cost.</w:t>
      </w:r>
    </w:p>
    <w:p w14:paraId="13227248" w14:textId="36C13971" w:rsidR="007B2647" w:rsidRPr="00B42120" w:rsidRDefault="005E5751" w:rsidP="009215C5">
      <w:pPr>
        <w:spacing w:after="170" w:line="302" w:lineRule="auto"/>
        <w:rPr>
          <w:rFonts w:ascii="Palatino Linotype" w:hAnsi="Palatino Linotype"/>
          <w:b/>
          <w:bCs/>
        </w:rPr>
      </w:pPr>
      <w:r w:rsidRPr="00B42120">
        <w:rPr>
          <w:rFonts w:ascii="Palatino Linotype" w:hAnsi="Palatino Linotype"/>
          <w:b/>
          <w:bCs/>
        </w:rPr>
        <w:t xml:space="preserve">4. </w:t>
      </w:r>
      <w:r w:rsidR="007B2647" w:rsidRPr="00B42120">
        <w:rPr>
          <w:rFonts w:ascii="Palatino Linotype" w:hAnsi="Palatino Linotype"/>
          <w:b/>
          <w:bCs/>
        </w:rPr>
        <w:t>EXPLORATORY DATA ANALYSIS</w:t>
      </w:r>
    </w:p>
    <w:p w14:paraId="5DE313F6" w14:textId="167DFA10" w:rsidR="00B42120" w:rsidRPr="00AF3551" w:rsidRDefault="005E5751" w:rsidP="009215C5">
      <w:pPr>
        <w:spacing w:after="170" w:line="302" w:lineRule="auto"/>
        <w:rPr>
          <w:rFonts w:ascii="Palatino Linotype" w:hAnsi="Palatino Linotype"/>
          <w:b/>
          <w:bCs/>
        </w:rPr>
      </w:pPr>
      <w:r w:rsidRPr="00B42120">
        <w:rPr>
          <w:rFonts w:ascii="Palatino Linotype" w:hAnsi="Palatino Linotype"/>
          <w:b/>
          <w:bCs/>
        </w:rPr>
        <w:t>4.1.</w:t>
      </w:r>
      <w:r w:rsidRPr="00B42120">
        <w:rPr>
          <w:rFonts w:ascii="Palatino Linotype" w:hAnsi="Palatino Linotype"/>
          <w:b/>
          <w:bCs/>
        </w:rPr>
        <w:tab/>
      </w:r>
      <w:r w:rsidR="00582C3E" w:rsidRPr="00B42120">
        <w:rPr>
          <w:rFonts w:ascii="Palatino Linotype" w:hAnsi="Palatino Linotype"/>
          <w:b/>
          <w:bCs/>
        </w:rPr>
        <w:t>Missingness Challenges</w:t>
      </w:r>
    </w:p>
    <w:p w14:paraId="6B2B548C" w14:textId="366F26A4" w:rsidR="00B42120" w:rsidRDefault="00B42120" w:rsidP="009215C5">
      <w:pPr>
        <w:spacing w:after="170" w:line="302" w:lineRule="auto"/>
        <w:rPr>
          <w:rFonts w:ascii="Palatino Linotype" w:hAnsi="Palatino Linotype"/>
        </w:rPr>
      </w:pPr>
    </w:p>
    <w:p w14:paraId="4CBB7CB3" w14:textId="3BF47D65" w:rsidR="00B42120" w:rsidRDefault="00B42120" w:rsidP="009215C5">
      <w:pPr>
        <w:spacing w:after="170" w:line="302" w:lineRule="auto"/>
        <w:rPr>
          <w:rFonts w:ascii="Palatino Linotype" w:hAnsi="Palatino Linotype"/>
        </w:rPr>
      </w:pPr>
    </w:p>
    <w:p w14:paraId="0CEDCB26" w14:textId="612A3C2A" w:rsidR="00B42120" w:rsidRDefault="00AF3551" w:rsidP="009215C5">
      <w:pPr>
        <w:spacing w:after="170" w:line="302" w:lineRule="auto"/>
        <w:rPr>
          <w:rFonts w:ascii="Palatino Linotype" w:hAnsi="Palatino Linotype"/>
        </w:rPr>
      </w:pPr>
      <w:r w:rsidRPr="00B42120">
        <w:rPr>
          <w:rFonts w:ascii="Palatino Linotype" w:hAnsi="Palatino Linotype"/>
          <w:noProof/>
        </w:rPr>
        <w:lastRenderedPageBreak/>
        <w:drawing>
          <wp:anchor distT="0" distB="0" distL="114300" distR="114300" simplePos="0" relativeHeight="251661312" behindDoc="1" locked="0" layoutInCell="1" allowOverlap="1" wp14:anchorId="7E840DBB" wp14:editId="19A30FB1">
            <wp:simplePos x="0" y="0"/>
            <wp:positionH relativeFrom="margin">
              <wp:align>center</wp:align>
            </wp:positionH>
            <wp:positionV relativeFrom="paragraph">
              <wp:posOffset>39370</wp:posOffset>
            </wp:positionV>
            <wp:extent cx="3234479" cy="1991139"/>
            <wp:effectExtent l="38100" t="38100" r="99695" b="104775"/>
            <wp:wrapNone/>
            <wp:docPr id="1612999427"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99427" name="Picture 1" descr="A graph with blue squar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234479" cy="1991139"/>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anchor>
        </w:drawing>
      </w:r>
    </w:p>
    <w:p w14:paraId="55047F16" w14:textId="77777777" w:rsidR="00B42120" w:rsidRDefault="00B42120" w:rsidP="009215C5">
      <w:pPr>
        <w:spacing w:after="170" w:line="302" w:lineRule="auto"/>
        <w:rPr>
          <w:rFonts w:ascii="Palatino Linotype" w:hAnsi="Palatino Linotype"/>
        </w:rPr>
      </w:pPr>
    </w:p>
    <w:p w14:paraId="087055CC" w14:textId="77777777" w:rsidR="00AF3551" w:rsidRDefault="00AF3551" w:rsidP="009215C5">
      <w:pPr>
        <w:spacing w:after="170" w:line="302" w:lineRule="auto"/>
        <w:rPr>
          <w:rFonts w:ascii="Palatino Linotype" w:hAnsi="Palatino Linotype"/>
        </w:rPr>
      </w:pPr>
    </w:p>
    <w:p w14:paraId="5EDF47BE" w14:textId="77777777" w:rsidR="00AF3551" w:rsidRDefault="00AF3551" w:rsidP="009215C5">
      <w:pPr>
        <w:spacing w:after="170" w:line="302" w:lineRule="auto"/>
        <w:rPr>
          <w:rFonts w:ascii="Palatino Linotype" w:hAnsi="Palatino Linotype"/>
        </w:rPr>
      </w:pPr>
    </w:p>
    <w:p w14:paraId="18E1ABD2" w14:textId="77777777" w:rsidR="00AF3551" w:rsidRDefault="00AF3551" w:rsidP="00B42120">
      <w:pPr>
        <w:spacing w:after="170" w:line="302" w:lineRule="auto"/>
        <w:jc w:val="center"/>
        <w:rPr>
          <w:rFonts w:ascii="Palatino Linotype" w:hAnsi="Palatino Linotype"/>
          <w:i/>
          <w:iCs/>
          <w:sz w:val="16"/>
          <w:szCs w:val="16"/>
        </w:rPr>
      </w:pPr>
    </w:p>
    <w:p w14:paraId="0A04A04E" w14:textId="77777777" w:rsidR="00AF3551" w:rsidRDefault="00AF3551" w:rsidP="00B42120">
      <w:pPr>
        <w:spacing w:after="170" w:line="302" w:lineRule="auto"/>
        <w:jc w:val="center"/>
        <w:rPr>
          <w:rFonts w:ascii="Palatino Linotype" w:hAnsi="Palatino Linotype"/>
          <w:i/>
          <w:iCs/>
          <w:sz w:val="16"/>
          <w:szCs w:val="16"/>
        </w:rPr>
      </w:pPr>
    </w:p>
    <w:p w14:paraId="38BAFCE6" w14:textId="77777777" w:rsidR="00AF3551" w:rsidRDefault="00AF3551" w:rsidP="00B42120">
      <w:pPr>
        <w:spacing w:after="170" w:line="302" w:lineRule="auto"/>
        <w:jc w:val="center"/>
        <w:rPr>
          <w:rFonts w:ascii="Palatino Linotype" w:hAnsi="Palatino Linotype"/>
          <w:i/>
          <w:iCs/>
          <w:sz w:val="16"/>
          <w:szCs w:val="16"/>
        </w:rPr>
      </w:pPr>
    </w:p>
    <w:p w14:paraId="2CA43915" w14:textId="6E867ECA" w:rsidR="00B42120" w:rsidRPr="00B42120" w:rsidRDefault="00B42120" w:rsidP="00B42120">
      <w:pPr>
        <w:spacing w:after="170" w:line="302" w:lineRule="auto"/>
        <w:jc w:val="center"/>
        <w:rPr>
          <w:rFonts w:ascii="Palatino Linotype" w:hAnsi="Palatino Linotype"/>
          <w:sz w:val="16"/>
          <w:szCs w:val="16"/>
        </w:rPr>
      </w:pPr>
      <w:r w:rsidRPr="00B42120">
        <w:rPr>
          <w:rFonts w:ascii="Palatino Linotype" w:hAnsi="Palatino Linotype"/>
          <w:i/>
          <w:iCs/>
          <w:sz w:val="16"/>
          <w:szCs w:val="16"/>
        </w:rPr>
        <w:t xml:space="preserve">Figure </w:t>
      </w:r>
      <w:proofErr w:type="gramStart"/>
      <w:r w:rsidRPr="00B42120">
        <w:rPr>
          <w:rFonts w:ascii="Palatino Linotype" w:hAnsi="Palatino Linotype"/>
          <w:i/>
          <w:iCs/>
          <w:sz w:val="16"/>
          <w:szCs w:val="16"/>
        </w:rPr>
        <w:t>1.0 :</w:t>
      </w:r>
      <w:proofErr w:type="gramEnd"/>
      <w:r>
        <w:rPr>
          <w:rFonts w:ascii="Palatino Linotype" w:hAnsi="Palatino Linotype"/>
          <w:sz w:val="16"/>
          <w:szCs w:val="16"/>
        </w:rPr>
        <w:t xml:space="preserve"> Numerical Missingness (EDA)</w:t>
      </w:r>
    </w:p>
    <w:p w14:paraId="33F7A314" w14:textId="3BA8FA0D" w:rsidR="007B2647" w:rsidRPr="00B42120" w:rsidRDefault="007B2647" w:rsidP="009215C5">
      <w:pPr>
        <w:spacing w:after="170" w:line="302" w:lineRule="auto"/>
        <w:rPr>
          <w:rFonts w:ascii="Palatino Linotype" w:hAnsi="Palatino Linotype"/>
        </w:rPr>
      </w:pPr>
      <w:r w:rsidRPr="00B42120">
        <w:rPr>
          <w:rFonts w:ascii="Palatino Linotype" w:hAnsi="Palatino Linotype"/>
        </w:rPr>
        <w:t>After pulling together the yearly data and cleaning it the primary goal was to visualize and begin thinking about missingness present in the dataset. Opinions differ widely on missing</w:t>
      </w:r>
      <w:r w:rsidR="00A46812">
        <w:rPr>
          <w:rFonts w:ascii="Palatino Linotype" w:hAnsi="Palatino Linotype"/>
        </w:rPr>
        <w:t>ness</w:t>
      </w:r>
      <w:r w:rsidRPr="00B42120">
        <w:rPr>
          <w:rFonts w:ascii="Palatino Linotype" w:hAnsi="Palatino Linotype"/>
        </w:rPr>
        <w:t xml:space="preserve"> across academia and professional spaces thus there are no strict guidelines for a threshold of when </w:t>
      </w:r>
      <w:proofErr w:type="gramStart"/>
      <w:r w:rsidRPr="00B42120">
        <w:rPr>
          <w:rFonts w:ascii="Palatino Linotype" w:hAnsi="Palatino Linotype"/>
        </w:rPr>
        <w:t>its</w:t>
      </w:r>
      <w:proofErr w:type="gramEnd"/>
      <w:r w:rsidRPr="00B42120">
        <w:rPr>
          <w:rFonts w:ascii="Palatino Linotype" w:hAnsi="Palatino Linotype"/>
        </w:rPr>
        <w:t xml:space="preserve"> ok to impute missing variables and when its not. </w:t>
      </w:r>
      <w:r w:rsidR="00582C3E" w:rsidRPr="00B42120">
        <w:rPr>
          <w:rFonts w:ascii="Palatino Linotype" w:hAnsi="Palatino Linotype"/>
        </w:rPr>
        <w:t xml:space="preserve">Given the nature of the data (longitudinal and cross county) any missingness under 50% will be considered for imputation. However, several iterations of imputing thresholds will be used in the models. </w:t>
      </w:r>
      <w:proofErr w:type="gramStart"/>
      <w:r w:rsidR="00582C3E" w:rsidRPr="00B42120">
        <w:rPr>
          <w:rFonts w:ascii="Palatino Linotype" w:hAnsi="Palatino Linotype"/>
        </w:rPr>
        <w:t>So</w:t>
      </w:r>
      <w:proofErr w:type="gramEnd"/>
      <w:r w:rsidR="00582C3E" w:rsidRPr="00B42120">
        <w:rPr>
          <w:rFonts w:ascii="Palatino Linotype" w:hAnsi="Palatino Linotype"/>
        </w:rPr>
        <w:t xml:space="preserve"> 50% will be the maximum and can be expected to be walked back throughout the process.</w:t>
      </w:r>
    </w:p>
    <w:p w14:paraId="0F4E3948" w14:textId="4A3095C8" w:rsidR="00582C3E" w:rsidRPr="00B42120" w:rsidRDefault="005E5751" w:rsidP="009215C5">
      <w:pPr>
        <w:spacing w:after="170" w:line="302" w:lineRule="auto"/>
        <w:rPr>
          <w:rFonts w:ascii="Palatino Linotype" w:hAnsi="Palatino Linotype"/>
          <w:b/>
          <w:bCs/>
        </w:rPr>
      </w:pPr>
      <w:r w:rsidRPr="00B42120">
        <w:rPr>
          <w:rFonts w:ascii="Palatino Linotype" w:hAnsi="Palatino Linotype"/>
          <w:b/>
          <w:bCs/>
        </w:rPr>
        <w:t>4.2.</w:t>
      </w:r>
      <w:r w:rsidRPr="00B42120">
        <w:rPr>
          <w:rFonts w:ascii="Palatino Linotype" w:hAnsi="Palatino Linotype"/>
          <w:b/>
          <w:bCs/>
        </w:rPr>
        <w:tab/>
      </w:r>
      <w:r w:rsidR="00582C3E" w:rsidRPr="00B42120">
        <w:rPr>
          <w:rFonts w:ascii="Palatino Linotype" w:hAnsi="Palatino Linotype"/>
          <w:b/>
          <w:bCs/>
        </w:rPr>
        <w:t>Distribution of Dependent Variable</w:t>
      </w:r>
    </w:p>
    <w:p w14:paraId="363CFC4E" w14:textId="290387D9" w:rsidR="00582C3E" w:rsidRPr="00B42120" w:rsidRDefault="00582C3E" w:rsidP="009215C5">
      <w:pPr>
        <w:spacing w:after="170" w:line="302" w:lineRule="auto"/>
        <w:rPr>
          <w:rFonts w:ascii="Palatino Linotype" w:hAnsi="Palatino Linotype"/>
        </w:rPr>
      </w:pPr>
      <w:r w:rsidRPr="00B42120">
        <w:rPr>
          <w:rFonts w:ascii="Palatino Linotype" w:hAnsi="Palatino Linotype"/>
        </w:rPr>
        <w:t>Food insecurity is the primary dependent variable being predicted in the models, so looking at a baseline distribution is important for tailoring model selection and any other data manipulation that may need to be considered.</w:t>
      </w:r>
    </w:p>
    <w:p w14:paraId="3E33BB16" w14:textId="63C1AF34" w:rsidR="00582C3E" w:rsidRPr="00B42120" w:rsidRDefault="00582C3E" w:rsidP="003E5F27">
      <w:pPr>
        <w:spacing w:after="170" w:line="302" w:lineRule="auto"/>
        <w:jc w:val="center"/>
        <w:rPr>
          <w:rFonts w:ascii="Palatino Linotype" w:hAnsi="Palatino Linotype"/>
        </w:rPr>
      </w:pPr>
      <w:r w:rsidRPr="00B42120">
        <w:rPr>
          <w:rFonts w:ascii="Palatino Linotype" w:hAnsi="Palatino Linotype"/>
          <w:noProof/>
        </w:rPr>
        <w:drawing>
          <wp:anchor distT="0" distB="0" distL="114300" distR="114300" simplePos="0" relativeHeight="251662336" behindDoc="1" locked="0" layoutInCell="1" allowOverlap="1" wp14:anchorId="186B3E07" wp14:editId="1F9DC774">
            <wp:simplePos x="0" y="0"/>
            <wp:positionH relativeFrom="column">
              <wp:posOffset>1332890</wp:posOffset>
            </wp:positionH>
            <wp:positionV relativeFrom="paragraph">
              <wp:posOffset>35839</wp:posOffset>
            </wp:positionV>
            <wp:extent cx="3220941" cy="1993818"/>
            <wp:effectExtent l="38100" t="38100" r="93980" b="102235"/>
            <wp:wrapNone/>
            <wp:docPr id="874218409" name="Picture 2" descr="A graph of food in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18409" name="Picture 2" descr="A graph of food insec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0941" cy="1993818"/>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anchor>
        </w:drawing>
      </w:r>
    </w:p>
    <w:p w14:paraId="3E157543" w14:textId="77777777" w:rsidR="00B42120" w:rsidRDefault="00B42120" w:rsidP="009215C5">
      <w:pPr>
        <w:spacing w:after="170" w:line="302" w:lineRule="auto"/>
        <w:rPr>
          <w:rFonts w:ascii="Palatino Linotype" w:hAnsi="Palatino Linotype"/>
        </w:rPr>
      </w:pPr>
    </w:p>
    <w:p w14:paraId="36E42500" w14:textId="77777777" w:rsidR="00B42120" w:rsidRDefault="00B42120" w:rsidP="009215C5">
      <w:pPr>
        <w:spacing w:after="170" w:line="302" w:lineRule="auto"/>
        <w:rPr>
          <w:rFonts w:ascii="Palatino Linotype" w:hAnsi="Palatino Linotype"/>
        </w:rPr>
      </w:pPr>
    </w:p>
    <w:p w14:paraId="78216710" w14:textId="77777777" w:rsidR="00B42120" w:rsidRDefault="00B42120" w:rsidP="009215C5">
      <w:pPr>
        <w:spacing w:after="170" w:line="302" w:lineRule="auto"/>
        <w:rPr>
          <w:rFonts w:ascii="Palatino Linotype" w:hAnsi="Palatino Linotype"/>
        </w:rPr>
      </w:pPr>
    </w:p>
    <w:p w14:paraId="0B118F2B" w14:textId="77777777" w:rsidR="00B42120" w:rsidRDefault="00B42120" w:rsidP="009215C5">
      <w:pPr>
        <w:spacing w:after="170" w:line="302" w:lineRule="auto"/>
        <w:rPr>
          <w:rFonts w:ascii="Palatino Linotype" w:hAnsi="Palatino Linotype"/>
        </w:rPr>
      </w:pPr>
    </w:p>
    <w:p w14:paraId="22F8D092" w14:textId="77777777" w:rsidR="00B42120" w:rsidRDefault="00B42120" w:rsidP="009215C5">
      <w:pPr>
        <w:spacing w:after="170" w:line="302" w:lineRule="auto"/>
        <w:rPr>
          <w:rFonts w:ascii="Palatino Linotype" w:hAnsi="Palatino Linotype"/>
        </w:rPr>
      </w:pPr>
    </w:p>
    <w:p w14:paraId="74C0D201" w14:textId="5CB0CB03" w:rsidR="00B42120" w:rsidRPr="00B42120" w:rsidRDefault="00B42120" w:rsidP="00B42120">
      <w:pPr>
        <w:spacing w:after="170" w:line="302" w:lineRule="auto"/>
        <w:jc w:val="center"/>
        <w:rPr>
          <w:rFonts w:ascii="Palatino Linotype" w:hAnsi="Palatino Linotype"/>
          <w:sz w:val="16"/>
          <w:szCs w:val="16"/>
        </w:rPr>
      </w:pPr>
      <w:r>
        <w:rPr>
          <w:rFonts w:ascii="Palatino Linotype" w:hAnsi="Palatino Linotype"/>
          <w:i/>
          <w:iCs/>
          <w:sz w:val="16"/>
          <w:szCs w:val="16"/>
        </w:rPr>
        <w:t xml:space="preserve">Figure 1.1: </w:t>
      </w:r>
      <w:r>
        <w:rPr>
          <w:rFonts w:ascii="Palatino Linotype" w:hAnsi="Palatino Linotype"/>
          <w:sz w:val="16"/>
          <w:szCs w:val="16"/>
        </w:rPr>
        <w:t xml:space="preserve"> Primary Variable of Interest’s Distribution</w:t>
      </w:r>
    </w:p>
    <w:p w14:paraId="5B8970DB" w14:textId="3E66470F" w:rsidR="003E5F27" w:rsidRPr="00B42120" w:rsidRDefault="003E5F27" w:rsidP="009215C5">
      <w:pPr>
        <w:spacing w:after="170" w:line="302" w:lineRule="auto"/>
        <w:rPr>
          <w:rFonts w:ascii="Palatino Linotype" w:hAnsi="Palatino Linotype"/>
        </w:rPr>
      </w:pPr>
      <w:r w:rsidRPr="00B42120">
        <w:rPr>
          <w:rFonts w:ascii="Palatino Linotype" w:hAnsi="Palatino Linotype"/>
        </w:rPr>
        <w:t>Outside of a few specific counties, food insecurity follows a mostly normal distribution with a very slight skewness to the right.</w:t>
      </w:r>
    </w:p>
    <w:p w14:paraId="37526AB5" w14:textId="456CD90D" w:rsidR="003E5F27" w:rsidRPr="00B42120" w:rsidRDefault="005E5751" w:rsidP="009215C5">
      <w:pPr>
        <w:spacing w:after="170" w:line="302" w:lineRule="auto"/>
        <w:rPr>
          <w:rFonts w:ascii="Palatino Linotype" w:hAnsi="Palatino Linotype"/>
          <w:b/>
          <w:bCs/>
        </w:rPr>
      </w:pPr>
      <w:r w:rsidRPr="00B42120">
        <w:rPr>
          <w:rFonts w:ascii="Palatino Linotype" w:hAnsi="Palatino Linotype"/>
          <w:b/>
          <w:bCs/>
        </w:rPr>
        <w:lastRenderedPageBreak/>
        <w:t xml:space="preserve">4.3. </w:t>
      </w:r>
      <w:r w:rsidRPr="00B42120">
        <w:rPr>
          <w:rFonts w:ascii="Palatino Linotype" w:hAnsi="Palatino Linotype"/>
          <w:b/>
          <w:bCs/>
        </w:rPr>
        <w:tab/>
      </w:r>
      <w:r w:rsidR="003E5F27" w:rsidRPr="00B42120">
        <w:rPr>
          <w:rFonts w:ascii="Palatino Linotype" w:hAnsi="Palatino Linotype"/>
          <w:b/>
          <w:bCs/>
        </w:rPr>
        <w:t>Overall Trends in Food Insecurity</w:t>
      </w:r>
    </w:p>
    <w:p w14:paraId="5833D60F" w14:textId="131B4CCF" w:rsidR="003E5F27" w:rsidRPr="00B42120" w:rsidRDefault="003E5F27" w:rsidP="009215C5">
      <w:pPr>
        <w:spacing w:after="170" w:line="302" w:lineRule="auto"/>
        <w:rPr>
          <w:rFonts w:ascii="Palatino Linotype" w:hAnsi="Palatino Linotype"/>
        </w:rPr>
      </w:pPr>
      <w:r w:rsidRPr="00B42120">
        <w:rPr>
          <w:rFonts w:ascii="Palatino Linotype" w:hAnsi="Palatino Linotype"/>
        </w:rPr>
        <w:t xml:space="preserve">From a </w:t>
      </w:r>
      <w:r w:rsidR="00995E17" w:rsidRPr="00B42120">
        <w:rPr>
          <w:rFonts w:ascii="Palatino Linotype" w:hAnsi="Palatino Linotype"/>
        </w:rPr>
        <w:t>bird’s</w:t>
      </w:r>
      <w:r w:rsidRPr="00B42120">
        <w:rPr>
          <w:rFonts w:ascii="Palatino Linotype" w:hAnsi="Palatino Linotype"/>
        </w:rPr>
        <w:t xml:space="preserve"> eye view, food insecurity does seem to be clearly on the rise throughout the five</w:t>
      </w:r>
      <w:r w:rsidR="00995E17" w:rsidRPr="00B42120">
        <w:rPr>
          <w:rFonts w:ascii="Palatino Linotype" w:hAnsi="Palatino Linotype"/>
        </w:rPr>
        <w:t>-</w:t>
      </w:r>
      <w:r w:rsidRPr="00B42120">
        <w:rPr>
          <w:rFonts w:ascii="Palatino Linotype" w:hAnsi="Palatino Linotype"/>
        </w:rPr>
        <w:t xml:space="preserve">year period. </w:t>
      </w:r>
    </w:p>
    <w:p w14:paraId="5D6BF24D" w14:textId="2F7D71D3" w:rsidR="003E5F27" w:rsidRPr="00B42120" w:rsidRDefault="003E5F27" w:rsidP="003E5F27">
      <w:pPr>
        <w:spacing w:after="170" w:line="302" w:lineRule="auto"/>
        <w:jc w:val="center"/>
        <w:rPr>
          <w:rFonts w:ascii="Palatino Linotype" w:hAnsi="Palatino Linotype"/>
        </w:rPr>
      </w:pPr>
      <w:r w:rsidRPr="00B42120">
        <w:rPr>
          <w:rFonts w:ascii="Palatino Linotype" w:hAnsi="Palatino Linotype"/>
          <w:noProof/>
        </w:rPr>
        <w:drawing>
          <wp:anchor distT="0" distB="0" distL="114300" distR="114300" simplePos="0" relativeHeight="251660288" behindDoc="1" locked="0" layoutInCell="1" allowOverlap="1" wp14:anchorId="7A847155" wp14:editId="1AB29DF3">
            <wp:simplePos x="0" y="0"/>
            <wp:positionH relativeFrom="column">
              <wp:posOffset>1302106</wp:posOffset>
            </wp:positionH>
            <wp:positionV relativeFrom="paragraph">
              <wp:posOffset>1930</wp:posOffset>
            </wp:positionV>
            <wp:extent cx="3343298" cy="2054556"/>
            <wp:effectExtent l="0" t="0" r="0" b="3175"/>
            <wp:wrapNone/>
            <wp:docPr id="1378186213" name="Picture 3" descr="A graph of food insecurity across new york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86213" name="Picture 3" descr="A graph of food insecurity across new york stat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343298" cy="2054556"/>
                    </a:xfrm>
                    <a:prstGeom prst="rect">
                      <a:avLst/>
                    </a:prstGeom>
                  </pic:spPr>
                </pic:pic>
              </a:graphicData>
            </a:graphic>
          </wp:anchor>
        </w:drawing>
      </w:r>
    </w:p>
    <w:p w14:paraId="412FE0D9" w14:textId="77777777" w:rsidR="00B42120" w:rsidRDefault="00B42120" w:rsidP="009215C5">
      <w:pPr>
        <w:spacing w:after="170" w:line="302" w:lineRule="auto"/>
        <w:rPr>
          <w:rFonts w:ascii="Palatino Linotype" w:hAnsi="Palatino Linotype"/>
        </w:rPr>
      </w:pPr>
    </w:p>
    <w:p w14:paraId="5F69C8B0" w14:textId="77777777" w:rsidR="00B42120" w:rsidRDefault="00B42120" w:rsidP="009215C5">
      <w:pPr>
        <w:spacing w:after="170" w:line="302" w:lineRule="auto"/>
        <w:rPr>
          <w:rFonts w:ascii="Palatino Linotype" w:hAnsi="Palatino Linotype"/>
        </w:rPr>
      </w:pPr>
    </w:p>
    <w:p w14:paraId="067C569F" w14:textId="77777777" w:rsidR="00B42120" w:rsidRDefault="00B42120" w:rsidP="009215C5">
      <w:pPr>
        <w:spacing w:after="170" w:line="302" w:lineRule="auto"/>
        <w:rPr>
          <w:rFonts w:ascii="Palatino Linotype" w:hAnsi="Palatino Linotype"/>
        </w:rPr>
      </w:pPr>
    </w:p>
    <w:p w14:paraId="72CCEC72" w14:textId="77777777" w:rsidR="00B42120" w:rsidRDefault="00B42120" w:rsidP="009215C5">
      <w:pPr>
        <w:spacing w:after="170" w:line="302" w:lineRule="auto"/>
        <w:rPr>
          <w:rFonts w:ascii="Palatino Linotype" w:hAnsi="Palatino Linotype"/>
        </w:rPr>
      </w:pPr>
    </w:p>
    <w:p w14:paraId="6DC466F8" w14:textId="77777777" w:rsidR="00B42120" w:rsidRDefault="00B42120" w:rsidP="009215C5">
      <w:pPr>
        <w:spacing w:after="170" w:line="302" w:lineRule="auto"/>
        <w:rPr>
          <w:rFonts w:ascii="Palatino Linotype" w:hAnsi="Palatino Linotype"/>
        </w:rPr>
      </w:pPr>
    </w:p>
    <w:p w14:paraId="3654B5D7" w14:textId="17AB3126" w:rsidR="00B42120" w:rsidRPr="00B42120" w:rsidRDefault="00B42120" w:rsidP="00B42120">
      <w:pPr>
        <w:spacing w:after="170" w:line="302" w:lineRule="auto"/>
        <w:jc w:val="center"/>
        <w:rPr>
          <w:rFonts w:ascii="Palatino Linotype" w:hAnsi="Palatino Linotype"/>
          <w:sz w:val="16"/>
          <w:szCs w:val="16"/>
        </w:rPr>
      </w:pPr>
      <w:r>
        <w:rPr>
          <w:rFonts w:ascii="Palatino Linotype" w:hAnsi="Palatino Linotype"/>
          <w:i/>
          <w:iCs/>
          <w:sz w:val="16"/>
          <w:szCs w:val="16"/>
        </w:rPr>
        <w:t xml:space="preserve">Figure 1.2: </w:t>
      </w:r>
      <w:r>
        <w:rPr>
          <w:rFonts w:ascii="Palatino Linotype" w:hAnsi="Palatino Linotype"/>
          <w:sz w:val="16"/>
          <w:szCs w:val="16"/>
        </w:rPr>
        <w:t>Total Statewide Yearly Change in Food Insecurity</w:t>
      </w:r>
    </w:p>
    <w:p w14:paraId="098B2024" w14:textId="287E9481" w:rsidR="00557C56" w:rsidRPr="00B42120" w:rsidRDefault="003E5F27" w:rsidP="009215C5">
      <w:pPr>
        <w:spacing w:after="170" w:line="302" w:lineRule="auto"/>
        <w:rPr>
          <w:rFonts w:ascii="Palatino Linotype" w:hAnsi="Palatino Linotype"/>
        </w:rPr>
      </w:pPr>
      <w:r w:rsidRPr="00B42120">
        <w:rPr>
          <w:rFonts w:ascii="Palatino Linotype" w:hAnsi="Palatino Linotype"/>
        </w:rPr>
        <w:t xml:space="preserve">This trend is also present across most, if not </w:t>
      </w:r>
      <w:proofErr w:type="gramStart"/>
      <w:r w:rsidRPr="00B42120">
        <w:rPr>
          <w:rFonts w:ascii="Palatino Linotype" w:hAnsi="Palatino Linotype"/>
        </w:rPr>
        <w:t>all of</w:t>
      </w:r>
      <w:proofErr w:type="gramEnd"/>
      <w:r w:rsidRPr="00B42120">
        <w:rPr>
          <w:rFonts w:ascii="Palatino Linotype" w:hAnsi="Palatino Linotype"/>
        </w:rPr>
        <w:t xml:space="preserve"> the New York State counties during the </w:t>
      </w:r>
      <w:r w:rsidR="006F12AD" w:rsidRPr="00B42120">
        <w:rPr>
          <w:rFonts w:ascii="Palatino Linotype" w:hAnsi="Palatino Linotype"/>
        </w:rPr>
        <w:t>five-year</w:t>
      </w:r>
      <w:r w:rsidRPr="00B42120">
        <w:rPr>
          <w:rFonts w:ascii="Palatino Linotype" w:hAnsi="Palatino Linotype"/>
        </w:rPr>
        <w:t xml:space="preserve"> period too.</w:t>
      </w:r>
      <w:r w:rsidR="00557C56" w:rsidRPr="00B42120">
        <w:rPr>
          <w:rFonts w:ascii="Palatino Linotype" w:hAnsi="Palatino Linotype"/>
        </w:rPr>
        <w:t xml:space="preserve"> Regardless of the average level of food insecurity for a given region, there is a clear dip in 2024 followed by a sharp </w:t>
      </w:r>
      <w:r w:rsidR="00A46812">
        <w:rPr>
          <w:rFonts w:ascii="Palatino Linotype" w:hAnsi="Palatino Linotype"/>
        </w:rPr>
        <w:t xml:space="preserve">expected </w:t>
      </w:r>
      <w:r w:rsidR="00557C56" w:rsidRPr="00B42120">
        <w:rPr>
          <w:rFonts w:ascii="Palatino Linotype" w:hAnsi="Palatino Linotype"/>
        </w:rPr>
        <w:t xml:space="preserve">increase throughout the end of 2024. </w:t>
      </w:r>
    </w:p>
    <w:p w14:paraId="2B049071" w14:textId="733FCF66" w:rsidR="003E5F27" w:rsidRPr="00B42120" w:rsidRDefault="003E5F27" w:rsidP="00557C56">
      <w:pPr>
        <w:spacing w:after="170" w:line="302" w:lineRule="auto"/>
        <w:jc w:val="center"/>
        <w:rPr>
          <w:rFonts w:ascii="Palatino Linotype" w:hAnsi="Palatino Linotype"/>
        </w:rPr>
      </w:pPr>
      <w:r w:rsidRPr="00B42120">
        <w:rPr>
          <w:rFonts w:ascii="Palatino Linotype" w:hAnsi="Palatino Linotype"/>
          <w:noProof/>
        </w:rPr>
        <w:drawing>
          <wp:anchor distT="0" distB="0" distL="114300" distR="114300" simplePos="0" relativeHeight="251659264" behindDoc="1" locked="0" layoutInCell="1" allowOverlap="1" wp14:anchorId="720462A1" wp14:editId="76894230">
            <wp:simplePos x="0" y="0"/>
            <wp:positionH relativeFrom="column">
              <wp:posOffset>321869</wp:posOffset>
            </wp:positionH>
            <wp:positionV relativeFrom="paragraph">
              <wp:posOffset>-3607</wp:posOffset>
            </wp:positionV>
            <wp:extent cx="5299224" cy="3277480"/>
            <wp:effectExtent l="0" t="0" r="0" b="0"/>
            <wp:wrapNone/>
            <wp:docPr id="406081912" name="Picture 4"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81912" name="Picture 4" descr="A graph with different colored lin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299224" cy="3277480"/>
                    </a:xfrm>
                    <a:prstGeom prst="rect">
                      <a:avLst/>
                    </a:prstGeom>
                  </pic:spPr>
                </pic:pic>
              </a:graphicData>
            </a:graphic>
          </wp:anchor>
        </w:drawing>
      </w:r>
    </w:p>
    <w:p w14:paraId="1396C30E" w14:textId="77777777" w:rsidR="00B42120" w:rsidRDefault="00B42120" w:rsidP="009215C5">
      <w:pPr>
        <w:spacing w:after="170" w:line="302" w:lineRule="auto"/>
        <w:rPr>
          <w:rFonts w:ascii="Palatino Linotype" w:hAnsi="Palatino Linotype"/>
          <w:b/>
          <w:bCs/>
        </w:rPr>
      </w:pPr>
    </w:p>
    <w:p w14:paraId="4D09C987" w14:textId="77777777" w:rsidR="00B42120" w:rsidRDefault="00B42120" w:rsidP="009215C5">
      <w:pPr>
        <w:spacing w:after="170" w:line="302" w:lineRule="auto"/>
        <w:rPr>
          <w:rFonts w:ascii="Palatino Linotype" w:hAnsi="Palatino Linotype"/>
          <w:b/>
          <w:bCs/>
        </w:rPr>
      </w:pPr>
    </w:p>
    <w:p w14:paraId="0E9789BF" w14:textId="77777777" w:rsidR="00B42120" w:rsidRDefault="00B42120" w:rsidP="009215C5">
      <w:pPr>
        <w:spacing w:after="170" w:line="302" w:lineRule="auto"/>
        <w:rPr>
          <w:rFonts w:ascii="Palatino Linotype" w:hAnsi="Palatino Linotype"/>
          <w:b/>
          <w:bCs/>
        </w:rPr>
      </w:pPr>
    </w:p>
    <w:p w14:paraId="2A92C765" w14:textId="77777777" w:rsidR="00B42120" w:rsidRDefault="00B42120" w:rsidP="009215C5">
      <w:pPr>
        <w:spacing w:after="170" w:line="302" w:lineRule="auto"/>
        <w:rPr>
          <w:rFonts w:ascii="Palatino Linotype" w:hAnsi="Palatino Linotype"/>
          <w:b/>
          <w:bCs/>
        </w:rPr>
      </w:pPr>
    </w:p>
    <w:p w14:paraId="5BAF82AD" w14:textId="77777777" w:rsidR="00B42120" w:rsidRDefault="00B42120" w:rsidP="009215C5">
      <w:pPr>
        <w:spacing w:after="170" w:line="302" w:lineRule="auto"/>
        <w:rPr>
          <w:rFonts w:ascii="Palatino Linotype" w:hAnsi="Palatino Linotype"/>
          <w:b/>
          <w:bCs/>
        </w:rPr>
      </w:pPr>
    </w:p>
    <w:p w14:paraId="49A437E0" w14:textId="77777777" w:rsidR="00B42120" w:rsidRDefault="00B42120" w:rsidP="009215C5">
      <w:pPr>
        <w:spacing w:after="170" w:line="302" w:lineRule="auto"/>
        <w:rPr>
          <w:rFonts w:ascii="Palatino Linotype" w:hAnsi="Palatino Linotype"/>
          <w:b/>
          <w:bCs/>
        </w:rPr>
      </w:pPr>
    </w:p>
    <w:p w14:paraId="7424F742" w14:textId="77777777" w:rsidR="00B42120" w:rsidRDefault="00B42120" w:rsidP="009215C5">
      <w:pPr>
        <w:spacing w:after="170" w:line="302" w:lineRule="auto"/>
        <w:rPr>
          <w:rFonts w:ascii="Palatino Linotype" w:hAnsi="Palatino Linotype"/>
          <w:b/>
          <w:bCs/>
        </w:rPr>
      </w:pPr>
    </w:p>
    <w:p w14:paraId="18592A9B" w14:textId="77777777" w:rsidR="00B42120" w:rsidRDefault="00B42120" w:rsidP="009215C5">
      <w:pPr>
        <w:spacing w:after="170" w:line="302" w:lineRule="auto"/>
        <w:rPr>
          <w:rFonts w:ascii="Palatino Linotype" w:hAnsi="Palatino Linotype"/>
          <w:b/>
          <w:bCs/>
        </w:rPr>
      </w:pPr>
    </w:p>
    <w:p w14:paraId="145BA457" w14:textId="77777777" w:rsidR="00B42120" w:rsidRDefault="00B42120" w:rsidP="009215C5">
      <w:pPr>
        <w:spacing w:after="170" w:line="302" w:lineRule="auto"/>
        <w:rPr>
          <w:rFonts w:ascii="Palatino Linotype" w:hAnsi="Palatino Linotype"/>
          <w:b/>
          <w:bCs/>
        </w:rPr>
      </w:pPr>
    </w:p>
    <w:p w14:paraId="4884A183" w14:textId="7F0E6CEB" w:rsidR="00B42120" w:rsidRPr="00B42120" w:rsidRDefault="00B42120" w:rsidP="00B42120">
      <w:pPr>
        <w:spacing w:after="170" w:line="302" w:lineRule="auto"/>
        <w:jc w:val="center"/>
        <w:rPr>
          <w:rFonts w:ascii="Palatino Linotype" w:hAnsi="Palatino Linotype"/>
          <w:sz w:val="16"/>
          <w:szCs w:val="16"/>
        </w:rPr>
      </w:pPr>
      <w:r>
        <w:rPr>
          <w:rFonts w:ascii="Palatino Linotype" w:hAnsi="Palatino Linotype"/>
          <w:i/>
          <w:iCs/>
          <w:sz w:val="16"/>
          <w:szCs w:val="16"/>
        </w:rPr>
        <w:t xml:space="preserve">Figure 1.3: </w:t>
      </w:r>
      <w:r>
        <w:rPr>
          <w:rFonts w:ascii="Palatino Linotype" w:hAnsi="Palatino Linotype"/>
          <w:sz w:val="16"/>
          <w:szCs w:val="16"/>
        </w:rPr>
        <w:t>Yearly Change in Food Insecurity Within Counties</w:t>
      </w:r>
    </w:p>
    <w:p w14:paraId="2089746F" w14:textId="1ABC653D" w:rsidR="00C71CEC" w:rsidRPr="00B42120" w:rsidRDefault="005E5751" w:rsidP="009215C5">
      <w:pPr>
        <w:spacing w:after="170" w:line="302" w:lineRule="auto"/>
        <w:rPr>
          <w:rFonts w:ascii="Palatino Linotype" w:hAnsi="Palatino Linotype"/>
          <w:b/>
          <w:bCs/>
        </w:rPr>
      </w:pPr>
      <w:r w:rsidRPr="00B42120">
        <w:rPr>
          <w:rFonts w:ascii="Palatino Linotype" w:hAnsi="Palatino Linotype"/>
          <w:b/>
          <w:bCs/>
        </w:rPr>
        <w:t xml:space="preserve">5. </w:t>
      </w:r>
      <w:r w:rsidR="00F604F1" w:rsidRPr="00B42120">
        <w:rPr>
          <w:rFonts w:ascii="Palatino Linotype" w:hAnsi="Palatino Linotype"/>
          <w:b/>
          <w:bCs/>
        </w:rPr>
        <w:t>METHODS</w:t>
      </w:r>
    </w:p>
    <w:p w14:paraId="15E2C34C" w14:textId="10ABB1A5" w:rsidR="00F81B1E" w:rsidRPr="00B42120" w:rsidRDefault="00F81B1E" w:rsidP="009215C5">
      <w:pPr>
        <w:spacing w:after="170" w:line="302" w:lineRule="auto"/>
        <w:rPr>
          <w:rFonts w:ascii="Palatino Linotype" w:hAnsi="Palatino Linotype"/>
        </w:rPr>
      </w:pPr>
      <w:r w:rsidRPr="00B42120">
        <w:rPr>
          <w:rFonts w:ascii="Palatino Linotype" w:hAnsi="Palatino Linotype"/>
        </w:rPr>
        <w:lastRenderedPageBreak/>
        <w:t>The methods employed in this paper attempt to address the unique challenges of predicting food insecurity at the county level, while accounting for yearly temporal changes. The statistical methodology begins with data acquisition and preparation, feature engineering and eventual model comparison and selection.</w:t>
      </w:r>
    </w:p>
    <w:p w14:paraId="273A8B01" w14:textId="3E833D59" w:rsidR="003722CC" w:rsidRPr="00B42120" w:rsidRDefault="005E5751" w:rsidP="009215C5">
      <w:pPr>
        <w:spacing w:after="170" w:line="302" w:lineRule="auto"/>
        <w:rPr>
          <w:rFonts w:ascii="Palatino Linotype" w:hAnsi="Palatino Linotype"/>
          <w:b/>
          <w:bCs/>
        </w:rPr>
      </w:pPr>
      <w:r w:rsidRPr="00B42120">
        <w:rPr>
          <w:rFonts w:ascii="Palatino Linotype" w:hAnsi="Palatino Linotype"/>
          <w:b/>
          <w:bCs/>
        </w:rPr>
        <w:t>5.1.</w:t>
      </w:r>
      <w:r w:rsidRPr="00B42120">
        <w:rPr>
          <w:rFonts w:ascii="Palatino Linotype" w:hAnsi="Palatino Linotype"/>
          <w:b/>
          <w:bCs/>
        </w:rPr>
        <w:tab/>
      </w:r>
      <w:r w:rsidR="003722CC" w:rsidRPr="00B42120">
        <w:rPr>
          <w:rFonts w:ascii="Palatino Linotype" w:hAnsi="Palatino Linotype"/>
          <w:b/>
          <w:bCs/>
        </w:rPr>
        <w:t>Data Acquisition</w:t>
      </w:r>
      <w:r w:rsidR="00F81B1E" w:rsidRPr="00B42120">
        <w:rPr>
          <w:rFonts w:ascii="Palatino Linotype" w:hAnsi="Palatino Linotype"/>
          <w:b/>
          <w:bCs/>
        </w:rPr>
        <w:t xml:space="preserve"> and Preparation</w:t>
      </w:r>
    </w:p>
    <w:p w14:paraId="3C81217F" w14:textId="5483703C" w:rsidR="003722CC" w:rsidRPr="00B42120" w:rsidRDefault="00A46812" w:rsidP="009215C5">
      <w:pPr>
        <w:spacing w:after="170" w:line="302" w:lineRule="auto"/>
        <w:rPr>
          <w:rFonts w:ascii="Palatino Linotype" w:hAnsi="Palatino Linotype"/>
        </w:rPr>
      </w:pPr>
      <w:r>
        <w:rPr>
          <w:rFonts w:ascii="Palatino Linotype" w:hAnsi="Palatino Linotype"/>
        </w:rPr>
        <w:t>As mentioned above t</w:t>
      </w:r>
      <w:r w:rsidR="003722CC" w:rsidRPr="00B42120">
        <w:rPr>
          <w:rFonts w:ascii="Palatino Linotype" w:hAnsi="Palatino Linotype"/>
        </w:rPr>
        <w:t>he data for this paper was acquired from the University of Wisconsin Population Health Institute – School of Medicine and Public Health and utilizes their County Health Ranking and Outcomes data, specifically for New York State</w:t>
      </w:r>
      <w:r w:rsidR="00CE6F9A" w:rsidRPr="00B42120">
        <w:rPr>
          <w:rFonts w:ascii="Palatino Linotype" w:hAnsi="Palatino Linotype"/>
        </w:rPr>
        <w:t xml:space="preserve"> for the time frame 2020 – 2025. The dataset itself contains hundreds of variables surrounding health outcomes in NYS, however only food insecurity, economic indicators, demographic, social and geographic factors were hand-selected for the analysis.</w:t>
      </w:r>
    </w:p>
    <w:p w14:paraId="1E208B5B" w14:textId="23A408EC" w:rsidR="00CE6F9A" w:rsidRPr="00B42120" w:rsidRDefault="00CE6F9A" w:rsidP="009215C5">
      <w:pPr>
        <w:spacing w:after="170" w:line="302" w:lineRule="auto"/>
        <w:rPr>
          <w:rFonts w:ascii="Palatino Linotype" w:hAnsi="Palatino Linotype"/>
        </w:rPr>
      </w:pPr>
      <w:r w:rsidRPr="00B42120">
        <w:rPr>
          <w:rFonts w:ascii="Palatino Linotype" w:hAnsi="Palatino Linotype"/>
        </w:rPr>
        <w:t xml:space="preserve">The data tables are only downloadable for one year, so there is some </w:t>
      </w:r>
      <w:r w:rsidR="00AE080C" w:rsidRPr="00B42120">
        <w:rPr>
          <w:rFonts w:ascii="Palatino Linotype" w:hAnsi="Palatino Linotype"/>
        </w:rPr>
        <w:t>leg work</w:t>
      </w:r>
      <w:r w:rsidRPr="00B42120">
        <w:rPr>
          <w:rFonts w:ascii="Palatino Linotype" w:hAnsi="Palatino Linotype"/>
        </w:rPr>
        <w:t xml:space="preserve"> required to get the five years of data into one working dataset. Each downloadable excel sheet has two main data tabs</w:t>
      </w:r>
      <w:r w:rsidR="00AE080C" w:rsidRPr="00B42120">
        <w:rPr>
          <w:rFonts w:ascii="Palatino Linotype" w:hAnsi="Palatino Linotype"/>
        </w:rPr>
        <w:t>, the selected (primary) set of variables and then a supplemental tab which had some more niche, yet equally important variables. Each variable of interest is handpicked, from there an R program pulls in the variables from each of the tabs, gives it a year variable and merges the variables together. After completing this step for each year of analysis the data is stacked on top of one another for further cleaning.</w:t>
      </w:r>
    </w:p>
    <w:p w14:paraId="6114803D" w14:textId="3C31C242" w:rsidR="00F81B1E" w:rsidRPr="00B42120" w:rsidRDefault="007234A6" w:rsidP="009215C5">
      <w:pPr>
        <w:spacing w:after="170" w:line="302" w:lineRule="auto"/>
        <w:rPr>
          <w:rFonts w:ascii="Palatino Linotype" w:hAnsi="Palatino Linotype"/>
        </w:rPr>
      </w:pPr>
      <w:r w:rsidRPr="00B42120">
        <w:rPr>
          <w:rFonts w:ascii="Palatino Linotype" w:hAnsi="Palatino Linotype"/>
        </w:rPr>
        <w:t xml:space="preserve">Prior to conducting any data transformation, an exploratory data analysis (EDA) exercise provides invaluable insight into the structure and characteristics of the data. Missingness testing, correlations, skewedness </w:t>
      </w:r>
      <w:r w:rsidR="00197D33" w:rsidRPr="00B42120">
        <w:rPr>
          <w:rFonts w:ascii="Palatino Linotype" w:hAnsi="Palatino Linotype"/>
        </w:rPr>
        <w:t>and variable distributions all aid in informing next steps in feature engineering and eventually model selection and deployment.</w:t>
      </w:r>
    </w:p>
    <w:p w14:paraId="1DFD707A" w14:textId="2384F330" w:rsidR="00C30312" w:rsidRPr="00B42120" w:rsidRDefault="00C30312" w:rsidP="009215C5">
      <w:pPr>
        <w:spacing w:after="170" w:line="302" w:lineRule="auto"/>
        <w:rPr>
          <w:rFonts w:ascii="Palatino Linotype" w:hAnsi="Palatino Linotype"/>
        </w:rPr>
      </w:pPr>
      <w:r w:rsidRPr="00B42120">
        <w:rPr>
          <w:rFonts w:ascii="Palatino Linotype" w:hAnsi="Palatino Linotype"/>
        </w:rPr>
        <w:t>Part of the data preparation process was deciding what to do about missing values. The Long Short Term Recurrent Neural Network require</w:t>
      </w:r>
      <w:r w:rsidR="00CC466C" w:rsidRPr="00B42120">
        <w:rPr>
          <w:rFonts w:ascii="Palatino Linotype" w:hAnsi="Palatino Linotype"/>
        </w:rPr>
        <w:t>s</w:t>
      </w:r>
      <w:r w:rsidRPr="00B42120">
        <w:rPr>
          <w:rFonts w:ascii="Palatino Linotype" w:hAnsi="Palatino Linotype"/>
        </w:rPr>
        <w:t xml:space="preserve"> NAs to be pre-processed beforehand</w:t>
      </w:r>
      <w:r w:rsidR="00CC466C" w:rsidRPr="00B42120">
        <w:rPr>
          <w:rFonts w:ascii="Palatino Linotype" w:hAnsi="Palatino Linotype"/>
        </w:rPr>
        <w:t xml:space="preserve"> as they do not have the capability to deal with missingness within the model like XGBoost does. Thus, part of the preprocessing steps for the LSTM models consisted of imputing missing numeric variables using mean and computing missing categorical variables using mode imputation. </w:t>
      </w:r>
    </w:p>
    <w:p w14:paraId="68FC1B1E" w14:textId="6468A442" w:rsidR="00CC13EC" w:rsidRPr="00B42120" w:rsidRDefault="00806C84" w:rsidP="009215C5">
      <w:pPr>
        <w:spacing w:after="170" w:line="302" w:lineRule="auto"/>
        <w:rPr>
          <w:rFonts w:ascii="Palatino Linotype" w:hAnsi="Palatino Linotype"/>
        </w:rPr>
      </w:pPr>
      <w:r w:rsidRPr="00B42120">
        <w:rPr>
          <w:rFonts w:ascii="Palatino Linotype" w:hAnsi="Palatino Linotype"/>
        </w:rPr>
        <w:t xml:space="preserve">On the other hand, XGBoost left a few options to </w:t>
      </w:r>
      <w:r w:rsidR="00951213" w:rsidRPr="00B42120">
        <w:rPr>
          <w:rFonts w:ascii="Palatino Linotype" w:hAnsi="Palatino Linotype"/>
        </w:rPr>
        <w:t>experiment with</w:t>
      </w:r>
      <w:r w:rsidRPr="00B42120">
        <w:rPr>
          <w:rFonts w:ascii="Palatino Linotype" w:hAnsi="Palatino Linotype"/>
        </w:rPr>
        <w:t xml:space="preserve"> </w:t>
      </w:r>
      <w:r w:rsidR="00B82080">
        <w:rPr>
          <w:rFonts w:ascii="Palatino Linotype" w:hAnsi="Palatino Linotype"/>
        </w:rPr>
        <w:t>regarding</w:t>
      </w:r>
      <w:r w:rsidRPr="00B42120">
        <w:rPr>
          <w:rFonts w:ascii="Palatino Linotype" w:hAnsi="Palatino Linotype"/>
        </w:rPr>
        <w:t xml:space="preserve"> missing values</w:t>
      </w:r>
      <w:r w:rsidR="00CC13EC" w:rsidRPr="00B42120">
        <w:rPr>
          <w:rFonts w:ascii="Palatino Linotype" w:hAnsi="Palatino Linotype"/>
        </w:rPr>
        <w:t>. The XGBoost machine learning model is designed to handle missingness naturally on its own. The problem here is that the model treats a variable with missingness of 50% and 10% the same, so instead of leaving it to the model to sort out, an additional preprocessing step was added</w:t>
      </w:r>
      <w:r w:rsidR="00B82080">
        <w:rPr>
          <w:rFonts w:ascii="Palatino Linotype" w:hAnsi="Palatino Linotype"/>
        </w:rPr>
        <w:t>.</w:t>
      </w:r>
    </w:p>
    <w:p w14:paraId="3E453D82" w14:textId="33D28749" w:rsidR="00CC13EC" w:rsidRPr="00B42120" w:rsidRDefault="00CC13EC" w:rsidP="009215C5">
      <w:pPr>
        <w:spacing w:after="170" w:line="302" w:lineRule="auto"/>
        <w:rPr>
          <w:rFonts w:ascii="Palatino Linotype" w:hAnsi="Palatino Linotype"/>
        </w:rPr>
      </w:pPr>
      <w:r w:rsidRPr="00B42120">
        <w:rPr>
          <w:rFonts w:ascii="Palatino Linotype" w:hAnsi="Palatino Linotype"/>
        </w:rPr>
        <w:lastRenderedPageBreak/>
        <w:t xml:space="preserve">The debate about what percentage missingness is statistically sound to impute is widespread across the sciences. Some studies cite that 50 percent missingness is a valid amount to impute without introducing too much bias, while others cite </w:t>
      </w:r>
      <w:r w:rsidR="00727784" w:rsidRPr="00B42120">
        <w:rPr>
          <w:rFonts w:ascii="Palatino Linotype" w:hAnsi="Palatino Linotype"/>
        </w:rPr>
        <w:t>five</w:t>
      </w:r>
      <w:r w:rsidRPr="00B42120">
        <w:rPr>
          <w:rFonts w:ascii="Palatino Linotype" w:hAnsi="Palatino Linotype"/>
        </w:rPr>
        <w:t xml:space="preserve"> percent as the ceiling. To </w:t>
      </w:r>
      <w:r w:rsidR="0014440F" w:rsidRPr="00B42120">
        <w:rPr>
          <w:rFonts w:ascii="Palatino Linotype" w:hAnsi="Palatino Linotype"/>
        </w:rPr>
        <w:t>err</w:t>
      </w:r>
      <w:r w:rsidRPr="00B42120">
        <w:rPr>
          <w:rFonts w:ascii="Palatino Linotype" w:hAnsi="Palatino Linotype"/>
        </w:rPr>
        <w:t xml:space="preserve"> on the side of caution, this study used a modest 25 percent missingness threshold where any variable below it will be imputed, and any variable above will be dropped prior to the model training.</w:t>
      </w:r>
      <w:r w:rsidR="0014440F" w:rsidRPr="00B42120">
        <w:rPr>
          <w:rFonts w:ascii="Palatino Linotype" w:hAnsi="Palatino Linotype"/>
        </w:rPr>
        <w:t xml:space="preserve"> This step found seven </w:t>
      </w:r>
      <w:r w:rsidR="00727784" w:rsidRPr="00B42120">
        <w:rPr>
          <w:rFonts w:ascii="Palatino Linotype" w:hAnsi="Palatino Linotype"/>
        </w:rPr>
        <w:t>variables</w:t>
      </w:r>
      <w:r w:rsidR="0014440F" w:rsidRPr="00B42120">
        <w:rPr>
          <w:rFonts w:ascii="Palatino Linotype" w:hAnsi="Palatino Linotype"/>
        </w:rPr>
        <w:t xml:space="preserve"> that met the requirements to compute and nine that did not</w:t>
      </w:r>
      <w:r w:rsidR="00727784" w:rsidRPr="00B42120">
        <w:rPr>
          <w:rFonts w:ascii="Palatino Linotype" w:hAnsi="Palatino Linotype"/>
        </w:rPr>
        <w:t>. From there the nine high missingness variables got dropped and the remaining seven were imputed using median imputation if they were numeric value and mode imputation if they were categorical.</w:t>
      </w:r>
      <w:r w:rsidRPr="00B42120">
        <w:rPr>
          <w:rFonts w:ascii="Palatino Linotype" w:hAnsi="Palatino Linotype"/>
        </w:rPr>
        <w:t xml:space="preserve"> </w:t>
      </w:r>
      <w:r w:rsidR="00727784" w:rsidRPr="00B42120">
        <w:rPr>
          <w:rFonts w:ascii="Palatino Linotype" w:hAnsi="Palatino Linotype"/>
        </w:rPr>
        <w:t xml:space="preserve">It is also worth noting that there were no categorical variables that needed to be imputed </w:t>
      </w:r>
      <w:proofErr w:type="gramStart"/>
      <w:r w:rsidR="00727784" w:rsidRPr="00B42120">
        <w:rPr>
          <w:rFonts w:ascii="Palatino Linotype" w:hAnsi="Palatino Linotype"/>
        </w:rPr>
        <w:t>at the moment</w:t>
      </w:r>
      <w:proofErr w:type="gramEnd"/>
      <w:r w:rsidR="00727784" w:rsidRPr="00B42120">
        <w:rPr>
          <w:rFonts w:ascii="Palatino Linotype" w:hAnsi="Palatino Linotype"/>
        </w:rPr>
        <w:t>, that code was left in as a placeholder if it was decided that new data needed to be pulled in or the missingness threshold increased.</w:t>
      </w:r>
      <w:r w:rsidR="00E3047D" w:rsidRPr="00B42120">
        <w:rPr>
          <w:rFonts w:ascii="Palatino Linotype" w:hAnsi="Palatino Linotype"/>
        </w:rPr>
        <w:t xml:space="preserve"> Following this, there were 19 predictor variables with no missing data ready for the model.</w:t>
      </w:r>
      <w:r w:rsidR="00B82080">
        <w:rPr>
          <w:rFonts w:ascii="Palatino Linotype" w:hAnsi="Palatino Linotype"/>
        </w:rPr>
        <w:t xml:space="preserve"> This step was added for </w:t>
      </w:r>
      <w:proofErr w:type="spellStart"/>
      <w:r w:rsidR="00B82080">
        <w:rPr>
          <w:rFonts w:ascii="Palatino Linotype" w:hAnsi="Palatino Linotype"/>
        </w:rPr>
        <w:t>XGBoost</w:t>
      </w:r>
      <w:proofErr w:type="spellEnd"/>
      <w:r w:rsidR="00B82080">
        <w:rPr>
          <w:rFonts w:ascii="Palatino Linotype" w:hAnsi="Palatino Linotype"/>
        </w:rPr>
        <w:t xml:space="preserve"> model 3</w:t>
      </w:r>
      <w:r w:rsidR="00B82080" w:rsidRPr="00B42120">
        <w:rPr>
          <w:rFonts w:ascii="Palatino Linotype" w:hAnsi="Palatino Linotype"/>
        </w:rPr>
        <w:t>.</w:t>
      </w:r>
    </w:p>
    <w:p w14:paraId="0C3EA757" w14:textId="6BE68C0E" w:rsidR="00197D33" w:rsidRPr="00B42120" w:rsidRDefault="005E5751" w:rsidP="009215C5">
      <w:pPr>
        <w:spacing w:after="170" w:line="302" w:lineRule="auto"/>
        <w:rPr>
          <w:rFonts w:ascii="Palatino Linotype" w:hAnsi="Palatino Linotype"/>
        </w:rPr>
      </w:pPr>
      <w:r w:rsidRPr="00B42120">
        <w:rPr>
          <w:rFonts w:ascii="Palatino Linotype" w:hAnsi="Palatino Linotype"/>
          <w:b/>
          <w:bCs/>
        </w:rPr>
        <w:t>5.2.</w:t>
      </w:r>
      <w:r w:rsidRPr="00B42120">
        <w:rPr>
          <w:rFonts w:ascii="Palatino Linotype" w:hAnsi="Palatino Linotype"/>
          <w:b/>
          <w:bCs/>
        </w:rPr>
        <w:tab/>
      </w:r>
      <w:r w:rsidR="00197D33" w:rsidRPr="00B42120">
        <w:rPr>
          <w:rFonts w:ascii="Palatino Linotype" w:hAnsi="Palatino Linotype"/>
          <w:b/>
          <w:bCs/>
        </w:rPr>
        <w:t>Feature Engineering</w:t>
      </w:r>
    </w:p>
    <w:p w14:paraId="1A55213C" w14:textId="780300D9" w:rsidR="00197D33" w:rsidRPr="00B42120" w:rsidRDefault="00197D33" w:rsidP="009215C5">
      <w:pPr>
        <w:spacing w:after="170" w:line="302" w:lineRule="auto"/>
        <w:rPr>
          <w:rFonts w:ascii="Palatino Linotype" w:hAnsi="Palatino Linotype"/>
        </w:rPr>
      </w:pPr>
      <w:r w:rsidRPr="00B42120">
        <w:rPr>
          <w:rFonts w:ascii="Palatino Linotype" w:hAnsi="Palatino Linotype"/>
        </w:rPr>
        <w:t xml:space="preserve">The EDA step </w:t>
      </w:r>
      <w:r w:rsidR="00B82080">
        <w:rPr>
          <w:rFonts w:ascii="Palatino Linotype" w:hAnsi="Palatino Linotype"/>
        </w:rPr>
        <w:t>informed</w:t>
      </w:r>
      <w:r w:rsidRPr="00B42120">
        <w:rPr>
          <w:rFonts w:ascii="Palatino Linotype" w:hAnsi="Palatino Linotype"/>
        </w:rPr>
        <w:t xml:space="preserve"> most of what is done for feature engineering. </w:t>
      </w:r>
      <w:r w:rsidR="00B82080">
        <w:rPr>
          <w:rFonts w:ascii="Palatino Linotype" w:hAnsi="Palatino Linotype"/>
        </w:rPr>
        <w:t>Regardless of what is found in EDA</w:t>
      </w:r>
      <w:r w:rsidR="00E40FE0">
        <w:rPr>
          <w:rFonts w:ascii="Palatino Linotype" w:hAnsi="Palatino Linotype"/>
        </w:rPr>
        <w:t xml:space="preserve">, </w:t>
      </w:r>
      <w:r w:rsidRPr="00B42120">
        <w:rPr>
          <w:rFonts w:ascii="Palatino Linotype" w:hAnsi="Palatino Linotype"/>
        </w:rPr>
        <w:t>temporal features for the LSTM model</w:t>
      </w:r>
      <w:r w:rsidR="00E40FE0">
        <w:rPr>
          <w:rFonts w:ascii="Palatino Linotype" w:hAnsi="Palatino Linotype"/>
        </w:rPr>
        <w:t xml:space="preserve"> </w:t>
      </w:r>
      <w:proofErr w:type="gramStart"/>
      <w:r w:rsidR="00E40FE0">
        <w:rPr>
          <w:rFonts w:ascii="Palatino Linotype" w:hAnsi="Palatino Linotype"/>
        </w:rPr>
        <w:t>is</w:t>
      </w:r>
      <w:proofErr w:type="gramEnd"/>
      <w:r w:rsidR="00E40FE0">
        <w:rPr>
          <w:rFonts w:ascii="Palatino Linotype" w:hAnsi="Palatino Linotype"/>
        </w:rPr>
        <w:t xml:space="preserve"> necessary</w:t>
      </w:r>
      <w:r w:rsidRPr="00B42120">
        <w:rPr>
          <w:rFonts w:ascii="Palatino Linotype" w:hAnsi="Palatino Linotype"/>
        </w:rPr>
        <w:t xml:space="preserve">. Lagged variables for food insecurity and a handful of other features will strengthen the predictive power of LSTM, however, more </w:t>
      </w:r>
      <w:r w:rsidR="00667623" w:rsidRPr="00B42120">
        <w:rPr>
          <w:rFonts w:ascii="Palatino Linotype" w:hAnsi="Palatino Linotype"/>
        </w:rPr>
        <w:t>in depth</w:t>
      </w:r>
      <w:r w:rsidRPr="00B42120">
        <w:rPr>
          <w:rFonts w:ascii="Palatino Linotype" w:hAnsi="Palatino Linotype"/>
        </w:rPr>
        <w:t xml:space="preserve"> EDA is necessary to figure out which features these should be. Lastly, an argument could be made </w:t>
      </w:r>
      <w:r w:rsidR="00E3047D" w:rsidRPr="00B42120">
        <w:rPr>
          <w:rFonts w:ascii="Palatino Linotype" w:hAnsi="Palatino Linotype"/>
        </w:rPr>
        <w:t>about</w:t>
      </w:r>
      <w:r w:rsidRPr="00B42120">
        <w:rPr>
          <w:rFonts w:ascii="Palatino Linotype" w:hAnsi="Palatino Linotype"/>
        </w:rPr>
        <w:t xml:space="preserve"> combining similar features into single variables.</w:t>
      </w:r>
    </w:p>
    <w:p w14:paraId="264607BA" w14:textId="02C90F58" w:rsidR="00E3047D" w:rsidRPr="00B42120" w:rsidRDefault="00E3047D" w:rsidP="009215C5">
      <w:pPr>
        <w:spacing w:after="170" w:line="302" w:lineRule="auto"/>
        <w:rPr>
          <w:rFonts w:ascii="Palatino Linotype" w:hAnsi="Palatino Linotype"/>
        </w:rPr>
      </w:pPr>
      <w:r w:rsidRPr="00B42120">
        <w:rPr>
          <w:rFonts w:ascii="Palatino Linotype" w:hAnsi="Palatino Linotype"/>
        </w:rPr>
        <w:t xml:space="preserve">Included in the data preparation for both </w:t>
      </w:r>
      <w:r w:rsidR="00E40FE0" w:rsidRPr="00B42120">
        <w:rPr>
          <w:rFonts w:ascii="Palatino Linotype" w:hAnsi="Palatino Linotype"/>
        </w:rPr>
        <w:t>models</w:t>
      </w:r>
      <w:r w:rsidRPr="00B42120">
        <w:rPr>
          <w:rFonts w:ascii="Palatino Linotype" w:hAnsi="Palatino Linotype"/>
        </w:rPr>
        <w:t xml:space="preserve"> was the preparation of lag variables, as mentioned above. Since this data spans 2020 – 202</w:t>
      </w:r>
      <w:r w:rsidR="00E40FE0">
        <w:rPr>
          <w:rFonts w:ascii="Palatino Linotype" w:hAnsi="Palatino Linotype"/>
        </w:rPr>
        <w:t>4</w:t>
      </w:r>
      <w:r w:rsidRPr="00B42120">
        <w:rPr>
          <w:rFonts w:ascii="Palatino Linotype" w:hAnsi="Palatino Linotype"/>
        </w:rPr>
        <w:t>, the creation of two lag variables was warranted, one measuring food insecurity lagging one year, and one measuring food insecurity measuring two years. The problem of food insecurity is a slow changing, slow burning pandemic, thus creating two new features to try and reflect the past aids in improving its forward-looking accuracy.</w:t>
      </w:r>
    </w:p>
    <w:p w14:paraId="0CA66A94" w14:textId="1CE7087C" w:rsidR="00E3047D" w:rsidRPr="00B42120" w:rsidRDefault="0013675A" w:rsidP="009215C5">
      <w:pPr>
        <w:spacing w:after="170" w:line="302" w:lineRule="auto"/>
        <w:rPr>
          <w:rFonts w:ascii="Palatino Linotype" w:hAnsi="Palatino Linotype"/>
        </w:rPr>
      </w:pPr>
      <w:r w:rsidRPr="00B42120">
        <w:rPr>
          <w:rFonts w:ascii="Palatino Linotype" w:hAnsi="Palatino Linotype"/>
        </w:rPr>
        <w:t xml:space="preserve">An additional step in feature engineering was adding a semi-geographic piece to the model, as geography is known to be a crucial piece to many socio-economic problems. Building </w:t>
      </w:r>
      <w:proofErr w:type="gramStart"/>
      <w:r w:rsidRPr="00B42120">
        <w:rPr>
          <w:rFonts w:ascii="Palatino Linotype" w:hAnsi="Palatino Linotype"/>
        </w:rPr>
        <w:t>off of</w:t>
      </w:r>
      <w:proofErr w:type="gramEnd"/>
      <w:r w:rsidRPr="00B42120">
        <w:rPr>
          <w:rFonts w:ascii="Palatino Linotype" w:hAnsi="Palatino Linotype"/>
        </w:rPr>
        <w:t xml:space="preserve"> the </w:t>
      </w:r>
      <w:proofErr w:type="spellStart"/>
      <w:r w:rsidRPr="00B42120">
        <w:rPr>
          <w:rFonts w:ascii="Palatino Linotype" w:hAnsi="Palatino Linotype"/>
        </w:rPr>
        <w:t>percent_rural</w:t>
      </w:r>
      <w:proofErr w:type="spellEnd"/>
      <w:r w:rsidRPr="00B42120">
        <w:rPr>
          <w:rFonts w:ascii="Palatino Linotype" w:hAnsi="Palatino Linotype"/>
        </w:rPr>
        <w:t xml:space="preserve"> variable from the original dataset, the new </w:t>
      </w:r>
      <w:proofErr w:type="spellStart"/>
      <w:r w:rsidRPr="00B42120">
        <w:rPr>
          <w:rFonts w:ascii="Palatino Linotype" w:hAnsi="Palatino Linotype"/>
        </w:rPr>
        <w:t>rural_urban</w:t>
      </w:r>
      <w:proofErr w:type="spellEnd"/>
      <w:r w:rsidRPr="00B42120">
        <w:rPr>
          <w:rFonts w:ascii="Palatino Linotype" w:hAnsi="Palatino Linotype"/>
        </w:rPr>
        <w:t xml:space="preserve"> feature categorizes the numeric values into completely rural, mostly rural and mostly urban to add greater geographic context to the models, unmasking more nuance to geographic regions and food insecurity.</w:t>
      </w:r>
    </w:p>
    <w:p w14:paraId="7120AB19" w14:textId="06EED0AF" w:rsidR="00806C84" w:rsidRPr="00B42120" w:rsidRDefault="0013675A" w:rsidP="009215C5">
      <w:pPr>
        <w:spacing w:after="170" w:line="302" w:lineRule="auto"/>
        <w:rPr>
          <w:rFonts w:ascii="Palatino Linotype" w:hAnsi="Palatino Linotype"/>
        </w:rPr>
      </w:pPr>
      <w:r w:rsidRPr="00B42120">
        <w:rPr>
          <w:rFonts w:ascii="Palatino Linotype" w:hAnsi="Palatino Linotype"/>
        </w:rPr>
        <w:t xml:space="preserve">Additional features were created for the XGBoost model in addition to the </w:t>
      </w:r>
      <w:proofErr w:type="spellStart"/>
      <w:r w:rsidRPr="00B42120">
        <w:rPr>
          <w:rFonts w:ascii="Palatino Linotype" w:hAnsi="Palatino Linotype"/>
        </w:rPr>
        <w:t>rural_urban</w:t>
      </w:r>
      <w:proofErr w:type="spellEnd"/>
      <w:r w:rsidRPr="00B42120">
        <w:rPr>
          <w:rFonts w:ascii="Palatino Linotype" w:hAnsi="Palatino Linotype"/>
        </w:rPr>
        <w:t xml:space="preserve"> categories. </w:t>
      </w:r>
      <w:proofErr w:type="spellStart"/>
      <w:r w:rsidRPr="00B42120">
        <w:rPr>
          <w:rFonts w:ascii="Palatino Linotype" w:hAnsi="Palatino Linotype"/>
        </w:rPr>
        <w:t>Food_risk_score</w:t>
      </w:r>
      <w:proofErr w:type="spellEnd"/>
      <w:r w:rsidRPr="00B42120">
        <w:rPr>
          <w:rFonts w:ascii="Palatino Linotype" w:hAnsi="Palatino Linotype"/>
        </w:rPr>
        <w:t xml:space="preserve"> is a combination feature which contains a weighted average of </w:t>
      </w:r>
      <w:r w:rsidRPr="00B42120">
        <w:rPr>
          <w:rFonts w:ascii="Palatino Linotype" w:hAnsi="Palatino Linotype"/>
        </w:rPr>
        <w:lastRenderedPageBreak/>
        <w:t xml:space="preserve">several food related variables in the data, like </w:t>
      </w:r>
      <w:proofErr w:type="spellStart"/>
      <w:r w:rsidRPr="00B42120">
        <w:rPr>
          <w:rFonts w:ascii="Palatino Linotype" w:hAnsi="Palatino Linotype"/>
        </w:rPr>
        <w:t>percent_enrolled_in_free_or_reduced_lunch</w:t>
      </w:r>
      <w:proofErr w:type="spellEnd"/>
      <w:r w:rsidRPr="00B42120">
        <w:rPr>
          <w:rFonts w:ascii="Palatino Linotype" w:hAnsi="Palatino Linotype"/>
        </w:rPr>
        <w:t xml:space="preserve"> and </w:t>
      </w:r>
      <w:proofErr w:type="spellStart"/>
      <w:r w:rsidRPr="00B42120">
        <w:rPr>
          <w:rFonts w:ascii="Palatino Linotype" w:hAnsi="Palatino Linotype"/>
        </w:rPr>
        <w:t>food_environment_index</w:t>
      </w:r>
      <w:proofErr w:type="spellEnd"/>
      <w:r w:rsidRPr="00B42120">
        <w:rPr>
          <w:rFonts w:ascii="Palatino Linotype" w:hAnsi="Palatino Linotype"/>
        </w:rPr>
        <w:t xml:space="preserve">. </w:t>
      </w:r>
      <w:r w:rsidR="00170199" w:rsidRPr="00B42120">
        <w:rPr>
          <w:rFonts w:ascii="Palatino Linotype" w:hAnsi="Palatino Linotype"/>
        </w:rPr>
        <w:t xml:space="preserve">The final combination feature built for the model </w:t>
      </w:r>
      <w:r w:rsidR="0091027E" w:rsidRPr="00B42120">
        <w:rPr>
          <w:rFonts w:ascii="Palatino Linotype" w:hAnsi="Palatino Linotype"/>
        </w:rPr>
        <w:t xml:space="preserve">is an </w:t>
      </w:r>
      <w:proofErr w:type="spellStart"/>
      <w:r w:rsidR="0091027E" w:rsidRPr="00B42120">
        <w:rPr>
          <w:rFonts w:ascii="Palatino Linotype" w:hAnsi="Palatino Linotype"/>
        </w:rPr>
        <w:t>economic_stress</w:t>
      </w:r>
      <w:proofErr w:type="spellEnd"/>
      <w:r w:rsidR="0091027E" w:rsidRPr="00B42120">
        <w:rPr>
          <w:rFonts w:ascii="Palatino Linotype" w:hAnsi="Palatino Linotype"/>
        </w:rPr>
        <w:t xml:space="preserve"> variable which combines and takes an average of percent of unemployed, percent of children in poverty and percent of the population with a severe housing problem. Adding this variable aims to capture a smoother number for the three figures.</w:t>
      </w:r>
    </w:p>
    <w:p w14:paraId="1617E7C0" w14:textId="6931FFDF" w:rsidR="00197D33" w:rsidRPr="00B42120" w:rsidRDefault="005E5751" w:rsidP="009215C5">
      <w:pPr>
        <w:spacing w:before="170" w:after="170" w:line="302" w:lineRule="auto"/>
        <w:rPr>
          <w:rFonts w:ascii="Palatino Linotype" w:hAnsi="Palatino Linotype"/>
          <w:b/>
          <w:bCs/>
        </w:rPr>
      </w:pPr>
      <w:r w:rsidRPr="00B42120">
        <w:rPr>
          <w:rFonts w:ascii="Palatino Linotype" w:hAnsi="Palatino Linotype"/>
          <w:b/>
          <w:bCs/>
        </w:rPr>
        <w:t>5.3.</w:t>
      </w:r>
      <w:r w:rsidRPr="00B42120">
        <w:rPr>
          <w:rFonts w:ascii="Palatino Linotype" w:hAnsi="Palatino Linotype"/>
          <w:b/>
          <w:bCs/>
        </w:rPr>
        <w:tab/>
      </w:r>
      <w:r w:rsidR="00197D33" w:rsidRPr="00B42120">
        <w:rPr>
          <w:rFonts w:ascii="Palatino Linotype" w:hAnsi="Palatino Linotype"/>
          <w:b/>
          <w:bCs/>
        </w:rPr>
        <w:t>Model Selection and Development</w:t>
      </w:r>
    </w:p>
    <w:p w14:paraId="0ACA3724" w14:textId="2A06E4A1" w:rsidR="0036670C" w:rsidRPr="00B42120" w:rsidRDefault="00EC0AD5" w:rsidP="009215C5">
      <w:pPr>
        <w:spacing w:after="170" w:line="302" w:lineRule="auto"/>
        <w:rPr>
          <w:rFonts w:ascii="Palatino Linotype" w:hAnsi="Palatino Linotype"/>
        </w:rPr>
      </w:pPr>
      <w:r w:rsidRPr="00B42120">
        <w:rPr>
          <w:rFonts w:ascii="Palatino Linotype" w:hAnsi="Palatino Linotype"/>
        </w:rPr>
        <w:t>Due to the structure and nature of the data, there are two models that need</w:t>
      </w:r>
      <w:r w:rsidR="0091027E" w:rsidRPr="00B42120">
        <w:rPr>
          <w:rFonts w:ascii="Palatino Linotype" w:hAnsi="Palatino Linotype"/>
        </w:rPr>
        <w:t>ed</w:t>
      </w:r>
      <w:r w:rsidRPr="00B42120">
        <w:rPr>
          <w:rFonts w:ascii="Palatino Linotype" w:hAnsi="Palatino Linotype"/>
        </w:rPr>
        <w:t xml:space="preserve"> to be evaluated. XGBoost and LSTM (Long Short-Term Memory) </w:t>
      </w:r>
      <w:r w:rsidR="0091027E" w:rsidRPr="00B42120">
        <w:rPr>
          <w:rFonts w:ascii="Palatino Linotype" w:hAnsi="Palatino Linotype"/>
        </w:rPr>
        <w:t>were</w:t>
      </w:r>
      <w:r w:rsidRPr="00B42120">
        <w:rPr>
          <w:rFonts w:ascii="Palatino Linotype" w:hAnsi="Palatino Linotype"/>
        </w:rPr>
        <w:t xml:space="preserve"> the clear choices. Both models carry several strengths and weaknesses. XGBoost is an ensemble machine learning method, which </w:t>
      </w:r>
      <w:r w:rsidR="0036670C" w:rsidRPr="00B42120">
        <w:rPr>
          <w:rFonts w:ascii="Palatino Linotype" w:hAnsi="Palatino Linotype"/>
        </w:rPr>
        <w:t>means</w:t>
      </w:r>
      <w:r w:rsidRPr="00B42120">
        <w:rPr>
          <w:rFonts w:ascii="Palatino Linotype" w:hAnsi="Palatino Linotype"/>
        </w:rPr>
        <w:t xml:space="preserve"> the algorithm </w:t>
      </w:r>
      <w:r w:rsidR="00724A6C" w:rsidRPr="00B42120">
        <w:rPr>
          <w:rFonts w:ascii="Palatino Linotype" w:hAnsi="Palatino Linotype"/>
        </w:rPr>
        <w:t>iteratively</w:t>
      </w:r>
      <w:r w:rsidRPr="00B42120">
        <w:rPr>
          <w:rFonts w:ascii="Palatino Linotype" w:hAnsi="Palatino Linotype"/>
        </w:rPr>
        <w:t xml:space="preserve"> improves </w:t>
      </w:r>
      <w:r w:rsidR="00724A6C" w:rsidRPr="00B42120">
        <w:rPr>
          <w:rFonts w:ascii="Palatino Linotype" w:hAnsi="Palatino Linotype"/>
        </w:rPr>
        <w:t>the performance of weak learners</w:t>
      </w:r>
      <w:r w:rsidR="00724A6C" w:rsidRPr="00B42120">
        <w:rPr>
          <w:rFonts w:ascii="Palatino Linotype" w:hAnsi="Palatino Linotype"/>
          <w:vertAlign w:val="superscript"/>
        </w:rPr>
        <w:t xml:space="preserve"> </w:t>
      </w:r>
      <w:r w:rsidR="00724A6C" w:rsidRPr="00B42120">
        <w:rPr>
          <w:rFonts w:ascii="Palatino Linotype" w:hAnsi="Palatino Linotype"/>
        </w:rPr>
        <w:t>(</w:t>
      </w:r>
      <w:proofErr w:type="spellStart"/>
      <w:r w:rsidR="00724A6C" w:rsidRPr="00B42120">
        <w:rPr>
          <w:rFonts w:ascii="Palatino Linotype" w:hAnsi="Palatino Linotype"/>
        </w:rPr>
        <w:t>Uhunmwangho</w:t>
      </w:r>
      <w:proofErr w:type="spellEnd"/>
      <w:r w:rsidR="00724A6C" w:rsidRPr="00B42120">
        <w:rPr>
          <w:rFonts w:ascii="Palatino Linotype" w:hAnsi="Palatino Linotype"/>
        </w:rPr>
        <w:t xml:space="preserve">, 2024). </w:t>
      </w:r>
      <w:r w:rsidR="00F162C5" w:rsidRPr="00B42120">
        <w:rPr>
          <w:rFonts w:ascii="Palatino Linotype" w:hAnsi="Palatino Linotype"/>
        </w:rPr>
        <w:t>While LSTM is a subsection of recurrent neural networks and excels in capturing temporal properties across sequential data. XGBoost is more interpretable because of the buil</w:t>
      </w:r>
      <w:r w:rsidR="0091027E" w:rsidRPr="00B42120">
        <w:rPr>
          <w:rFonts w:ascii="Palatino Linotype" w:hAnsi="Palatino Linotype"/>
        </w:rPr>
        <w:t>t</w:t>
      </w:r>
      <w:r w:rsidR="00F162C5" w:rsidRPr="00B42120">
        <w:rPr>
          <w:rFonts w:ascii="Palatino Linotype" w:hAnsi="Palatino Linotype"/>
        </w:rPr>
        <w:t xml:space="preserve"> </w:t>
      </w:r>
      <w:r w:rsidR="0091027E" w:rsidRPr="00B42120">
        <w:rPr>
          <w:rFonts w:ascii="Palatino Linotype" w:hAnsi="Palatino Linotype"/>
        </w:rPr>
        <w:t>variable importance feature</w:t>
      </w:r>
      <w:r w:rsidR="00F162C5" w:rsidRPr="00B42120">
        <w:rPr>
          <w:rFonts w:ascii="Palatino Linotype" w:hAnsi="Palatino Linotype"/>
        </w:rPr>
        <w:t xml:space="preserve"> which identified the most important predictors in the food insecurity model. On the other hand, LSTM may capture complex longitudinal relationships that are crucial to predicting food insecurity.</w:t>
      </w:r>
    </w:p>
    <w:p w14:paraId="4284762D" w14:textId="657DC0D7" w:rsidR="0091027E" w:rsidRPr="00B42120" w:rsidRDefault="00EE228D" w:rsidP="009215C5">
      <w:pPr>
        <w:spacing w:after="170" w:line="302" w:lineRule="auto"/>
        <w:rPr>
          <w:rFonts w:ascii="Palatino Linotype" w:hAnsi="Palatino Linotype"/>
        </w:rPr>
      </w:pPr>
      <w:r w:rsidRPr="00B42120">
        <w:rPr>
          <w:rFonts w:ascii="Palatino Linotype" w:hAnsi="Palatino Linotype"/>
        </w:rPr>
        <w:t xml:space="preserve">Performance metrics </w:t>
      </w:r>
      <w:r w:rsidR="00554D65" w:rsidRPr="00B42120">
        <w:rPr>
          <w:rFonts w:ascii="Palatino Linotype" w:hAnsi="Palatino Linotype"/>
        </w:rPr>
        <w:t xml:space="preserve">to compare the XGBoost model and LSTM model consist of mean </w:t>
      </w:r>
      <w:r w:rsidR="00AB5779" w:rsidRPr="00B42120">
        <w:rPr>
          <w:rFonts w:ascii="Palatino Linotype" w:hAnsi="Palatino Linotype"/>
        </w:rPr>
        <w:t>squared</w:t>
      </w:r>
      <w:r w:rsidR="00554D65" w:rsidRPr="00B42120">
        <w:rPr>
          <w:rFonts w:ascii="Palatino Linotype" w:hAnsi="Palatino Linotype"/>
        </w:rPr>
        <w:t xml:space="preserve"> error (M</w:t>
      </w:r>
      <w:r w:rsidR="00AB5779" w:rsidRPr="00B42120">
        <w:rPr>
          <w:rFonts w:ascii="Palatino Linotype" w:hAnsi="Palatino Linotype"/>
        </w:rPr>
        <w:t>S</w:t>
      </w:r>
      <w:r w:rsidR="00554D65" w:rsidRPr="00B42120">
        <w:rPr>
          <w:rFonts w:ascii="Palatino Linotype" w:hAnsi="Palatino Linotype"/>
        </w:rPr>
        <w:t>E),</w:t>
      </w:r>
      <w:r w:rsidR="00185215" w:rsidRPr="00B42120">
        <w:rPr>
          <w:rFonts w:ascii="Palatino Linotype" w:hAnsi="Palatino Linotype"/>
        </w:rPr>
        <w:t xml:space="preserve"> mean absolute percentage error (MAPE),</w:t>
      </w:r>
      <w:r w:rsidR="00554D65" w:rsidRPr="00B42120">
        <w:rPr>
          <w:rFonts w:ascii="Palatino Linotype" w:hAnsi="Palatino Linotype"/>
        </w:rPr>
        <w:t xml:space="preserve"> root mean squared error (RMSE) and R-squared</w:t>
      </w:r>
      <w:r w:rsidR="0091027E" w:rsidRPr="00B42120">
        <w:rPr>
          <w:rFonts w:ascii="Palatino Linotype" w:hAnsi="Palatino Linotype"/>
        </w:rPr>
        <w:t xml:space="preserve"> for </w:t>
      </w:r>
      <w:r w:rsidR="00185215" w:rsidRPr="00B42120">
        <w:rPr>
          <w:rFonts w:ascii="Palatino Linotype" w:hAnsi="Palatino Linotype"/>
        </w:rPr>
        <w:t>inter-</w:t>
      </w:r>
      <w:r w:rsidR="0091027E" w:rsidRPr="00B42120">
        <w:rPr>
          <w:rFonts w:ascii="Palatino Linotype" w:hAnsi="Palatino Linotype"/>
        </w:rPr>
        <w:t>XGBoost</w:t>
      </w:r>
      <w:r w:rsidR="00554D65" w:rsidRPr="00B42120">
        <w:rPr>
          <w:rFonts w:ascii="Palatino Linotype" w:hAnsi="Palatino Linotype"/>
        </w:rPr>
        <w:t xml:space="preserve">. </w:t>
      </w:r>
      <w:r w:rsidR="0091027E" w:rsidRPr="00B42120">
        <w:rPr>
          <w:rFonts w:ascii="Palatino Linotype" w:hAnsi="Palatino Linotype"/>
        </w:rPr>
        <w:t>The variable importance</w:t>
      </w:r>
      <w:r w:rsidR="00554D65" w:rsidRPr="00B42120">
        <w:rPr>
          <w:rFonts w:ascii="Palatino Linotype" w:hAnsi="Palatino Linotype"/>
        </w:rPr>
        <w:t xml:space="preserve"> </w:t>
      </w:r>
      <w:r w:rsidR="0091027E" w:rsidRPr="00B42120">
        <w:rPr>
          <w:rFonts w:ascii="Palatino Linotype" w:hAnsi="Palatino Linotype"/>
        </w:rPr>
        <w:t xml:space="preserve">function is also </w:t>
      </w:r>
      <w:r w:rsidR="00554D65" w:rsidRPr="00B42120">
        <w:rPr>
          <w:rFonts w:ascii="Palatino Linotype" w:hAnsi="Palatino Linotype"/>
        </w:rPr>
        <w:t>employed to better interpret the results and identify key predictors within the XGBoost model.</w:t>
      </w:r>
    </w:p>
    <w:p w14:paraId="6A382725" w14:textId="7862EB02" w:rsidR="006354E7" w:rsidRPr="00B42120" w:rsidRDefault="006354E7" w:rsidP="009215C5">
      <w:pPr>
        <w:spacing w:after="170" w:line="302" w:lineRule="auto"/>
        <w:rPr>
          <w:rFonts w:ascii="Palatino Linotype" w:hAnsi="Palatino Linotype"/>
          <w:b/>
          <w:bCs/>
        </w:rPr>
      </w:pPr>
      <w:r w:rsidRPr="00B42120">
        <w:rPr>
          <w:rFonts w:ascii="Palatino Linotype" w:hAnsi="Palatino Linotype"/>
          <w:b/>
          <w:bCs/>
        </w:rPr>
        <w:t>5.4.</w:t>
      </w:r>
      <w:r w:rsidRPr="00B42120">
        <w:rPr>
          <w:rFonts w:ascii="Palatino Linotype" w:hAnsi="Palatino Linotype"/>
          <w:b/>
          <w:bCs/>
        </w:rPr>
        <w:tab/>
      </w:r>
      <w:r w:rsidR="00ED74D8" w:rsidRPr="00B42120">
        <w:rPr>
          <w:rFonts w:ascii="Palatino Linotype" w:hAnsi="Palatino Linotype"/>
          <w:b/>
          <w:bCs/>
        </w:rPr>
        <w:t>Model Structure and Training</w:t>
      </w:r>
    </w:p>
    <w:p w14:paraId="4190A938" w14:textId="17228928" w:rsidR="00963FBE" w:rsidRPr="00B42120" w:rsidRDefault="00963FBE" w:rsidP="009215C5">
      <w:pPr>
        <w:spacing w:after="170" w:line="302" w:lineRule="auto"/>
        <w:rPr>
          <w:rFonts w:ascii="Palatino Linotype" w:hAnsi="Palatino Linotype"/>
        </w:rPr>
      </w:pPr>
      <w:r w:rsidRPr="00B42120">
        <w:rPr>
          <w:rFonts w:ascii="Palatino Linotype" w:hAnsi="Palatino Linotype"/>
        </w:rPr>
        <w:t>Across every model, temporal (lag) features were built to try and capture historical trends in food insecurity as the country level. In addition to this, the lag variables were calculated within groups (FIPS codes are just numbered representations of counties).</w:t>
      </w:r>
    </w:p>
    <w:p w14:paraId="4A4E5D05" w14:textId="79496C84" w:rsidR="00ED74D8" w:rsidRPr="00B42120" w:rsidRDefault="00963FBE" w:rsidP="009215C5">
      <w:pPr>
        <w:spacing w:after="170" w:line="302" w:lineRule="auto"/>
        <w:rPr>
          <w:rFonts w:ascii="Palatino Linotype" w:hAnsi="Palatino Linotype"/>
          <w:b/>
          <w:bCs/>
        </w:rPr>
      </w:pPr>
      <w:r w:rsidRPr="00B42120">
        <w:rPr>
          <w:rFonts w:ascii="Palatino Linotype" w:hAnsi="Palatino Linotype"/>
          <w:b/>
          <w:bCs/>
        </w:rPr>
        <w:t>5.5</w:t>
      </w:r>
      <w:r w:rsidRPr="00B42120">
        <w:rPr>
          <w:rFonts w:ascii="Palatino Linotype" w:hAnsi="Palatino Linotype"/>
          <w:b/>
          <w:bCs/>
        </w:rPr>
        <w:tab/>
        <w:t>XGBoost Model</w:t>
      </w:r>
    </w:p>
    <w:p w14:paraId="37312A3F" w14:textId="5A85A1F9" w:rsidR="00963FBE" w:rsidRPr="00B42120" w:rsidRDefault="00963FBE" w:rsidP="009215C5">
      <w:pPr>
        <w:spacing w:after="170" w:line="302" w:lineRule="auto"/>
        <w:rPr>
          <w:rFonts w:ascii="Palatino Linotype" w:hAnsi="Palatino Linotype"/>
        </w:rPr>
      </w:pPr>
      <w:r w:rsidRPr="00B42120">
        <w:rPr>
          <w:rFonts w:ascii="Palatino Linotype" w:hAnsi="Palatino Linotype"/>
        </w:rPr>
        <w:t xml:space="preserve">The </w:t>
      </w:r>
      <w:r w:rsidR="007826EB" w:rsidRPr="00B42120">
        <w:rPr>
          <w:rFonts w:ascii="Palatino Linotype" w:hAnsi="Palatino Linotype"/>
        </w:rPr>
        <w:t xml:space="preserve">XGBoost model is structured to </w:t>
      </w:r>
      <w:r w:rsidR="002F0268" w:rsidRPr="00B42120">
        <w:rPr>
          <w:rFonts w:ascii="Palatino Linotype" w:hAnsi="Palatino Linotype"/>
        </w:rPr>
        <w:t>use</w:t>
      </w:r>
      <w:r w:rsidR="007826EB" w:rsidRPr="00B42120">
        <w:rPr>
          <w:rFonts w:ascii="Palatino Linotype" w:hAnsi="Palatino Linotype"/>
        </w:rPr>
        <w:t xml:space="preserve"> 2020 through 2023 for the training dataset and have 2024 set as the test data. Following this, non-predictive variables were removed (</w:t>
      </w:r>
      <w:proofErr w:type="spellStart"/>
      <w:r w:rsidR="007826EB" w:rsidRPr="00B42120">
        <w:rPr>
          <w:rFonts w:ascii="Palatino Linotype" w:hAnsi="Palatino Linotype"/>
        </w:rPr>
        <w:t>fips</w:t>
      </w:r>
      <w:proofErr w:type="spellEnd"/>
      <w:r w:rsidR="002F0268" w:rsidRPr="00B42120">
        <w:rPr>
          <w:rFonts w:ascii="Palatino Linotype" w:hAnsi="Palatino Linotype"/>
        </w:rPr>
        <w:t xml:space="preserve">, county, state) from the </w:t>
      </w:r>
      <w:proofErr w:type="spellStart"/>
      <w:r w:rsidR="002F0268" w:rsidRPr="00B42120">
        <w:rPr>
          <w:rFonts w:ascii="Palatino Linotype" w:hAnsi="Palatino Linotype"/>
        </w:rPr>
        <w:t>x_train</w:t>
      </w:r>
      <w:proofErr w:type="spellEnd"/>
      <w:r w:rsidR="002F0268" w:rsidRPr="00B42120">
        <w:rPr>
          <w:rFonts w:ascii="Palatino Linotype" w:hAnsi="Palatino Linotype"/>
        </w:rPr>
        <w:t xml:space="preserve"> and </w:t>
      </w:r>
      <w:proofErr w:type="spellStart"/>
      <w:r w:rsidR="002F0268" w:rsidRPr="00B42120">
        <w:rPr>
          <w:rFonts w:ascii="Palatino Linotype" w:hAnsi="Palatino Linotype"/>
        </w:rPr>
        <w:t>x_test</w:t>
      </w:r>
      <w:proofErr w:type="spellEnd"/>
      <w:r w:rsidR="002F0268" w:rsidRPr="00B42120">
        <w:rPr>
          <w:rFonts w:ascii="Palatino Linotype" w:hAnsi="Palatino Linotype"/>
        </w:rPr>
        <w:t xml:space="preserve"> sets and percentage variable (</w:t>
      </w:r>
      <w:proofErr w:type="spellStart"/>
      <w:r w:rsidR="002F0268" w:rsidRPr="00B42120">
        <w:rPr>
          <w:rFonts w:ascii="Palatino Linotype" w:hAnsi="Palatino Linotype"/>
        </w:rPr>
        <w:t>percent_food_insecure</w:t>
      </w:r>
      <w:proofErr w:type="spellEnd"/>
      <w:r w:rsidR="002F0268" w:rsidRPr="00B42120">
        <w:rPr>
          <w:rFonts w:ascii="Palatino Linotype" w:hAnsi="Palatino Linotype"/>
        </w:rPr>
        <w:t xml:space="preserve">) in the </w:t>
      </w:r>
      <w:proofErr w:type="spellStart"/>
      <w:r w:rsidR="002F0268" w:rsidRPr="00B42120">
        <w:rPr>
          <w:rFonts w:ascii="Palatino Linotype" w:hAnsi="Palatino Linotype"/>
        </w:rPr>
        <w:t>y_train</w:t>
      </w:r>
      <w:proofErr w:type="spellEnd"/>
      <w:r w:rsidR="002F0268" w:rsidRPr="00B42120">
        <w:rPr>
          <w:rFonts w:ascii="Palatino Linotype" w:hAnsi="Palatino Linotype"/>
        </w:rPr>
        <w:t xml:space="preserve"> and </w:t>
      </w:r>
      <w:proofErr w:type="spellStart"/>
      <w:r w:rsidR="002F0268" w:rsidRPr="00B42120">
        <w:rPr>
          <w:rFonts w:ascii="Palatino Linotype" w:hAnsi="Palatino Linotype"/>
        </w:rPr>
        <w:t>y_test</w:t>
      </w:r>
      <w:proofErr w:type="spellEnd"/>
      <w:r w:rsidR="002F0268" w:rsidRPr="00B42120">
        <w:rPr>
          <w:rFonts w:ascii="Palatino Linotype" w:hAnsi="Palatino Linotype"/>
        </w:rPr>
        <w:t xml:space="preserve"> sets. Although the parameters and preprocessing of the data changed across the three experimental XGBoost models, they were all done locally using cross-validation, shifting hyperparameters, a refined XGBoost tuning step. </w:t>
      </w:r>
    </w:p>
    <w:p w14:paraId="4944758C" w14:textId="1CB9B829" w:rsidR="002F0268" w:rsidRPr="00B42120" w:rsidRDefault="002F0268" w:rsidP="009215C5">
      <w:pPr>
        <w:spacing w:after="170" w:line="302" w:lineRule="auto"/>
        <w:rPr>
          <w:rFonts w:ascii="Palatino Linotype" w:hAnsi="Palatino Linotype"/>
        </w:rPr>
      </w:pPr>
      <w:r w:rsidRPr="00B42120">
        <w:rPr>
          <w:rFonts w:ascii="Palatino Linotype" w:hAnsi="Palatino Linotype"/>
        </w:rPr>
        <w:lastRenderedPageBreak/>
        <w:t xml:space="preserve">While the datasets were rather small, some of the hyperparameters and </w:t>
      </w:r>
      <w:proofErr w:type="spellStart"/>
      <w:r w:rsidRPr="00B42120">
        <w:rPr>
          <w:rFonts w:ascii="Palatino Linotype" w:hAnsi="Palatino Linotype"/>
        </w:rPr>
        <w:t>crossvalidation</w:t>
      </w:r>
      <w:proofErr w:type="spellEnd"/>
      <w:r w:rsidRPr="00B42120">
        <w:rPr>
          <w:rFonts w:ascii="Palatino Linotype" w:hAnsi="Palatino Linotype"/>
        </w:rPr>
        <w:t xml:space="preserve"> settings made this computationally expensive because it was done locally. Consequently, </w:t>
      </w:r>
      <w:r w:rsidR="004033B9" w:rsidRPr="00B42120">
        <w:rPr>
          <w:rFonts w:ascii="Palatino Linotype" w:hAnsi="Palatino Linotype"/>
        </w:rPr>
        <w:t>parallel</w:t>
      </w:r>
      <w:r w:rsidRPr="00B42120">
        <w:rPr>
          <w:rFonts w:ascii="Palatino Linotype" w:hAnsi="Palatino Linotype"/>
        </w:rPr>
        <w:t xml:space="preserve"> processing </w:t>
      </w:r>
      <w:r w:rsidR="004033B9" w:rsidRPr="00B42120">
        <w:rPr>
          <w:rFonts w:ascii="Palatino Linotype" w:hAnsi="Palatino Linotype"/>
        </w:rPr>
        <w:t xml:space="preserve">via the </w:t>
      </w:r>
      <w:proofErr w:type="spellStart"/>
      <w:r w:rsidR="004033B9" w:rsidRPr="00B42120">
        <w:rPr>
          <w:rFonts w:ascii="Palatino Linotype" w:hAnsi="Palatino Linotype"/>
        </w:rPr>
        <w:t>doParallel</w:t>
      </w:r>
      <w:proofErr w:type="spellEnd"/>
      <w:r w:rsidR="004033B9" w:rsidRPr="00B42120">
        <w:rPr>
          <w:rFonts w:ascii="Palatino Linotype" w:hAnsi="Palatino Linotype"/>
        </w:rPr>
        <w:t xml:space="preserve"> package was utilized</w:t>
      </w:r>
      <w:r w:rsidR="00482986">
        <w:rPr>
          <w:rFonts w:ascii="Palatino Linotype" w:hAnsi="Palatino Linotype"/>
        </w:rPr>
        <w:t xml:space="preserve"> in R</w:t>
      </w:r>
      <w:r w:rsidR="004033B9" w:rsidRPr="00B42120">
        <w:rPr>
          <w:rFonts w:ascii="Palatino Linotype" w:hAnsi="Palatino Linotype"/>
        </w:rPr>
        <w:t xml:space="preserve">. </w:t>
      </w:r>
      <w:r w:rsidR="00A439FB" w:rsidRPr="00B42120">
        <w:rPr>
          <w:rFonts w:ascii="Palatino Linotype" w:hAnsi="Palatino Linotype"/>
        </w:rPr>
        <w:t>Experiments</w:t>
      </w:r>
      <w:r w:rsidR="004033B9" w:rsidRPr="00B42120">
        <w:rPr>
          <w:rFonts w:ascii="Palatino Linotype" w:hAnsi="Palatino Linotype"/>
        </w:rPr>
        <w:t xml:space="preserve"> 2 and 3 used 4 cores of parallel processing to get the models </w:t>
      </w:r>
      <w:r w:rsidR="00A439FB" w:rsidRPr="00B42120">
        <w:rPr>
          <w:rFonts w:ascii="Palatino Linotype" w:hAnsi="Palatino Linotype"/>
        </w:rPr>
        <w:t>trained,</w:t>
      </w:r>
      <w:r w:rsidR="004033B9" w:rsidRPr="00B42120">
        <w:rPr>
          <w:rFonts w:ascii="Palatino Linotype" w:hAnsi="Palatino Linotype"/>
        </w:rPr>
        <w:t xml:space="preserve"> speeding up the process</w:t>
      </w:r>
      <w:r w:rsidR="00A439FB" w:rsidRPr="00B42120">
        <w:rPr>
          <w:rFonts w:ascii="Palatino Linotype" w:hAnsi="Palatino Linotype"/>
        </w:rPr>
        <w:t xml:space="preserve"> as a result</w:t>
      </w:r>
      <w:r w:rsidR="004033B9" w:rsidRPr="00B42120">
        <w:rPr>
          <w:rFonts w:ascii="Palatino Linotype" w:hAnsi="Palatino Linotype"/>
        </w:rPr>
        <w:t>.</w:t>
      </w:r>
    </w:p>
    <w:p w14:paraId="56A8A8BA" w14:textId="18E347D8" w:rsidR="00963FBE" w:rsidRPr="00B42120" w:rsidRDefault="00963FBE" w:rsidP="009215C5">
      <w:pPr>
        <w:spacing w:after="170" w:line="302" w:lineRule="auto"/>
        <w:rPr>
          <w:rFonts w:ascii="Palatino Linotype" w:hAnsi="Palatino Linotype"/>
          <w:b/>
          <w:bCs/>
        </w:rPr>
      </w:pPr>
      <w:r w:rsidRPr="00B42120">
        <w:rPr>
          <w:rFonts w:ascii="Palatino Linotype" w:hAnsi="Palatino Linotype"/>
          <w:b/>
          <w:bCs/>
        </w:rPr>
        <w:t>5.6</w:t>
      </w:r>
      <w:r w:rsidRPr="00B42120">
        <w:rPr>
          <w:rFonts w:ascii="Palatino Linotype" w:hAnsi="Palatino Linotype"/>
          <w:b/>
          <w:bCs/>
        </w:rPr>
        <w:tab/>
        <w:t>Long Short-Term Memory (LSTM) Model</w:t>
      </w:r>
    </w:p>
    <w:p w14:paraId="37E8181B" w14:textId="30C9EB36" w:rsidR="00963FBE" w:rsidRPr="00B42120" w:rsidRDefault="00A439FB" w:rsidP="009215C5">
      <w:pPr>
        <w:spacing w:after="170" w:line="302" w:lineRule="auto"/>
        <w:rPr>
          <w:rFonts w:ascii="Palatino Linotype" w:hAnsi="Palatino Linotype"/>
        </w:rPr>
      </w:pPr>
      <w:r w:rsidRPr="00B42120">
        <w:rPr>
          <w:rFonts w:ascii="Palatino Linotype" w:hAnsi="Palatino Linotype"/>
        </w:rPr>
        <w:t xml:space="preserve">Due to complications with the </w:t>
      </w:r>
      <w:proofErr w:type="spellStart"/>
      <w:r w:rsidRPr="00B42120">
        <w:rPr>
          <w:rFonts w:ascii="Palatino Linotype" w:hAnsi="Palatino Linotype"/>
        </w:rPr>
        <w:t>Keras</w:t>
      </w:r>
      <w:proofErr w:type="spellEnd"/>
      <w:r w:rsidRPr="00B42120">
        <w:rPr>
          <w:rFonts w:ascii="Palatino Linotype" w:hAnsi="Palatino Linotype"/>
        </w:rPr>
        <w:t xml:space="preserve"> and </w:t>
      </w:r>
      <w:proofErr w:type="spellStart"/>
      <w:r w:rsidRPr="00B42120">
        <w:rPr>
          <w:rFonts w:ascii="Palatino Linotype" w:hAnsi="Palatino Linotype"/>
        </w:rPr>
        <w:t>Tensorflow</w:t>
      </w:r>
      <w:proofErr w:type="spellEnd"/>
      <w:r w:rsidRPr="00B42120">
        <w:rPr>
          <w:rFonts w:ascii="Palatino Linotype" w:hAnsi="Palatino Linotype"/>
        </w:rPr>
        <w:t xml:space="preserve"> libraries in R, this part of the model analysis and comparison shifted to </w:t>
      </w:r>
      <w:r w:rsidR="00482986">
        <w:rPr>
          <w:rFonts w:ascii="Palatino Linotype" w:hAnsi="Palatino Linotype"/>
        </w:rPr>
        <w:t>P</w:t>
      </w:r>
      <w:r w:rsidRPr="00B42120">
        <w:rPr>
          <w:rFonts w:ascii="Palatino Linotype" w:hAnsi="Palatino Linotype"/>
        </w:rPr>
        <w:t xml:space="preserve">ython. The goal was to set up and run very similar types of models between LSTM and </w:t>
      </w:r>
      <w:proofErr w:type="spellStart"/>
      <w:r w:rsidRPr="00B42120">
        <w:rPr>
          <w:rFonts w:ascii="Palatino Linotype" w:hAnsi="Palatino Linotype"/>
        </w:rPr>
        <w:t>XGBoost</w:t>
      </w:r>
      <w:proofErr w:type="spellEnd"/>
      <w:r w:rsidRPr="00B42120">
        <w:rPr>
          <w:rFonts w:ascii="Palatino Linotype" w:hAnsi="Palatino Linotype"/>
        </w:rPr>
        <w:t>.</w:t>
      </w:r>
      <w:r w:rsidR="00482986">
        <w:rPr>
          <w:rFonts w:ascii="Palatino Linotype" w:hAnsi="Palatino Linotype"/>
        </w:rPr>
        <w:t xml:space="preserve"> Two</w:t>
      </w:r>
      <w:r w:rsidRPr="00B42120">
        <w:rPr>
          <w:rFonts w:ascii="Palatino Linotype" w:hAnsi="Palatino Linotype"/>
        </w:rPr>
        <w:t xml:space="preserve"> lag variables at 1 and 2 years were created to capture temporal patterns in the data. </w:t>
      </w:r>
      <w:r w:rsidR="00324CFB" w:rsidRPr="00B42120">
        <w:rPr>
          <w:rFonts w:ascii="Palatino Linotype" w:hAnsi="Palatino Linotype"/>
        </w:rPr>
        <w:t>For missing variables</w:t>
      </w:r>
      <w:r w:rsidR="00482986">
        <w:rPr>
          <w:rFonts w:ascii="Palatino Linotype" w:hAnsi="Palatino Linotype"/>
        </w:rPr>
        <w:t>,</w:t>
      </w:r>
      <w:r w:rsidR="00324CFB" w:rsidRPr="00B42120">
        <w:rPr>
          <w:rFonts w:ascii="Palatino Linotype" w:hAnsi="Palatino Linotype"/>
        </w:rPr>
        <w:t xml:space="preserve"> </w:t>
      </w:r>
      <w:proofErr w:type="spellStart"/>
      <w:proofErr w:type="gramStart"/>
      <w:r w:rsidR="00324CFB" w:rsidRPr="00B42120">
        <w:rPr>
          <w:rFonts w:ascii="Palatino Linotype" w:hAnsi="Palatino Linotype"/>
        </w:rPr>
        <w:t>fillna.mean</w:t>
      </w:r>
      <w:proofErr w:type="spellEnd"/>
      <w:proofErr w:type="gramEnd"/>
      <w:r w:rsidR="00324CFB" w:rsidRPr="00B42120">
        <w:rPr>
          <w:rFonts w:ascii="Palatino Linotype" w:hAnsi="Palatino Linotype"/>
        </w:rPr>
        <w:t xml:space="preserve">() was used for missing numeric variables, while </w:t>
      </w:r>
      <w:proofErr w:type="spellStart"/>
      <w:proofErr w:type="gramStart"/>
      <w:r w:rsidR="00324CFB" w:rsidRPr="00B42120">
        <w:rPr>
          <w:rFonts w:ascii="Palatino Linotype" w:hAnsi="Palatino Linotype"/>
        </w:rPr>
        <w:t>fillna.mode</w:t>
      </w:r>
      <w:proofErr w:type="spellEnd"/>
      <w:proofErr w:type="gramEnd"/>
      <w:r w:rsidR="00324CFB" w:rsidRPr="00B42120">
        <w:rPr>
          <w:rFonts w:ascii="Palatino Linotype" w:hAnsi="Palatino Linotype"/>
        </w:rPr>
        <w:t xml:space="preserve">() was used for missing categorical variables. </w:t>
      </w:r>
    </w:p>
    <w:p w14:paraId="4CF504EB" w14:textId="438616F6" w:rsidR="00324CFB" w:rsidRPr="00B42120" w:rsidRDefault="00324CFB" w:rsidP="009215C5">
      <w:pPr>
        <w:spacing w:after="170" w:line="302" w:lineRule="auto"/>
        <w:rPr>
          <w:rFonts w:ascii="Palatino Linotype" w:hAnsi="Palatino Linotype"/>
        </w:rPr>
      </w:pPr>
      <w:r w:rsidRPr="00B42120">
        <w:rPr>
          <w:rFonts w:ascii="Palatino Linotype" w:hAnsi="Palatino Linotype"/>
        </w:rPr>
        <w:t xml:space="preserve">Sequence creation is an important aspect to </w:t>
      </w:r>
      <w:proofErr w:type="gramStart"/>
      <w:r w:rsidRPr="00B42120">
        <w:rPr>
          <w:rFonts w:ascii="Palatino Linotype" w:hAnsi="Palatino Linotype"/>
        </w:rPr>
        <w:t>capture</w:t>
      </w:r>
      <w:proofErr w:type="gramEnd"/>
      <w:r w:rsidRPr="00B42120">
        <w:rPr>
          <w:rFonts w:ascii="Palatino Linotype" w:hAnsi="Palatino Linotype"/>
        </w:rPr>
        <w:t xml:space="preserve"> temporal patterns in the data. </w:t>
      </w:r>
      <w:r w:rsidR="00CD17D3">
        <w:rPr>
          <w:rFonts w:ascii="Palatino Linotype" w:hAnsi="Palatino Linotype"/>
        </w:rPr>
        <w:t>Thus,</w:t>
      </w:r>
      <w:r w:rsidRPr="00B42120">
        <w:rPr>
          <w:rFonts w:ascii="Palatino Linotype" w:hAnsi="Palatino Linotype"/>
        </w:rPr>
        <w:t xml:space="preserve"> each county has a set of sequences created, admittedly there may not have been an adequate number of years </w:t>
      </w:r>
      <w:r w:rsidR="0098467A" w:rsidRPr="00B42120">
        <w:rPr>
          <w:rFonts w:ascii="Palatino Linotype" w:hAnsi="Palatino Linotype"/>
        </w:rPr>
        <w:t>available</w:t>
      </w:r>
      <w:r w:rsidRPr="00B42120">
        <w:rPr>
          <w:rFonts w:ascii="Palatino Linotype" w:hAnsi="Palatino Linotype"/>
        </w:rPr>
        <w:t xml:space="preserve"> </w:t>
      </w:r>
      <w:r w:rsidR="0098467A" w:rsidRPr="00B42120">
        <w:rPr>
          <w:rFonts w:ascii="Palatino Linotype" w:hAnsi="Palatino Linotype"/>
        </w:rPr>
        <w:t>for</w:t>
      </w:r>
      <w:r w:rsidRPr="00B42120">
        <w:rPr>
          <w:rFonts w:ascii="Palatino Linotype" w:hAnsi="Palatino Linotype"/>
        </w:rPr>
        <w:t xml:space="preserve"> proper sequenc</w:t>
      </w:r>
      <w:r w:rsidR="0098467A" w:rsidRPr="00B42120">
        <w:rPr>
          <w:rFonts w:ascii="Palatino Linotype" w:hAnsi="Palatino Linotype"/>
        </w:rPr>
        <w:t>ing of the data, however this is discussed more in depth in the limitations section of the paper.</w:t>
      </w:r>
    </w:p>
    <w:p w14:paraId="4994D261" w14:textId="784AAB5F" w:rsidR="0098467A" w:rsidRPr="00B42120" w:rsidRDefault="0098467A" w:rsidP="009215C5">
      <w:pPr>
        <w:spacing w:after="170" w:line="302" w:lineRule="auto"/>
        <w:rPr>
          <w:rFonts w:ascii="Palatino Linotype" w:hAnsi="Palatino Linotype"/>
        </w:rPr>
      </w:pPr>
      <w:r w:rsidRPr="00B42120">
        <w:rPr>
          <w:rFonts w:ascii="Palatino Linotype" w:hAnsi="Palatino Linotype"/>
        </w:rPr>
        <w:t xml:space="preserve">The model architecture for the best </w:t>
      </w:r>
      <w:r w:rsidR="00980709" w:rsidRPr="00B42120">
        <w:rPr>
          <w:rFonts w:ascii="Palatino Linotype" w:hAnsi="Palatino Linotype"/>
        </w:rPr>
        <w:t>performance</w:t>
      </w:r>
      <w:r w:rsidRPr="00B42120">
        <w:rPr>
          <w:rFonts w:ascii="Palatino Linotype" w:hAnsi="Palatino Linotype"/>
        </w:rPr>
        <w:t xml:space="preserve"> consists of two main layers </w:t>
      </w:r>
      <w:r w:rsidR="00980709" w:rsidRPr="00B42120">
        <w:rPr>
          <w:rFonts w:ascii="Palatino Linotype" w:hAnsi="Palatino Linotype"/>
        </w:rPr>
        <w:t>(3 if the input shape layer is included). There are two LSTM layers stacked on one another with 50 units per layer (ReLU activation). Both layers contain ReLU activation, L2 regularization (to combat overfitting by penalizing large weights) and dropout at 15% (to also combat overfitting). The final layer is a single unit Dense layer for regression.</w:t>
      </w:r>
    </w:p>
    <w:p w14:paraId="24E8C345" w14:textId="1ECF3BA0" w:rsidR="00980709" w:rsidRPr="00B42120" w:rsidRDefault="00980709" w:rsidP="009215C5">
      <w:pPr>
        <w:spacing w:after="170" w:line="302" w:lineRule="auto"/>
        <w:rPr>
          <w:rFonts w:ascii="Palatino Linotype" w:hAnsi="Palatino Linotype"/>
        </w:rPr>
      </w:pPr>
      <w:r w:rsidRPr="00B42120">
        <w:rPr>
          <w:rFonts w:ascii="Palatino Linotype" w:hAnsi="Palatino Linotype"/>
        </w:rPr>
        <w:t xml:space="preserve">An early stopping module was also created to </w:t>
      </w:r>
      <w:r w:rsidR="00D925C0" w:rsidRPr="00B42120">
        <w:rPr>
          <w:rFonts w:ascii="Palatino Linotype" w:hAnsi="Palatino Linotype"/>
        </w:rPr>
        <w:t>prevent</w:t>
      </w:r>
      <w:r w:rsidRPr="00B42120">
        <w:rPr>
          <w:rFonts w:ascii="Palatino Linotype" w:hAnsi="Palatino Linotype"/>
        </w:rPr>
        <w:t xml:space="preserve"> overfitting in the model. With the </w:t>
      </w:r>
      <w:r w:rsidR="00D925C0" w:rsidRPr="00B42120">
        <w:rPr>
          <w:rFonts w:ascii="Palatino Linotype" w:hAnsi="Palatino Linotype"/>
        </w:rPr>
        <w:t>module set to monitor validation loss and patience at 15 epochs to stop training the model past this arbitrary number.</w:t>
      </w:r>
    </w:p>
    <w:p w14:paraId="26BB9D12" w14:textId="52F96817" w:rsidR="00352A02" w:rsidRPr="00B42120" w:rsidRDefault="005E5751" w:rsidP="009215C5">
      <w:pPr>
        <w:spacing w:after="170" w:line="302" w:lineRule="auto"/>
        <w:rPr>
          <w:rFonts w:ascii="Palatino Linotype" w:hAnsi="Palatino Linotype"/>
          <w:b/>
          <w:bCs/>
        </w:rPr>
      </w:pPr>
      <w:r w:rsidRPr="00B42120">
        <w:rPr>
          <w:rFonts w:ascii="Palatino Linotype" w:hAnsi="Palatino Linotype"/>
          <w:b/>
          <w:bCs/>
        </w:rPr>
        <w:t xml:space="preserve">6. </w:t>
      </w:r>
      <w:r w:rsidR="005F3E74" w:rsidRPr="00B42120">
        <w:rPr>
          <w:rFonts w:ascii="Palatino Linotype" w:hAnsi="Palatino Linotype"/>
          <w:b/>
          <w:bCs/>
        </w:rPr>
        <w:t>RESULTS</w:t>
      </w:r>
      <w:r w:rsidR="00D415A0" w:rsidRPr="00B42120">
        <w:rPr>
          <w:rFonts w:ascii="Palatino Linotype" w:hAnsi="Palatino Linotype"/>
          <w:b/>
          <w:bCs/>
        </w:rPr>
        <w:t>:</w:t>
      </w:r>
    </w:p>
    <w:p w14:paraId="404D87FD" w14:textId="3C1799AA" w:rsidR="005E5751" w:rsidRPr="00B42120" w:rsidRDefault="005E5751" w:rsidP="009215C5">
      <w:pPr>
        <w:spacing w:after="170" w:line="302" w:lineRule="auto"/>
        <w:rPr>
          <w:rFonts w:ascii="Palatino Linotype" w:hAnsi="Palatino Linotype"/>
          <w:b/>
          <w:bCs/>
        </w:rPr>
      </w:pPr>
      <w:r w:rsidRPr="00B42120">
        <w:rPr>
          <w:rFonts w:ascii="Palatino Linotype" w:hAnsi="Palatino Linotype"/>
          <w:b/>
          <w:bCs/>
        </w:rPr>
        <w:t>6.1.</w:t>
      </w:r>
      <w:r w:rsidRPr="00B42120">
        <w:rPr>
          <w:rFonts w:ascii="Palatino Linotype" w:hAnsi="Palatino Linotype"/>
          <w:b/>
          <w:bCs/>
        </w:rPr>
        <w:tab/>
      </w:r>
      <w:r w:rsidR="00D925C0" w:rsidRPr="00B42120">
        <w:rPr>
          <w:rFonts w:ascii="Palatino Linotype" w:hAnsi="Palatino Linotype"/>
          <w:b/>
          <w:bCs/>
        </w:rPr>
        <w:t>XGBoost Results:</w:t>
      </w:r>
    </w:p>
    <w:p w14:paraId="1EF2708B" w14:textId="0499FA77" w:rsidR="00311CD5" w:rsidRPr="00B42120" w:rsidRDefault="006D1005" w:rsidP="009215C5">
      <w:pPr>
        <w:spacing w:after="170" w:line="302" w:lineRule="auto"/>
        <w:rPr>
          <w:rFonts w:ascii="Palatino Linotype" w:hAnsi="Palatino Linotype"/>
        </w:rPr>
      </w:pPr>
      <w:proofErr w:type="spellStart"/>
      <w:r w:rsidRPr="006D1005">
        <w:rPr>
          <w:rFonts w:ascii="Palatino Linotype" w:hAnsi="Palatino Linotype"/>
        </w:rPr>
        <w:t>XGBoost</w:t>
      </w:r>
      <w:proofErr w:type="spellEnd"/>
      <w:r w:rsidRPr="006D1005">
        <w:rPr>
          <w:rFonts w:ascii="Palatino Linotype" w:hAnsi="Palatino Linotype"/>
        </w:rPr>
        <w:t xml:space="preserve"> models demonstrated superior predictive power, accuracy, and consistency; Model 1 </w:t>
      </w:r>
      <w:r w:rsidR="00311CD5" w:rsidRPr="00B42120">
        <w:rPr>
          <w:rFonts w:ascii="Palatino Linotype" w:hAnsi="Palatino Linotype"/>
        </w:rPr>
        <w:t xml:space="preserve">(a baseline </w:t>
      </w:r>
      <w:proofErr w:type="spellStart"/>
      <w:r w:rsidR="00311CD5" w:rsidRPr="00B42120">
        <w:rPr>
          <w:rFonts w:ascii="Palatino Linotype" w:hAnsi="Palatino Linotype"/>
        </w:rPr>
        <w:t>XGBoost</w:t>
      </w:r>
      <w:proofErr w:type="spellEnd"/>
      <w:r w:rsidR="00311CD5" w:rsidRPr="00B42120">
        <w:rPr>
          <w:rFonts w:ascii="Palatino Linotype" w:hAnsi="Palatino Linotype"/>
        </w:rPr>
        <w:t xml:space="preserve"> model, with minimal feature engineering and preprocessing) outperformed even the best performing LSTM model by a wide margin. </w:t>
      </w:r>
      <w:r w:rsidR="00983355" w:rsidRPr="00B42120">
        <w:rPr>
          <w:rFonts w:ascii="Palatino Linotype" w:hAnsi="Palatino Linotype"/>
        </w:rPr>
        <w:t>With an R-Squared of 85%</w:t>
      </w:r>
      <w:proofErr w:type="gramStart"/>
      <w:r w:rsidR="00983355" w:rsidRPr="00B42120">
        <w:rPr>
          <w:rFonts w:ascii="Palatino Linotype" w:hAnsi="Palatino Linotype"/>
        </w:rPr>
        <w:t xml:space="preserve"> a MAPE</w:t>
      </w:r>
      <w:proofErr w:type="gramEnd"/>
      <w:r w:rsidR="00983355" w:rsidRPr="00B42120">
        <w:rPr>
          <w:rFonts w:ascii="Palatino Linotype" w:hAnsi="Palatino Linotype"/>
        </w:rPr>
        <w:t xml:space="preserve"> of 10.3%, MSE of 1.15 and RMSE of 1.07, XGBoost model 1 was anywhere from .5 to 4x more performant than any LSTM. </w:t>
      </w:r>
    </w:p>
    <w:p w14:paraId="50576BAD" w14:textId="6B053C4A" w:rsidR="00983355" w:rsidRPr="00B42120" w:rsidRDefault="00983355" w:rsidP="009215C5">
      <w:pPr>
        <w:spacing w:after="170" w:line="302" w:lineRule="auto"/>
        <w:rPr>
          <w:rFonts w:ascii="Palatino Linotype" w:hAnsi="Palatino Linotype"/>
        </w:rPr>
      </w:pPr>
      <w:bookmarkStart w:id="0" w:name="_Hlk197612175"/>
      <w:r w:rsidRPr="00B42120">
        <w:rPr>
          <w:rFonts w:ascii="Palatino Linotype" w:hAnsi="Palatino Linotype"/>
        </w:rPr>
        <w:lastRenderedPageBreak/>
        <w:t xml:space="preserve">XGBoost models 2 and 3 showed notable improvements in performance over the first model (and any LSTM consequently). Growing R-squared metrics across the two models and a concurrent drop in MSE, MAPE% and RMSE can be attributed to a few changes. XGBoost model 2 brings two specific changes from model 1. This model is tuned to be faster, using a tuning grid and parallel processing. In addition to the grid and the parallel processing mechanics, model 2 also features a sped up cross-validation section, reducing the stock </w:t>
      </w:r>
      <w:proofErr w:type="gramStart"/>
      <w:r w:rsidRPr="00B42120">
        <w:rPr>
          <w:rFonts w:ascii="Palatino Linotype" w:hAnsi="Palatino Linotype"/>
        </w:rPr>
        <w:t>amount</w:t>
      </w:r>
      <w:proofErr w:type="gramEnd"/>
      <w:r w:rsidRPr="00B42120">
        <w:rPr>
          <w:rFonts w:ascii="Palatino Linotype" w:hAnsi="Palatino Linotype"/>
        </w:rPr>
        <w:t xml:space="preserve"> of folds from model 1, from 10 to 5 folds, in turn producing a faster, more performant model.</w:t>
      </w:r>
    </w:p>
    <w:p w14:paraId="79AE88F5" w14:textId="2FE1BA7C" w:rsidR="00983355" w:rsidRPr="00B42120" w:rsidRDefault="007F4C5F" w:rsidP="009215C5">
      <w:pPr>
        <w:spacing w:after="170" w:line="302" w:lineRule="auto"/>
        <w:rPr>
          <w:rFonts w:ascii="Palatino Linotype" w:hAnsi="Palatino Linotype"/>
        </w:rPr>
      </w:pPr>
      <w:r w:rsidRPr="00B42120">
        <w:rPr>
          <w:rFonts w:ascii="Palatino Linotype" w:hAnsi="Palatino Linotype"/>
        </w:rPr>
        <w:t xml:space="preserve">The final XGBoost model adds five changes to aid performance (maximizing R-squared and </w:t>
      </w:r>
      <w:proofErr w:type="gramStart"/>
      <w:r w:rsidRPr="00B42120">
        <w:rPr>
          <w:rFonts w:ascii="Palatino Linotype" w:hAnsi="Palatino Linotype"/>
        </w:rPr>
        <w:t>minimize</w:t>
      </w:r>
      <w:proofErr w:type="gramEnd"/>
      <w:r w:rsidRPr="00B42120">
        <w:rPr>
          <w:rFonts w:ascii="Palatino Linotype" w:hAnsi="Palatino Linotype"/>
        </w:rPr>
        <w:t xml:space="preserve"> error metrics). The first change was just ensuring that the two lag variables created were only backward looking and not accidentally pulling in future data into the calculations of the lags. Second was preprocessing missing variable instead of dropping them (model 1</w:t>
      </w:r>
      <w:r w:rsidR="008E0579" w:rsidRPr="00B42120">
        <w:rPr>
          <w:rFonts w:ascii="Palatino Linotype" w:hAnsi="Palatino Linotype"/>
        </w:rPr>
        <w:t>) or</w:t>
      </w:r>
      <w:r w:rsidRPr="00B42120">
        <w:rPr>
          <w:rFonts w:ascii="Palatino Linotype" w:hAnsi="Palatino Linotype"/>
        </w:rPr>
        <w:t xml:space="preserve"> letting the XGBoost algorithm handle it (model 2). Imputing variables that had 25% missingness or less allowed the model to consider 7 more variables than it had in the previous two models. This model looked to reduce overfitting by adding L2 regularization into the hyperparameters, in turn penalizing larger coefficients, distributing weights more evenly across every feature instead of only the large outliers. For </w:t>
      </w:r>
      <w:r w:rsidR="00E013D7" w:rsidRPr="00B42120">
        <w:rPr>
          <w:rFonts w:ascii="Palatino Linotype" w:hAnsi="Palatino Linotype"/>
        </w:rPr>
        <w:t>example,</w:t>
      </w:r>
      <w:r w:rsidRPr="00B42120">
        <w:rPr>
          <w:rFonts w:ascii="Palatino Linotype" w:hAnsi="Palatino Linotype"/>
        </w:rPr>
        <w:t xml:space="preserve"> L2 regularization helps to smooth over the model when federal and state COVID-19 benefits (increased SNAP, unemployment funding, </w:t>
      </w:r>
      <w:proofErr w:type="spellStart"/>
      <w:r w:rsidRPr="00B42120">
        <w:rPr>
          <w:rFonts w:ascii="Palatino Linotype" w:hAnsi="Palatino Linotype"/>
        </w:rPr>
        <w:t>etc</w:t>
      </w:r>
      <w:proofErr w:type="spellEnd"/>
      <w:r w:rsidRPr="00B42120">
        <w:rPr>
          <w:rFonts w:ascii="Palatino Linotype" w:hAnsi="Palatino Linotype"/>
        </w:rPr>
        <w:t xml:space="preserve">) were rolled back, sending </w:t>
      </w:r>
      <w:r w:rsidR="00E013D7" w:rsidRPr="00B42120">
        <w:rPr>
          <w:rFonts w:ascii="Palatino Linotype" w:hAnsi="Palatino Linotype"/>
        </w:rPr>
        <w:t>millions back into poverty and food insecurity (</w:t>
      </w:r>
      <w:proofErr w:type="spellStart"/>
      <w:r w:rsidR="00E013D7" w:rsidRPr="00B42120">
        <w:rPr>
          <w:rFonts w:ascii="Palatino Linotype" w:hAnsi="Palatino Linotype"/>
        </w:rPr>
        <w:t>ie</w:t>
      </w:r>
      <w:proofErr w:type="spellEnd"/>
      <w:r w:rsidR="00E013D7" w:rsidRPr="00B42120">
        <w:rPr>
          <w:rFonts w:ascii="Palatino Linotype" w:hAnsi="Palatino Linotype"/>
        </w:rPr>
        <w:t>, outlier years in the data).</w:t>
      </w:r>
      <w:bookmarkEnd w:id="0"/>
    </w:p>
    <w:p w14:paraId="3854D64C" w14:textId="27949371" w:rsidR="00983355" w:rsidRPr="00B42120" w:rsidRDefault="00983355" w:rsidP="009215C5">
      <w:pPr>
        <w:spacing w:after="170" w:line="302" w:lineRule="auto"/>
        <w:rPr>
          <w:rFonts w:ascii="Palatino Linotype" w:hAnsi="Palatino Linotype"/>
        </w:rPr>
      </w:pPr>
      <w:r w:rsidRPr="00B42120">
        <w:rPr>
          <w:rFonts w:ascii="Palatino Linotype" w:hAnsi="Palatino Linotype"/>
        </w:rPr>
        <w:t>Th</w:t>
      </w:r>
      <w:r w:rsidR="00E013D7" w:rsidRPr="00B42120">
        <w:rPr>
          <w:rFonts w:ascii="Palatino Linotype" w:hAnsi="Palatino Linotype"/>
        </w:rPr>
        <w:t>e performance of these models</w:t>
      </w:r>
      <w:r w:rsidRPr="00B42120">
        <w:rPr>
          <w:rFonts w:ascii="Palatino Linotype" w:hAnsi="Palatino Linotype"/>
        </w:rPr>
        <w:t xml:space="preserve"> alone indicates that XGBoost was the right machine learning model for the task at hand, however some nuances about the data were discovered when implementing LSTM that</w:t>
      </w:r>
      <w:r w:rsidR="00E013D7" w:rsidRPr="00B42120">
        <w:rPr>
          <w:rFonts w:ascii="Palatino Linotype" w:hAnsi="Palatino Linotype"/>
        </w:rPr>
        <w:t xml:space="preserve"> must be addressed. </w:t>
      </w:r>
    </w:p>
    <w:p w14:paraId="75955E54" w14:textId="3F8C78C2" w:rsidR="00D925C0" w:rsidRPr="00B42120" w:rsidRDefault="00D925C0" w:rsidP="009215C5">
      <w:pPr>
        <w:spacing w:after="170" w:line="302" w:lineRule="auto"/>
        <w:rPr>
          <w:rFonts w:ascii="Palatino Linotype" w:hAnsi="Palatino Linotype"/>
          <w:b/>
          <w:bCs/>
        </w:rPr>
      </w:pPr>
      <w:r w:rsidRPr="00B42120">
        <w:rPr>
          <w:rFonts w:ascii="Palatino Linotype" w:hAnsi="Palatino Linotype"/>
          <w:b/>
          <w:bCs/>
        </w:rPr>
        <w:t>6.</w:t>
      </w:r>
      <w:r w:rsidR="00311CD5" w:rsidRPr="00B42120">
        <w:rPr>
          <w:rFonts w:ascii="Palatino Linotype" w:hAnsi="Palatino Linotype"/>
          <w:b/>
          <w:bCs/>
        </w:rPr>
        <w:t>2</w:t>
      </w:r>
      <w:r w:rsidRPr="00B42120">
        <w:rPr>
          <w:rFonts w:ascii="Palatino Linotype" w:hAnsi="Palatino Linotype"/>
          <w:b/>
          <w:bCs/>
        </w:rPr>
        <w:t>.</w:t>
      </w:r>
      <w:r w:rsidRPr="00B42120">
        <w:rPr>
          <w:rFonts w:ascii="Palatino Linotype" w:hAnsi="Palatino Linotype"/>
          <w:b/>
          <w:bCs/>
        </w:rPr>
        <w:tab/>
      </w:r>
      <w:r w:rsidR="00305474" w:rsidRPr="00B42120">
        <w:rPr>
          <w:rFonts w:ascii="Palatino Linotype" w:hAnsi="Palatino Linotype"/>
          <w:b/>
          <w:bCs/>
        </w:rPr>
        <w:t xml:space="preserve">LSTM </w:t>
      </w:r>
      <w:r w:rsidR="00311CD5" w:rsidRPr="00B42120">
        <w:rPr>
          <w:rFonts w:ascii="Palatino Linotype" w:hAnsi="Palatino Linotype"/>
          <w:b/>
          <w:bCs/>
        </w:rPr>
        <w:t>Results</w:t>
      </w:r>
      <w:r w:rsidR="00305474" w:rsidRPr="00B42120">
        <w:rPr>
          <w:rFonts w:ascii="Palatino Linotype" w:hAnsi="Palatino Linotype"/>
          <w:b/>
          <w:bCs/>
        </w:rPr>
        <w:t>:</w:t>
      </w:r>
    </w:p>
    <w:p w14:paraId="4D2AA5B0" w14:textId="25E15CE8" w:rsidR="00E013D7" w:rsidRPr="00B42120" w:rsidRDefault="00E013D7" w:rsidP="009215C5">
      <w:pPr>
        <w:spacing w:after="170" w:line="302" w:lineRule="auto"/>
        <w:rPr>
          <w:rFonts w:ascii="Palatino Linotype" w:hAnsi="Palatino Linotype"/>
        </w:rPr>
      </w:pPr>
      <w:r w:rsidRPr="00B42120">
        <w:rPr>
          <w:rFonts w:ascii="Palatino Linotype" w:hAnsi="Palatino Linotype"/>
        </w:rPr>
        <w:t xml:space="preserve">The LSTM models were an interesting </w:t>
      </w:r>
      <w:r w:rsidR="00C52A57" w:rsidRPr="00B42120">
        <w:rPr>
          <w:rFonts w:ascii="Palatino Linotype" w:hAnsi="Palatino Linotype"/>
        </w:rPr>
        <w:t>trial;</w:t>
      </w:r>
      <w:r w:rsidRPr="00B42120">
        <w:rPr>
          <w:rFonts w:ascii="Palatino Linotype" w:hAnsi="Palatino Linotype"/>
        </w:rPr>
        <w:t xml:space="preserve"> </w:t>
      </w:r>
      <w:r w:rsidR="00C52A57" w:rsidRPr="00B42120">
        <w:rPr>
          <w:rFonts w:ascii="Palatino Linotype" w:hAnsi="Palatino Linotype"/>
        </w:rPr>
        <w:t>however,</w:t>
      </w:r>
      <w:r w:rsidRPr="00B42120">
        <w:rPr>
          <w:rFonts w:ascii="Palatino Linotype" w:hAnsi="Palatino Linotype"/>
        </w:rPr>
        <w:t xml:space="preserve"> it was realized toward the end of the experimentation with different methods to minimize performance metrics that there might </w:t>
      </w:r>
      <w:r w:rsidR="00C52A57" w:rsidRPr="00B42120">
        <w:rPr>
          <w:rFonts w:ascii="Palatino Linotype" w:hAnsi="Palatino Linotype"/>
        </w:rPr>
        <w:t>not</w:t>
      </w:r>
      <w:r w:rsidRPr="00B42120">
        <w:rPr>
          <w:rFonts w:ascii="Palatino Linotype" w:hAnsi="Palatino Linotype"/>
        </w:rPr>
        <w:t xml:space="preserve"> be enough data to successfully derive a statistically sound and meaningful temporal pattern from the data</w:t>
      </w:r>
      <w:r w:rsidR="008E0579" w:rsidRPr="00B42120">
        <w:rPr>
          <w:rFonts w:ascii="Palatino Linotype" w:hAnsi="Palatino Linotype"/>
        </w:rPr>
        <w:t xml:space="preserve">. The dataset has a lot of data points, 62 counties across 4 years spanning anywhere from 8-28 predictors depending on the model. Despite this </w:t>
      </w:r>
      <w:r w:rsidR="00C24C1E" w:rsidRPr="00B42120">
        <w:rPr>
          <w:rFonts w:ascii="Palatino Linotype" w:hAnsi="Palatino Linotype"/>
        </w:rPr>
        <w:t>there</w:t>
      </w:r>
      <w:r w:rsidR="008E0579" w:rsidRPr="00B42120">
        <w:rPr>
          <w:rFonts w:ascii="Palatino Linotype" w:hAnsi="Palatino Linotype"/>
        </w:rPr>
        <w:t xml:space="preserve"> were </w:t>
      </w:r>
      <w:r w:rsidR="00C24C1E" w:rsidRPr="00B42120">
        <w:rPr>
          <w:rFonts w:ascii="Palatino Linotype" w:hAnsi="Palatino Linotype"/>
        </w:rPr>
        <w:t xml:space="preserve">not </w:t>
      </w:r>
      <w:r w:rsidR="008E0579" w:rsidRPr="00B42120">
        <w:rPr>
          <w:rFonts w:ascii="Palatino Linotype" w:hAnsi="Palatino Linotype"/>
        </w:rPr>
        <w:t>nearly enough yearly variables for LSTM’s temporal piece to truly have an impact on the outcome of the model.</w:t>
      </w:r>
    </w:p>
    <w:p w14:paraId="1E345C4B" w14:textId="5A605EF5" w:rsidR="008E0579" w:rsidRPr="00B42120" w:rsidRDefault="008E0579" w:rsidP="009215C5">
      <w:pPr>
        <w:spacing w:after="170" w:line="302" w:lineRule="auto"/>
        <w:rPr>
          <w:rFonts w:ascii="Palatino Linotype" w:hAnsi="Palatino Linotype"/>
        </w:rPr>
      </w:pPr>
      <w:r w:rsidRPr="00B42120">
        <w:rPr>
          <w:rFonts w:ascii="Palatino Linotype" w:hAnsi="Palatino Linotype"/>
        </w:rPr>
        <w:t>Traditionally anything below 10% MAPE is acceptable and considered highly accurate</w:t>
      </w:r>
      <w:r w:rsidR="00910D69" w:rsidRPr="00B42120">
        <w:rPr>
          <w:rFonts w:ascii="Palatino Linotype" w:hAnsi="Palatino Linotype"/>
        </w:rPr>
        <w:t>, thus anything below 10% is not seriously considered for this research.</w:t>
      </w:r>
      <w:r w:rsidR="001831C7" w:rsidRPr="00B42120">
        <w:rPr>
          <w:rFonts w:ascii="Palatino Linotype" w:hAnsi="Palatino Linotype"/>
        </w:rPr>
        <w:t xml:space="preserve"> The improvements in the </w:t>
      </w:r>
      <w:r w:rsidR="001831C7" w:rsidRPr="00B42120">
        <w:rPr>
          <w:rFonts w:ascii="Palatino Linotype" w:hAnsi="Palatino Linotype"/>
        </w:rPr>
        <w:lastRenderedPageBreak/>
        <w:t>LSTM models did in fact make a difference in lowering MAPE, MSE and RMSE, however, not enough to move through with any real evaluation against of on the better performing XGBoost models.</w:t>
      </w:r>
    </w:p>
    <w:tbl>
      <w:tblPr>
        <w:tblStyle w:val="TableGrid"/>
        <w:tblW w:w="0" w:type="auto"/>
        <w:tblLook w:val="04A0" w:firstRow="1" w:lastRow="0" w:firstColumn="1" w:lastColumn="0" w:noHBand="0" w:noVBand="1"/>
      </w:tblPr>
      <w:tblGrid>
        <w:gridCol w:w="1165"/>
        <w:gridCol w:w="1728"/>
        <w:gridCol w:w="2896"/>
        <w:gridCol w:w="1959"/>
        <w:gridCol w:w="1602"/>
      </w:tblGrid>
      <w:tr w:rsidR="002A0E48" w:rsidRPr="00B42120" w14:paraId="1A2B928F" w14:textId="77777777" w:rsidTr="002A0E48">
        <w:trPr>
          <w:trHeight w:val="300"/>
        </w:trPr>
        <w:tc>
          <w:tcPr>
            <w:tcW w:w="1165" w:type="dxa"/>
            <w:noWrap/>
            <w:hideMark/>
          </w:tcPr>
          <w:p w14:paraId="6160BABB" w14:textId="77777777" w:rsidR="002A0E48" w:rsidRPr="00B42120" w:rsidRDefault="002A0E48" w:rsidP="002A0E48">
            <w:pPr>
              <w:spacing w:after="170" w:line="302" w:lineRule="auto"/>
              <w:jc w:val="center"/>
              <w:rPr>
                <w:rFonts w:ascii="Palatino Linotype" w:hAnsi="Palatino Linotype"/>
                <w:b/>
                <w:bCs/>
                <w:sz w:val="18"/>
                <w:szCs w:val="18"/>
              </w:rPr>
            </w:pPr>
            <w:bookmarkStart w:id="1" w:name="_Hlk197611321"/>
            <w:r w:rsidRPr="00B42120">
              <w:rPr>
                <w:rFonts w:ascii="Palatino Linotype" w:hAnsi="Palatino Linotype"/>
                <w:b/>
                <w:bCs/>
                <w:sz w:val="18"/>
                <w:szCs w:val="18"/>
              </w:rPr>
              <w:t>Model Type</w:t>
            </w:r>
          </w:p>
        </w:tc>
        <w:tc>
          <w:tcPr>
            <w:tcW w:w="1728" w:type="dxa"/>
            <w:noWrap/>
            <w:hideMark/>
          </w:tcPr>
          <w:p w14:paraId="56E87884"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Mean Squared Error (MSE)</w:t>
            </w:r>
          </w:p>
        </w:tc>
        <w:tc>
          <w:tcPr>
            <w:tcW w:w="2896" w:type="dxa"/>
            <w:noWrap/>
            <w:hideMark/>
          </w:tcPr>
          <w:p w14:paraId="2F643EF7"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Mean Absolute Percentage Error (MAPE) %</w:t>
            </w:r>
          </w:p>
        </w:tc>
        <w:tc>
          <w:tcPr>
            <w:tcW w:w="1959" w:type="dxa"/>
            <w:noWrap/>
            <w:hideMark/>
          </w:tcPr>
          <w:p w14:paraId="33D0497F" w14:textId="77777777" w:rsidR="002A0E48" w:rsidRPr="00B42120" w:rsidRDefault="002A0E48" w:rsidP="002A0E48">
            <w:pPr>
              <w:spacing w:after="170" w:line="302" w:lineRule="auto"/>
              <w:jc w:val="center"/>
              <w:rPr>
                <w:rFonts w:ascii="Palatino Linotype" w:hAnsi="Palatino Linotype"/>
                <w:b/>
                <w:bCs/>
                <w:sz w:val="18"/>
                <w:szCs w:val="18"/>
              </w:rPr>
            </w:pPr>
            <w:proofErr w:type="spellStart"/>
            <w:r w:rsidRPr="00B42120">
              <w:rPr>
                <w:rFonts w:ascii="Palatino Linotype" w:hAnsi="Palatino Linotype"/>
                <w:b/>
                <w:bCs/>
                <w:sz w:val="18"/>
                <w:szCs w:val="18"/>
              </w:rPr>
              <w:t>R_Squared</w:t>
            </w:r>
            <w:proofErr w:type="spellEnd"/>
            <w:r w:rsidRPr="00B42120">
              <w:rPr>
                <w:rFonts w:ascii="Palatino Linotype" w:hAnsi="Palatino Linotype"/>
                <w:b/>
                <w:bCs/>
                <w:sz w:val="18"/>
                <w:szCs w:val="18"/>
              </w:rPr>
              <w:t xml:space="preserve"> (</w:t>
            </w:r>
            <w:proofErr w:type="spellStart"/>
            <w:r w:rsidRPr="00B42120">
              <w:rPr>
                <w:rFonts w:ascii="Palatino Linotype" w:hAnsi="Palatino Linotype"/>
                <w:b/>
                <w:bCs/>
                <w:sz w:val="18"/>
                <w:szCs w:val="18"/>
              </w:rPr>
              <w:t>XGBoost</w:t>
            </w:r>
            <w:proofErr w:type="spellEnd"/>
            <w:r w:rsidRPr="00B42120">
              <w:rPr>
                <w:rFonts w:ascii="Palatino Linotype" w:hAnsi="Palatino Linotype"/>
                <w:b/>
                <w:bCs/>
                <w:sz w:val="18"/>
                <w:szCs w:val="18"/>
              </w:rPr>
              <w:t xml:space="preserve"> Only)</w:t>
            </w:r>
          </w:p>
        </w:tc>
        <w:tc>
          <w:tcPr>
            <w:tcW w:w="1602" w:type="dxa"/>
            <w:noWrap/>
            <w:hideMark/>
          </w:tcPr>
          <w:p w14:paraId="58A056B7"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RMSE (XGBoost Only)</w:t>
            </w:r>
          </w:p>
        </w:tc>
      </w:tr>
      <w:tr w:rsidR="002A0E48" w:rsidRPr="00B42120" w14:paraId="0596319B" w14:textId="77777777" w:rsidTr="002A0E48">
        <w:trPr>
          <w:trHeight w:val="300"/>
        </w:trPr>
        <w:tc>
          <w:tcPr>
            <w:tcW w:w="1165" w:type="dxa"/>
            <w:noWrap/>
            <w:hideMark/>
          </w:tcPr>
          <w:p w14:paraId="14A236E4"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XGBoost 1</w:t>
            </w:r>
          </w:p>
        </w:tc>
        <w:tc>
          <w:tcPr>
            <w:tcW w:w="1728" w:type="dxa"/>
            <w:noWrap/>
            <w:hideMark/>
          </w:tcPr>
          <w:p w14:paraId="2E20927C"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1.158309</w:t>
            </w:r>
          </w:p>
        </w:tc>
        <w:tc>
          <w:tcPr>
            <w:tcW w:w="2896" w:type="dxa"/>
            <w:noWrap/>
            <w:hideMark/>
          </w:tcPr>
          <w:p w14:paraId="32A067BA"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10.31290%</w:t>
            </w:r>
          </w:p>
        </w:tc>
        <w:tc>
          <w:tcPr>
            <w:tcW w:w="1959" w:type="dxa"/>
            <w:noWrap/>
            <w:hideMark/>
          </w:tcPr>
          <w:p w14:paraId="4EB82BC0"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0.8556726</w:t>
            </w:r>
          </w:p>
        </w:tc>
        <w:tc>
          <w:tcPr>
            <w:tcW w:w="1602" w:type="dxa"/>
            <w:noWrap/>
            <w:hideMark/>
          </w:tcPr>
          <w:p w14:paraId="0A735525"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1.076248</w:t>
            </w:r>
          </w:p>
        </w:tc>
      </w:tr>
      <w:tr w:rsidR="002A0E48" w:rsidRPr="00B42120" w14:paraId="04EF8ADA" w14:textId="77777777" w:rsidTr="002A0E48">
        <w:trPr>
          <w:trHeight w:val="300"/>
        </w:trPr>
        <w:tc>
          <w:tcPr>
            <w:tcW w:w="1165" w:type="dxa"/>
            <w:noWrap/>
            <w:hideMark/>
          </w:tcPr>
          <w:p w14:paraId="6DF9AD85"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XGBoost 2</w:t>
            </w:r>
          </w:p>
        </w:tc>
        <w:tc>
          <w:tcPr>
            <w:tcW w:w="1728" w:type="dxa"/>
            <w:noWrap/>
            <w:hideMark/>
          </w:tcPr>
          <w:p w14:paraId="1E82B996"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0.7858386</w:t>
            </w:r>
          </w:p>
        </w:tc>
        <w:tc>
          <w:tcPr>
            <w:tcW w:w="2896" w:type="dxa"/>
            <w:noWrap/>
            <w:hideMark/>
          </w:tcPr>
          <w:p w14:paraId="1816631F"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8.44709%</w:t>
            </w:r>
          </w:p>
        </w:tc>
        <w:tc>
          <w:tcPr>
            <w:tcW w:w="1959" w:type="dxa"/>
            <w:noWrap/>
            <w:hideMark/>
          </w:tcPr>
          <w:p w14:paraId="2DE55582"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0.9354144</w:t>
            </w:r>
          </w:p>
        </w:tc>
        <w:tc>
          <w:tcPr>
            <w:tcW w:w="1602" w:type="dxa"/>
            <w:noWrap/>
            <w:hideMark/>
          </w:tcPr>
          <w:p w14:paraId="520E2D60"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0.8864754</w:t>
            </w:r>
          </w:p>
        </w:tc>
      </w:tr>
      <w:tr w:rsidR="002A0E48" w:rsidRPr="00B42120" w14:paraId="362F80B9" w14:textId="77777777" w:rsidTr="002A0E48">
        <w:trPr>
          <w:trHeight w:val="300"/>
        </w:trPr>
        <w:tc>
          <w:tcPr>
            <w:tcW w:w="1165" w:type="dxa"/>
            <w:noWrap/>
            <w:hideMark/>
          </w:tcPr>
          <w:p w14:paraId="74AE91E7"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XGBoost 3</w:t>
            </w:r>
          </w:p>
        </w:tc>
        <w:tc>
          <w:tcPr>
            <w:tcW w:w="1728" w:type="dxa"/>
            <w:noWrap/>
            <w:hideMark/>
          </w:tcPr>
          <w:p w14:paraId="68203A69"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0.8419701</w:t>
            </w:r>
          </w:p>
        </w:tc>
        <w:tc>
          <w:tcPr>
            <w:tcW w:w="2896" w:type="dxa"/>
            <w:noWrap/>
            <w:hideMark/>
          </w:tcPr>
          <w:p w14:paraId="376DB2C6"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9.04140%</w:t>
            </w:r>
          </w:p>
        </w:tc>
        <w:tc>
          <w:tcPr>
            <w:tcW w:w="1959" w:type="dxa"/>
            <w:noWrap/>
            <w:hideMark/>
          </w:tcPr>
          <w:p w14:paraId="06702D9A"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0.9449322</w:t>
            </w:r>
          </w:p>
        </w:tc>
        <w:tc>
          <w:tcPr>
            <w:tcW w:w="1602" w:type="dxa"/>
            <w:noWrap/>
            <w:hideMark/>
          </w:tcPr>
          <w:p w14:paraId="18920DFE"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0.9175893</w:t>
            </w:r>
          </w:p>
        </w:tc>
      </w:tr>
      <w:tr w:rsidR="002A0E48" w:rsidRPr="00B42120" w14:paraId="56DDFF2E" w14:textId="77777777" w:rsidTr="002A0E48">
        <w:trPr>
          <w:trHeight w:val="300"/>
        </w:trPr>
        <w:tc>
          <w:tcPr>
            <w:tcW w:w="1165" w:type="dxa"/>
            <w:noWrap/>
            <w:hideMark/>
          </w:tcPr>
          <w:p w14:paraId="5769FC91"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LSTM 1</w:t>
            </w:r>
          </w:p>
        </w:tc>
        <w:tc>
          <w:tcPr>
            <w:tcW w:w="1728" w:type="dxa"/>
            <w:noWrap/>
            <w:hideMark/>
          </w:tcPr>
          <w:p w14:paraId="180B2BD5"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5.413426</w:t>
            </w:r>
          </w:p>
        </w:tc>
        <w:tc>
          <w:tcPr>
            <w:tcW w:w="2896" w:type="dxa"/>
            <w:noWrap/>
            <w:hideMark/>
          </w:tcPr>
          <w:p w14:paraId="7F9D4618"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16.57202%</w:t>
            </w:r>
          </w:p>
        </w:tc>
        <w:tc>
          <w:tcPr>
            <w:tcW w:w="1959" w:type="dxa"/>
            <w:noWrap/>
            <w:hideMark/>
          </w:tcPr>
          <w:p w14:paraId="4F96FE01" w14:textId="77777777" w:rsidR="002A0E48" w:rsidRPr="00B42120" w:rsidRDefault="002A0E48" w:rsidP="002A0E48">
            <w:pPr>
              <w:spacing w:after="170" w:line="302" w:lineRule="auto"/>
              <w:jc w:val="center"/>
              <w:rPr>
                <w:rFonts w:ascii="Palatino Linotype" w:hAnsi="Palatino Linotype"/>
                <w:b/>
                <w:bCs/>
                <w:i/>
                <w:iCs/>
                <w:sz w:val="18"/>
                <w:szCs w:val="18"/>
              </w:rPr>
            </w:pPr>
            <w:r w:rsidRPr="00B42120">
              <w:rPr>
                <w:rFonts w:ascii="Palatino Linotype" w:hAnsi="Palatino Linotype"/>
                <w:b/>
                <w:bCs/>
                <w:i/>
                <w:iCs/>
                <w:sz w:val="18"/>
                <w:szCs w:val="18"/>
              </w:rPr>
              <w:t>Null</w:t>
            </w:r>
          </w:p>
        </w:tc>
        <w:tc>
          <w:tcPr>
            <w:tcW w:w="1602" w:type="dxa"/>
            <w:noWrap/>
            <w:hideMark/>
          </w:tcPr>
          <w:p w14:paraId="6E9B4CCB"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2.326677</w:t>
            </w:r>
          </w:p>
        </w:tc>
      </w:tr>
      <w:tr w:rsidR="002A0E48" w:rsidRPr="00B42120" w14:paraId="2386F2B8" w14:textId="77777777" w:rsidTr="002A0E48">
        <w:trPr>
          <w:trHeight w:val="300"/>
        </w:trPr>
        <w:tc>
          <w:tcPr>
            <w:tcW w:w="1165" w:type="dxa"/>
            <w:noWrap/>
            <w:hideMark/>
          </w:tcPr>
          <w:p w14:paraId="1D93763C"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LSTM 2</w:t>
            </w:r>
          </w:p>
        </w:tc>
        <w:tc>
          <w:tcPr>
            <w:tcW w:w="1728" w:type="dxa"/>
            <w:noWrap/>
            <w:hideMark/>
          </w:tcPr>
          <w:p w14:paraId="3D2B8C33"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11.901971</w:t>
            </w:r>
          </w:p>
        </w:tc>
        <w:tc>
          <w:tcPr>
            <w:tcW w:w="2896" w:type="dxa"/>
            <w:noWrap/>
            <w:hideMark/>
          </w:tcPr>
          <w:p w14:paraId="4AAE6767"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25.72257%</w:t>
            </w:r>
          </w:p>
        </w:tc>
        <w:tc>
          <w:tcPr>
            <w:tcW w:w="1959" w:type="dxa"/>
            <w:noWrap/>
            <w:hideMark/>
          </w:tcPr>
          <w:p w14:paraId="1FC1C352" w14:textId="77777777" w:rsidR="002A0E48" w:rsidRPr="00B42120" w:rsidRDefault="002A0E48" w:rsidP="002A0E48">
            <w:pPr>
              <w:spacing w:after="170" w:line="302" w:lineRule="auto"/>
              <w:jc w:val="center"/>
              <w:rPr>
                <w:rFonts w:ascii="Palatino Linotype" w:hAnsi="Palatino Linotype"/>
                <w:b/>
                <w:bCs/>
                <w:i/>
                <w:iCs/>
                <w:sz w:val="18"/>
                <w:szCs w:val="18"/>
              </w:rPr>
            </w:pPr>
            <w:r w:rsidRPr="00B42120">
              <w:rPr>
                <w:rFonts w:ascii="Palatino Linotype" w:hAnsi="Palatino Linotype"/>
                <w:b/>
                <w:bCs/>
                <w:i/>
                <w:iCs/>
                <w:sz w:val="18"/>
                <w:szCs w:val="18"/>
              </w:rPr>
              <w:t>Null</w:t>
            </w:r>
          </w:p>
        </w:tc>
        <w:tc>
          <w:tcPr>
            <w:tcW w:w="1602" w:type="dxa"/>
            <w:noWrap/>
            <w:hideMark/>
          </w:tcPr>
          <w:p w14:paraId="676EDFA7"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3.449923</w:t>
            </w:r>
          </w:p>
        </w:tc>
      </w:tr>
      <w:tr w:rsidR="002A0E48" w:rsidRPr="00B42120" w14:paraId="20D73F4C" w14:textId="77777777" w:rsidTr="002A0E48">
        <w:trPr>
          <w:trHeight w:val="300"/>
        </w:trPr>
        <w:tc>
          <w:tcPr>
            <w:tcW w:w="1165" w:type="dxa"/>
            <w:noWrap/>
            <w:hideMark/>
          </w:tcPr>
          <w:p w14:paraId="0B1A49A6"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LSTM 3</w:t>
            </w:r>
          </w:p>
        </w:tc>
        <w:tc>
          <w:tcPr>
            <w:tcW w:w="1728" w:type="dxa"/>
            <w:noWrap/>
            <w:hideMark/>
          </w:tcPr>
          <w:p w14:paraId="0A881FC1"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4.735223</w:t>
            </w:r>
          </w:p>
        </w:tc>
        <w:tc>
          <w:tcPr>
            <w:tcW w:w="2896" w:type="dxa"/>
            <w:noWrap/>
            <w:hideMark/>
          </w:tcPr>
          <w:p w14:paraId="2336D64E"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15.37036%</w:t>
            </w:r>
          </w:p>
        </w:tc>
        <w:tc>
          <w:tcPr>
            <w:tcW w:w="1959" w:type="dxa"/>
            <w:noWrap/>
            <w:hideMark/>
          </w:tcPr>
          <w:p w14:paraId="09C821BE" w14:textId="77777777" w:rsidR="002A0E48" w:rsidRPr="00B42120" w:rsidRDefault="002A0E48" w:rsidP="002A0E48">
            <w:pPr>
              <w:spacing w:after="170" w:line="302" w:lineRule="auto"/>
              <w:jc w:val="center"/>
              <w:rPr>
                <w:rFonts w:ascii="Palatino Linotype" w:hAnsi="Palatino Linotype"/>
                <w:b/>
                <w:bCs/>
                <w:i/>
                <w:iCs/>
                <w:sz w:val="18"/>
                <w:szCs w:val="18"/>
              </w:rPr>
            </w:pPr>
            <w:r w:rsidRPr="00B42120">
              <w:rPr>
                <w:rFonts w:ascii="Palatino Linotype" w:hAnsi="Palatino Linotype"/>
                <w:b/>
                <w:bCs/>
                <w:i/>
                <w:iCs/>
                <w:sz w:val="18"/>
                <w:szCs w:val="18"/>
              </w:rPr>
              <w:t>Null</w:t>
            </w:r>
          </w:p>
        </w:tc>
        <w:tc>
          <w:tcPr>
            <w:tcW w:w="1602" w:type="dxa"/>
            <w:noWrap/>
            <w:hideMark/>
          </w:tcPr>
          <w:p w14:paraId="5DC31A5D"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2.176057</w:t>
            </w:r>
          </w:p>
        </w:tc>
      </w:tr>
      <w:tr w:rsidR="002A0E48" w:rsidRPr="00B42120" w14:paraId="50FB42D8" w14:textId="77777777" w:rsidTr="002A0E48">
        <w:trPr>
          <w:trHeight w:val="315"/>
        </w:trPr>
        <w:tc>
          <w:tcPr>
            <w:tcW w:w="1165" w:type="dxa"/>
            <w:noWrap/>
            <w:hideMark/>
          </w:tcPr>
          <w:p w14:paraId="7CA41475"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LSTM 4</w:t>
            </w:r>
          </w:p>
        </w:tc>
        <w:tc>
          <w:tcPr>
            <w:tcW w:w="1728" w:type="dxa"/>
            <w:noWrap/>
            <w:hideMark/>
          </w:tcPr>
          <w:p w14:paraId="3DB1C224"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5.05472</w:t>
            </w:r>
          </w:p>
        </w:tc>
        <w:tc>
          <w:tcPr>
            <w:tcW w:w="2896" w:type="dxa"/>
            <w:noWrap/>
            <w:hideMark/>
          </w:tcPr>
          <w:p w14:paraId="6771BFCF"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16.05878%</w:t>
            </w:r>
          </w:p>
        </w:tc>
        <w:tc>
          <w:tcPr>
            <w:tcW w:w="1959" w:type="dxa"/>
            <w:noWrap/>
            <w:hideMark/>
          </w:tcPr>
          <w:p w14:paraId="11D85526" w14:textId="77777777" w:rsidR="002A0E48" w:rsidRPr="00B42120" w:rsidRDefault="002A0E48" w:rsidP="002A0E48">
            <w:pPr>
              <w:spacing w:after="170" w:line="302" w:lineRule="auto"/>
              <w:jc w:val="center"/>
              <w:rPr>
                <w:rFonts w:ascii="Palatino Linotype" w:hAnsi="Palatino Linotype"/>
                <w:b/>
                <w:bCs/>
                <w:i/>
                <w:iCs/>
                <w:sz w:val="18"/>
                <w:szCs w:val="18"/>
              </w:rPr>
            </w:pPr>
            <w:r w:rsidRPr="00B42120">
              <w:rPr>
                <w:rFonts w:ascii="Palatino Linotype" w:hAnsi="Palatino Linotype"/>
                <w:b/>
                <w:bCs/>
                <w:i/>
                <w:iCs/>
                <w:sz w:val="18"/>
                <w:szCs w:val="18"/>
              </w:rPr>
              <w:t>Null</w:t>
            </w:r>
          </w:p>
        </w:tc>
        <w:tc>
          <w:tcPr>
            <w:tcW w:w="1602" w:type="dxa"/>
            <w:noWrap/>
            <w:hideMark/>
          </w:tcPr>
          <w:p w14:paraId="33474A54"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2.24827</w:t>
            </w:r>
          </w:p>
        </w:tc>
      </w:tr>
    </w:tbl>
    <w:bookmarkEnd w:id="1"/>
    <w:p w14:paraId="38F1FF7E" w14:textId="0218F22D" w:rsidR="002A0E48" w:rsidRPr="00B42120" w:rsidRDefault="00B42120" w:rsidP="00B42120">
      <w:pPr>
        <w:spacing w:after="170" w:line="302" w:lineRule="auto"/>
        <w:jc w:val="center"/>
        <w:rPr>
          <w:rFonts w:ascii="Palatino Linotype" w:hAnsi="Palatino Linotype"/>
          <w:sz w:val="16"/>
          <w:szCs w:val="16"/>
        </w:rPr>
      </w:pPr>
      <w:r>
        <w:rPr>
          <w:rFonts w:ascii="Palatino Linotype" w:hAnsi="Palatino Linotype"/>
          <w:i/>
          <w:iCs/>
          <w:sz w:val="16"/>
          <w:szCs w:val="16"/>
        </w:rPr>
        <w:t xml:space="preserve">Table 1.0: </w:t>
      </w:r>
      <w:r>
        <w:rPr>
          <w:rFonts w:ascii="Palatino Linotype" w:hAnsi="Palatino Linotype"/>
          <w:sz w:val="16"/>
          <w:szCs w:val="16"/>
        </w:rPr>
        <w:t>Cross comparison table highlighting predictive power, accuracy and error of the two models</w:t>
      </w:r>
    </w:p>
    <w:p w14:paraId="0A35738F" w14:textId="625BB31D" w:rsidR="00E41D75" w:rsidRPr="00B42120" w:rsidRDefault="001831C7" w:rsidP="009215C5">
      <w:pPr>
        <w:spacing w:after="170" w:line="302" w:lineRule="auto"/>
        <w:rPr>
          <w:rFonts w:ascii="Palatino Linotype" w:hAnsi="Palatino Linotype"/>
          <w:b/>
          <w:bCs/>
        </w:rPr>
      </w:pPr>
      <w:r w:rsidRPr="00B42120">
        <w:rPr>
          <w:rFonts w:ascii="Palatino Linotype" w:hAnsi="Palatino Linotype"/>
          <w:b/>
          <w:bCs/>
        </w:rPr>
        <w:t>6.3.</w:t>
      </w:r>
      <w:r w:rsidRPr="00B42120">
        <w:rPr>
          <w:rFonts w:ascii="Palatino Linotype" w:hAnsi="Palatino Linotype"/>
          <w:b/>
          <w:bCs/>
        </w:rPr>
        <w:tab/>
        <w:t>XGBoost Variable Importance Discussion:</w:t>
      </w:r>
    </w:p>
    <w:p w14:paraId="176A50A8" w14:textId="6D4182F3" w:rsidR="00D415A0" w:rsidRPr="00B42120" w:rsidRDefault="00D415A0" w:rsidP="00D415A0">
      <w:pPr>
        <w:spacing w:after="170" w:line="302" w:lineRule="auto"/>
        <w:jc w:val="center"/>
        <w:rPr>
          <w:rFonts w:ascii="Palatino Linotype" w:hAnsi="Palatino Linotype"/>
          <w:b/>
          <w:bCs/>
        </w:rPr>
      </w:pPr>
      <w:r w:rsidRPr="00B42120">
        <w:rPr>
          <w:rFonts w:ascii="Palatino Linotype" w:hAnsi="Palatino Linotype"/>
          <w:b/>
          <w:bCs/>
          <w:noProof/>
        </w:rPr>
        <w:drawing>
          <wp:anchor distT="0" distB="0" distL="114300" distR="114300" simplePos="0" relativeHeight="251658240" behindDoc="1" locked="0" layoutInCell="1" allowOverlap="1" wp14:anchorId="4E5989B7" wp14:editId="799BABC3">
            <wp:simplePos x="0" y="0"/>
            <wp:positionH relativeFrom="column">
              <wp:posOffset>987552</wp:posOffset>
            </wp:positionH>
            <wp:positionV relativeFrom="paragraph">
              <wp:posOffset>1092</wp:posOffset>
            </wp:positionV>
            <wp:extent cx="3959963" cy="2969971"/>
            <wp:effectExtent l="0" t="0" r="2540" b="1905"/>
            <wp:wrapNone/>
            <wp:docPr id="1834432663" name="Picture 2"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32663" name="Picture 2" descr="A graph with blue and white ba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9963" cy="2969971"/>
                    </a:xfrm>
                    <a:prstGeom prst="rect">
                      <a:avLst/>
                    </a:prstGeom>
                  </pic:spPr>
                </pic:pic>
              </a:graphicData>
            </a:graphic>
          </wp:anchor>
        </w:drawing>
      </w:r>
    </w:p>
    <w:p w14:paraId="36AA3AEE" w14:textId="77777777" w:rsidR="00B42120" w:rsidRDefault="00B42120" w:rsidP="001831C7">
      <w:pPr>
        <w:spacing w:after="170" w:line="302" w:lineRule="auto"/>
        <w:rPr>
          <w:rFonts w:ascii="Palatino Linotype" w:hAnsi="Palatino Linotype"/>
          <w:noProof/>
        </w:rPr>
      </w:pPr>
    </w:p>
    <w:p w14:paraId="0CE3E3FE" w14:textId="77777777" w:rsidR="00B42120" w:rsidRDefault="00B42120" w:rsidP="001831C7">
      <w:pPr>
        <w:spacing w:after="170" w:line="302" w:lineRule="auto"/>
        <w:rPr>
          <w:rFonts w:ascii="Palatino Linotype" w:hAnsi="Palatino Linotype"/>
          <w:noProof/>
        </w:rPr>
      </w:pPr>
    </w:p>
    <w:p w14:paraId="436942E2" w14:textId="77777777" w:rsidR="00B42120" w:rsidRDefault="00B42120" w:rsidP="001831C7">
      <w:pPr>
        <w:spacing w:after="170" w:line="302" w:lineRule="auto"/>
        <w:rPr>
          <w:rFonts w:ascii="Palatino Linotype" w:hAnsi="Palatino Linotype"/>
          <w:noProof/>
        </w:rPr>
      </w:pPr>
    </w:p>
    <w:p w14:paraId="4B8FBDC6" w14:textId="77777777" w:rsidR="00B42120" w:rsidRDefault="00B42120" w:rsidP="001831C7">
      <w:pPr>
        <w:spacing w:after="170" w:line="302" w:lineRule="auto"/>
        <w:rPr>
          <w:rFonts w:ascii="Palatino Linotype" w:hAnsi="Palatino Linotype"/>
          <w:noProof/>
        </w:rPr>
      </w:pPr>
    </w:p>
    <w:p w14:paraId="40573AE0" w14:textId="77777777" w:rsidR="00B42120" w:rsidRDefault="00B42120" w:rsidP="001831C7">
      <w:pPr>
        <w:spacing w:after="170" w:line="302" w:lineRule="auto"/>
        <w:rPr>
          <w:rFonts w:ascii="Palatino Linotype" w:hAnsi="Palatino Linotype"/>
          <w:noProof/>
        </w:rPr>
      </w:pPr>
    </w:p>
    <w:p w14:paraId="0D9B8A3E" w14:textId="77777777" w:rsidR="00B42120" w:rsidRDefault="00B42120" w:rsidP="001831C7">
      <w:pPr>
        <w:spacing w:after="170" w:line="302" w:lineRule="auto"/>
        <w:rPr>
          <w:rFonts w:ascii="Palatino Linotype" w:hAnsi="Palatino Linotype"/>
          <w:noProof/>
        </w:rPr>
      </w:pPr>
    </w:p>
    <w:p w14:paraId="3334C9D7" w14:textId="77777777" w:rsidR="00B42120" w:rsidRDefault="00B42120" w:rsidP="001831C7">
      <w:pPr>
        <w:spacing w:after="170" w:line="302" w:lineRule="auto"/>
        <w:rPr>
          <w:rFonts w:ascii="Palatino Linotype" w:hAnsi="Palatino Linotype"/>
          <w:noProof/>
        </w:rPr>
      </w:pPr>
    </w:p>
    <w:p w14:paraId="4E5D5A0D" w14:textId="77777777" w:rsidR="00B42120" w:rsidRDefault="00B42120" w:rsidP="001831C7">
      <w:pPr>
        <w:spacing w:after="170" w:line="302" w:lineRule="auto"/>
        <w:rPr>
          <w:rFonts w:ascii="Palatino Linotype" w:hAnsi="Palatino Linotype"/>
          <w:noProof/>
        </w:rPr>
      </w:pPr>
    </w:p>
    <w:p w14:paraId="3C991430" w14:textId="1BDD8A81" w:rsidR="00B42120" w:rsidRPr="00B42120" w:rsidRDefault="00B42120" w:rsidP="00B42120">
      <w:pPr>
        <w:spacing w:after="170" w:line="302" w:lineRule="auto"/>
        <w:jc w:val="center"/>
        <w:rPr>
          <w:rFonts w:ascii="Palatino Linotype" w:hAnsi="Palatino Linotype"/>
          <w:noProof/>
          <w:sz w:val="16"/>
          <w:szCs w:val="16"/>
        </w:rPr>
      </w:pPr>
      <w:r>
        <w:rPr>
          <w:rFonts w:ascii="Palatino Linotype" w:hAnsi="Palatino Linotype"/>
          <w:i/>
          <w:iCs/>
          <w:noProof/>
          <w:sz w:val="16"/>
          <w:szCs w:val="16"/>
        </w:rPr>
        <w:t xml:space="preserve">Figure 1.4: </w:t>
      </w:r>
      <w:r>
        <w:rPr>
          <w:rFonts w:ascii="Palatino Linotype" w:hAnsi="Palatino Linotype"/>
          <w:noProof/>
          <w:sz w:val="16"/>
          <w:szCs w:val="16"/>
        </w:rPr>
        <w:t xml:space="preserve">Explainable </w:t>
      </w:r>
      <w:r w:rsidR="00575462">
        <w:rPr>
          <w:rFonts w:ascii="Palatino Linotype" w:hAnsi="Palatino Linotype"/>
          <w:noProof/>
          <w:sz w:val="16"/>
          <w:szCs w:val="16"/>
        </w:rPr>
        <w:t>v</w:t>
      </w:r>
      <w:r>
        <w:rPr>
          <w:rFonts w:ascii="Palatino Linotype" w:hAnsi="Palatino Linotype"/>
          <w:noProof/>
          <w:sz w:val="16"/>
          <w:szCs w:val="16"/>
        </w:rPr>
        <w:t xml:space="preserve">ariance within XGBoost </w:t>
      </w:r>
      <w:r w:rsidR="00575462">
        <w:rPr>
          <w:rFonts w:ascii="Palatino Linotype" w:hAnsi="Palatino Linotype"/>
          <w:noProof/>
          <w:sz w:val="16"/>
          <w:szCs w:val="16"/>
        </w:rPr>
        <w:t>m</w:t>
      </w:r>
      <w:r>
        <w:rPr>
          <w:rFonts w:ascii="Palatino Linotype" w:hAnsi="Palatino Linotype"/>
          <w:noProof/>
          <w:sz w:val="16"/>
          <w:szCs w:val="16"/>
        </w:rPr>
        <w:t>odel 3 (</w:t>
      </w:r>
      <w:r w:rsidR="00575462">
        <w:rPr>
          <w:rFonts w:ascii="Palatino Linotype" w:hAnsi="Palatino Linotype"/>
          <w:noProof/>
          <w:sz w:val="16"/>
          <w:szCs w:val="16"/>
        </w:rPr>
        <w:t>m</w:t>
      </w:r>
      <w:r>
        <w:rPr>
          <w:rFonts w:ascii="Palatino Linotype" w:hAnsi="Palatino Linotype"/>
          <w:noProof/>
          <w:sz w:val="16"/>
          <w:szCs w:val="16"/>
        </w:rPr>
        <w:t xml:space="preserve">ost </w:t>
      </w:r>
      <w:r w:rsidR="00575462">
        <w:rPr>
          <w:rFonts w:ascii="Palatino Linotype" w:hAnsi="Palatino Linotype"/>
          <w:noProof/>
          <w:sz w:val="16"/>
          <w:szCs w:val="16"/>
        </w:rPr>
        <w:t>p</w:t>
      </w:r>
      <w:r>
        <w:rPr>
          <w:rFonts w:ascii="Palatino Linotype" w:hAnsi="Palatino Linotype"/>
          <w:noProof/>
          <w:sz w:val="16"/>
          <w:szCs w:val="16"/>
        </w:rPr>
        <w:t>erformant)</w:t>
      </w:r>
    </w:p>
    <w:p w14:paraId="4FF10069" w14:textId="6E548C59" w:rsidR="001831C7" w:rsidRPr="00B42120" w:rsidRDefault="00CF155B" w:rsidP="001831C7">
      <w:pPr>
        <w:spacing w:after="170" w:line="302" w:lineRule="auto"/>
        <w:rPr>
          <w:rFonts w:ascii="Palatino Linotype" w:hAnsi="Palatino Linotype"/>
          <w:noProof/>
        </w:rPr>
      </w:pPr>
      <w:r w:rsidRPr="00B42120">
        <w:rPr>
          <w:rFonts w:ascii="Palatino Linotype" w:hAnsi="Palatino Linotype"/>
          <w:noProof/>
        </w:rPr>
        <w:t>The top 5 featu</w:t>
      </w:r>
      <w:r w:rsidR="00BA4957" w:rsidRPr="00B42120">
        <w:rPr>
          <w:rFonts w:ascii="Palatino Linotype" w:hAnsi="Palatino Linotype"/>
          <w:noProof/>
        </w:rPr>
        <w:t>r</w:t>
      </w:r>
      <w:r w:rsidRPr="00B42120">
        <w:rPr>
          <w:rFonts w:ascii="Palatino Linotype" w:hAnsi="Palatino Linotype"/>
          <w:noProof/>
        </w:rPr>
        <w:t xml:space="preserve">es </w:t>
      </w:r>
      <w:r w:rsidR="00BA4957" w:rsidRPr="00B42120">
        <w:rPr>
          <w:rFonts w:ascii="Palatino Linotype" w:hAnsi="Palatino Linotype"/>
          <w:noProof/>
        </w:rPr>
        <w:t xml:space="preserve">represent most of the explainable variance in the best performing model (model 3). percent_children_in_poverty, median_household_income and percent_enrolled_in_free_lunch are all seemingly critical to the predictive power of the model, </w:t>
      </w:r>
      <w:r w:rsidR="00BA4957" w:rsidRPr="00B42120">
        <w:rPr>
          <w:rFonts w:ascii="Palatino Linotype" w:hAnsi="Palatino Linotype"/>
          <w:noProof/>
        </w:rPr>
        <w:lastRenderedPageBreak/>
        <w:t>making up a majority of the explained variance. An interesting finding was that the food_insecure_lag1 variable (1 year of lag) seemed to matter a lot more and explain much more variance in the model comared to lag2. This indicates that with food insecurity, recent history matters a lot more than even two years back. Suprisingly, there were some demographic and socioeconomic features that did not carry a lot of weight. As mentioned in the literature review, there are severerly heightened rates of food insecurity for people of color, especially the black population, more data may be needed to truly see this problem more prevalently in the model.</w:t>
      </w:r>
    </w:p>
    <w:p w14:paraId="50D02F61" w14:textId="1A7F7228" w:rsidR="00C24C1E" w:rsidRPr="00B42120" w:rsidRDefault="00C24C1E" w:rsidP="001831C7">
      <w:pPr>
        <w:spacing w:after="170" w:line="302" w:lineRule="auto"/>
        <w:rPr>
          <w:rFonts w:ascii="Palatino Linotype" w:hAnsi="Palatino Linotype"/>
          <w:b/>
          <w:bCs/>
          <w:noProof/>
        </w:rPr>
      </w:pPr>
      <w:r w:rsidRPr="00B42120">
        <w:rPr>
          <w:rFonts w:ascii="Palatino Linotype" w:hAnsi="Palatino Linotype"/>
          <w:b/>
          <w:bCs/>
          <w:noProof/>
        </w:rPr>
        <w:t xml:space="preserve">7. </w:t>
      </w:r>
      <w:r w:rsidR="005F3E74" w:rsidRPr="00B42120">
        <w:rPr>
          <w:rFonts w:ascii="Palatino Linotype" w:hAnsi="Palatino Linotype"/>
          <w:b/>
          <w:bCs/>
          <w:noProof/>
        </w:rPr>
        <w:t>LIMITATIONS TO THE RESEARCH</w:t>
      </w:r>
    </w:p>
    <w:p w14:paraId="7D8B7255" w14:textId="52055B7E" w:rsidR="001831C7" w:rsidRPr="00B42120" w:rsidRDefault="00C24C1E" w:rsidP="000A4402">
      <w:pPr>
        <w:spacing w:after="170" w:line="302" w:lineRule="auto"/>
        <w:rPr>
          <w:rFonts w:ascii="Palatino Linotype" w:hAnsi="Palatino Linotype"/>
          <w:noProof/>
        </w:rPr>
      </w:pPr>
      <w:r w:rsidRPr="00B42120">
        <w:rPr>
          <w:rFonts w:ascii="Palatino Linotype" w:hAnsi="Palatino Linotype"/>
          <w:noProof/>
        </w:rPr>
        <w:t xml:space="preserve">This was a comparative paper looking to </w:t>
      </w:r>
      <w:r w:rsidR="000A4402" w:rsidRPr="00B42120">
        <w:rPr>
          <w:rFonts w:ascii="Palatino Linotype" w:hAnsi="Palatino Linotype"/>
          <w:noProof/>
        </w:rPr>
        <w:t xml:space="preserve">see if LSTM or XGBoost models could better predict inter-county food insecurity. Overall setting up both models to even do inter-county predictions was </w:t>
      </w:r>
      <w:r w:rsidR="006D1005" w:rsidRPr="006D1005">
        <w:rPr>
          <w:rFonts w:ascii="Palatino Linotype" w:hAnsi="Palatino Linotype"/>
          <w:noProof/>
        </w:rPr>
        <w:t>admittedly difficult</w:t>
      </w:r>
      <w:r w:rsidR="006D1005">
        <w:rPr>
          <w:rFonts w:ascii="Palatino Linotype" w:hAnsi="Palatino Linotype"/>
          <w:noProof/>
        </w:rPr>
        <w:t xml:space="preserve"> </w:t>
      </w:r>
      <w:r w:rsidR="000A4402" w:rsidRPr="00B42120">
        <w:rPr>
          <w:rFonts w:ascii="Palatino Linotype" w:hAnsi="Palatino Linotype"/>
          <w:noProof/>
        </w:rPr>
        <w:t>because of the fact the model needed to take into account a panel analysis of predictors, per county, all while taking into account the temporality of yearly changes in food insecurity. Although the XGBoost model predicted food insecurity outcomes fairly well, with good accuracy (MAPE)</w:t>
      </w:r>
      <w:r w:rsidR="00757CAD">
        <w:rPr>
          <w:rFonts w:ascii="Palatino Linotype" w:hAnsi="Palatino Linotype"/>
          <w:noProof/>
        </w:rPr>
        <w:t>,</w:t>
      </w:r>
      <w:r w:rsidR="000A4402" w:rsidRPr="00B42120">
        <w:rPr>
          <w:rFonts w:ascii="Palatino Linotype" w:hAnsi="Palatino Linotype"/>
          <w:noProof/>
        </w:rPr>
        <w:t xml:space="preserve"> the lack of yearly data for both models showed in the outcome of both analyses. </w:t>
      </w:r>
    </w:p>
    <w:p w14:paraId="5BDE110E" w14:textId="6BA9A318" w:rsidR="00D415A0" w:rsidRPr="00B42120" w:rsidRDefault="00D415A0" w:rsidP="00D415A0">
      <w:pPr>
        <w:spacing w:after="170" w:line="302" w:lineRule="auto"/>
        <w:jc w:val="center"/>
        <w:rPr>
          <w:rFonts w:ascii="Palatino Linotype" w:hAnsi="Palatino Linotype"/>
          <w:b/>
          <w:bCs/>
        </w:rPr>
      </w:pPr>
      <w:r w:rsidRPr="00B42120">
        <w:rPr>
          <w:rFonts w:ascii="Palatino Linotype" w:hAnsi="Palatino Linotype"/>
          <w:b/>
          <w:bCs/>
          <w:noProof/>
        </w:rPr>
        <w:drawing>
          <wp:anchor distT="0" distB="0" distL="114300" distR="114300" simplePos="0" relativeHeight="251663360" behindDoc="1" locked="0" layoutInCell="1" allowOverlap="1" wp14:anchorId="5D43065E" wp14:editId="70B58FCB">
            <wp:simplePos x="0" y="0"/>
            <wp:positionH relativeFrom="column">
              <wp:posOffset>863194</wp:posOffset>
            </wp:positionH>
            <wp:positionV relativeFrom="paragraph">
              <wp:posOffset>992</wp:posOffset>
            </wp:positionV>
            <wp:extent cx="4212432" cy="3343046"/>
            <wp:effectExtent l="0" t="0" r="0" b="0"/>
            <wp:wrapNone/>
            <wp:docPr id="1826898348" name="Picture 1" descr="A map of the state of new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98348" name="Picture 1" descr="A map of the state of new york"/>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13305" cy="3343739"/>
                    </a:xfrm>
                    <a:prstGeom prst="rect">
                      <a:avLst/>
                    </a:prstGeom>
                  </pic:spPr>
                </pic:pic>
              </a:graphicData>
            </a:graphic>
            <wp14:sizeRelV relativeFrom="margin">
              <wp14:pctHeight>0</wp14:pctHeight>
            </wp14:sizeRelV>
          </wp:anchor>
        </w:drawing>
      </w:r>
    </w:p>
    <w:p w14:paraId="4E5737EC" w14:textId="77777777" w:rsidR="004F018C" w:rsidRPr="00B42120" w:rsidRDefault="004F018C" w:rsidP="009215C5">
      <w:pPr>
        <w:spacing w:after="170" w:line="302" w:lineRule="auto"/>
        <w:rPr>
          <w:rFonts w:ascii="Palatino Linotype" w:hAnsi="Palatino Linotype"/>
          <w:b/>
          <w:bCs/>
        </w:rPr>
      </w:pPr>
    </w:p>
    <w:p w14:paraId="14D01CFD" w14:textId="77777777" w:rsidR="004F018C" w:rsidRPr="00B42120" w:rsidRDefault="004F018C" w:rsidP="009215C5">
      <w:pPr>
        <w:spacing w:after="170" w:line="302" w:lineRule="auto"/>
        <w:rPr>
          <w:rFonts w:ascii="Palatino Linotype" w:hAnsi="Palatino Linotype"/>
          <w:b/>
          <w:bCs/>
        </w:rPr>
      </w:pPr>
    </w:p>
    <w:p w14:paraId="63375D19" w14:textId="77777777" w:rsidR="004F018C" w:rsidRPr="00B42120" w:rsidRDefault="004F018C" w:rsidP="009215C5">
      <w:pPr>
        <w:spacing w:after="170" w:line="302" w:lineRule="auto"/>
        <w:rPr>
          <w:rFonts w:ascii="Palatino Linotype" w:hAnsi="Palatino Linotype"/>
          <w:b/>
          <w:bCs/>
        </w:rPr>
      </w:pPr>
    </w:p>
    <w:p w14:paraId="1FDA6393" w14:textId="77777777" w:rsidR="00B42120" w:rsidRDefault="00B42120" w:rsidP="009215C5">
      <w:pPr>
        <w:spacing w:after="170" w:line="302" w:lineRule="auto"/>
        <w:rPr>
          <w:rFonts w:ascii="Palatino Linotype" w:hAnsi="Palatino Linotype"/>
          <w:b/>
          <w:bCs/>
        </w:rPr>
      </w:pPr>
    </w:p>
    <w:p w14:paraId="3E325A25" w14:textId="77777777" w:rsidR="00B42120" w:rsidRDefault="00B42120" w:rsidP="009215C5">
      <w:pPr>
        <w:spacing w:after="170" w:line="302" w:lineRule="auto"/>
        <w:rPr>
          <w:rFonts w:ascii="Palatino Linotype" w:hAnsi="Palatino Linotype"/>
          <w:b/>
          <w:bCs/>
        </w:rPr>
      </w:pPr>
    </w:p>
    <w:p w14:paraId="53577B7C" w14:textId="77777777" w:rsidR="00B42120" w:rsidRDefault="00B42120" w:rsidP="009215C5">
      <w:pPr>
        <w:spacing w:after="170" w:line="302" w:lineRule="auto"/>
        <w:rPr>
          <w:rFonts w:ascii="Palatino Linotype" w:hAnsi="Palatino Linotype"/>
          <w:b/>
          <w:bCs/>
        </w:rPr>
      </w:pPr>
    </w:p>
    <w:p w14:paraId="6997A8B4" w14:textId="77777777" w:rsidR="00B42120" w:rsidRDefault="00B42120" w:rsidP="009215C5">
      <w:pPr>
        <w:spacing w:after="170" w:line="302" w:lineRule="auto"/>
        <w:rPr>
          <w:rFonts w:ascii="Palatino Linotype" w:hAnsi="Palatino Linotype"/>
          <w:b/>
          <w:bCs/>
        </w:rPr>
      </w:pPr>
    </w:p>
    <w:p w14:paraId="1E5DFA08" w14:textId="77777777" w:rsidR="00B42120" w:rsidRDefault="00B42120" w:rsidP="009215C5">
      <w:pPr>
        <w:spacing w:after="170" w:line="302" w:lineRule="auto"/>
        <w:rPr>
          <w:rFonts w:ascii="Palatino Linotype" w:hAnsi="Palatino Linotype"/>
          <w:b/>
          <w:bCs/>
        </w:rPr>
      </w:pPr>
    </w:p>
    <w:p w14:paraId="7430D23C" w14:textId="77777777" w:rsidR="00575462" w:rsidRDefault="00575462" w:rsidP="00B42120">
      <w:pPr>
        <w:spacing w:after="170" w:line="302" w:lineRule="auto"/>
        <w:jc w:val="center"/>
        <w:rPr>
          <w:rFonts w:ascii="Palatino Linotype" w:hAnsi="Palatino Linotype"/>
          <w:i/>
          <w:iCs/>
          <w:sz w:val="16"/>
          <w:szCs w:val="16"/>
        </w:rPr>
      </w:pPr>
    </w:p>
    <w:p w14:paraId="411FBCD2" w14:textId="3F9C682B" w:rsidR="00B42120" w:rsidRPr="00575462" w:rsidRDefault="00575462" w:rsidP="00B42120">
      <w:pPr>
        <w:spacing w:after="170" w:line="302" w:lineRule="auto"/>
        <w:jc w:val="center"/>
        <w:rPr>
          <w:rFonts w:ascii="Palatino Linotype" w:hAnsi="Palatino Linotype"/>
          <w:sz w:val="16"/>
          <w:szCs w:val="16"/>
        </w:rPr>
      </w:pPr>
      <w:r>
        <w:rPr>
          <w:rFonts w:ascii="Palatino Linotype" w:hAnsi="Palatino Linotype"/>
          <w:i/>
          <w:iCs/>
          <w:sz w:val="16"/>
          <w:szCs w:val="16"/>
        </w:rPr>
        <w:t xml:space="preserve">Figure 1.5: </w:t>
      </w:r>
      <w:r>
        <w:rPr>
          <w:rFonts w:ascii="Palatino Linotype" w:hAnsi="Palatino Linotype"/>
          <w:sz w:val="16"/>
          <w:szCs w:val="16"/>
        </w:rPr>
        <w:t>2024 Predicted county-level food insecurity heatmap</w:t>
      </w:r>
    </w:p>
    <w:p w14:paraId="4B114B72" w14:textId="77777777" w:rsidR="00575462" w:rsidRDefault="00575462" w:rsidP="00B42120">
      <w:pPr>
        <w:spacing w:after="170" w:line="302" w:lineRule="auto"/>
        <w:jc w:val="center"/>
        <w:rPr>
          <w:rFonts w:ascii="Palatino Linotype" w:hAnsi="Palatino Linotype"/>
          <w:b/>
          <w:bCs/>
        </w:rPr>
      </w:pPr>
    </w:p>
    <w:p w14:paraId="0352FC9F" w14:textId="77777777" w:rsidR="00757CAD" w:rsidRDefault="00757CAD" w:rsidP="009215C5">
      <w:pPr>
        <w:spacing w:after="170" w:line="302" w:lineRule="auto"/>
        <w:rPr>
          <w:rFonts w:ascii="Palatino Linotype" w:hAnsi="Palatino Linotype"/>
          <w:b/>
          <w:bCs/>
        </w:rPr>
      </w:pPr>
    </w:p>
    <w:p w14:paraId="5CE148AC" w14:textId="7D961FE8" w:rsidR="002B156A" w:rsidRPr="00B42120" w:rsidRDefault="00B82F83" w:rsidP="009215C5">
      <w:pPr>
        <w:spacing w:after="170" w:line="302" w:lineRule="auto"/>
        <w:rPr>
          <w:rFonts w:ascii="Palatino Linotype" w:hAnsi="Palatino Linotype"/>
          <w:b/>
          <w:bCs/>
        </w:rPr>
      </w:pPr>
      <w:r w:rsidRPr="00B42120">
        <w:rPr>
          <w:rFonts w:ascii="Palatino Linotype" w:hAnsi="Palatino Linotype"/>
          <w:b/>
          <w:bCs/>
        </w:rPr>
        <w:lastRenderedPageBreak/>
        <w:t xml:space="preserve">8. </w:t>
      </w:r>
      <w:r w:rsidR="002B156A" w:rsidRPr="00B42120">
        <w:rPr>
          <w:rFonts w:ascii="Palatino Linotype" w:hAnsi="Palatino Linotype"/>
          <w:b/>
          <w:bCs/>
        </w:rPr>
        <w:t>CONCLUSION</w:t>
      </w:r>
    </w:p>
    <w:p w14:paraId="2F49D5DA" w14:textId="0ACF862B" w:rsidR="002B156A" w:rsidRPr="00B42120" w:rsidRDefault="00B124F9" w:rsidP="009215C5">
      <w:pPr>
        <w:spacing w:after="170" w:line="302" w:lineRule="auto"/>
        <w:rPr>
          <w:rFonts w:ascii="Palatino Linotype" w:hAnsi="Palatino Linotype"/>
        </w:rPr>
      </w:pPr>
      <w:r w:rsidRPr="00B42120">
        <w:rPr>
          <w:rFonts w:ascii="Palatino Linotype" w:hAnsi="Palatino Linotype"/>
        </w:rPr>
        <w:t xml:space="preserve">Given the magnitude of food insecurity across New York counties, this research represents a </w:t>
      </w:r>
      <w:r w:rsidR="0036670C" w:rsidRPr="00B42120">
        <w:rPr>
          <w:rFonts w:ascii="Palatino Linotype" w:hAnsi="Palatino Linotype"/>
        </w:rPr>
        <w:t>much-needed</w:t>
      </w:r>
      <w:r w:rsidRPr="00B42120">
        <w:rPr>
          <w:rFonts w:ascii="Palatino Linotype" w:hAnsi="Palatino Linotype"/>
        </w:rPr>
        <w:t xml:space="preserve"> analysis of an issue that has plagued generations of New Yorkers</w:t>
      </w:r>
      <w:r w:rsidR="00373B50" w:rsidRPr="00B42120">
        <w:rPr>
          <w:rFonts w:ascii="Palatino Linotype" w:hAnsi="Palatino Linotype"/>
        </w:rPr>
        <w:t xml:space="preserve">. </w:t>
      </w:r>
      <w:r w:rsidR="00007416" w:rsidRPr="00B42120">
        <w:rPr>
          <w:rFonts w:ascii="Palatino Linotype" w:hAnsi="Palatino Linotype"/>
        </w:rPr>
        <w:t xml:space="preserve">By leveraging longitudinal panel data and </w:t>
      </w:r>
      <w:r w:rsidR="000A4402" w:rsidRPr="00B42120">
        <w:rPr>
          <w:rFonts w:ascii="Palatino Linotype" w:hAnsi="Palatino Linotype"/>
        </w:rPr>
        <w:t xml:space="preserve">the </w:t>
      </w:r>
      <w:r w:rsidR="00007416" w:rsidRPr="00B42120">
        <w:rPr>
          <w:rFonts w:ascii="Palatino Linotype" w:hAnsi="Palatino Linotype"/>
        </w:rPr>
        <w:t xml:space="preserve">advanced models XGBoost </w:t>
      </w:r>
      <w:r w:rsidR="001267BA" w:rsidRPr="00B42120">
        <w:rPr>
          <w:rFonts w:ascii="Palatino Linotype" w:hAnsi="Palatino Linotype"/>
        </w:rPr>
        <w:t>or</w:t>
      </w:r>
      <w:r w:rsidR="00007416" w:rsidRPr="00B42120">
        <w:rPr>
          <w:rFonts w:ascii="Palatino Linotype" w:hAnsi="Palatino Linotype"/>
        </w:rPr>
        <w:t xml:space="preserve"> LSTM neural networks, food insecurity can be predicted more accurately, enabling a better understanding of current and future challenges for communities</w:t>
      </w:r>
      <w:r w:rsidR="00373B50" w:rsidRPr="00B42120">
        <w:rPr>
          <w:rFonts w:ascii="Palatino Linotype" w:hAnsi="Palatino Linotype"/>
        </w:rPr>
        <w:t>. Lastly, the geographical view of predictions will enable policymakers, community organizations, and other stakeholders to identify high-risk areas and allocate resources more effectively.</w:t>
      </w:r>
    </w:p>
    <w:p w14:paraId="717DE90F" w14:textId="1658EEEF" w:rsidR="00B82F83" w:rsidRPr="00B42120" w:rsidRDefault="00B82F83" w:rsidP="009215C5">
      <w:pPr>
        <w:spacing w:after="170" w:line="302" w:lineRule="auto"/>
        <w:rPr>
          <w:rFonts w:ascii="Palatino Linotype" w:hAnsi="Palatino Linotype"/>
        </w:rPr>
      </w:pPr>
      <w:r w:rsidRPr="00B42120">
        <w:rPr>
          <w:rFonts w:ascii="Palatino Linotype" w:hAnsi="Palatino Linotype"/>
          <w:b/>
          <w:bCs/>
        </w:rPr>
        <w:t>8.1.</w:t>
      </w:r>
      <w:r w:rsidRPr="00B42120">
        <w:rPr>
          <w:rFonts w:ascii="Palatino Linotype" w:hAnsi="Palatino Linotype"/>
          <w:b/>
          <w:bCs/>
        </w:rPr>
        <w:tab/>
        <w:t>Superior Performance of XGBoost</w:t>
      </w:r>
    </w:p>
    <w:p w14:paraId="73926C93" w14:textId="0F501528" w:rsidR="000A4402" w:rsidRPr="00B42120" w:rsidRDefault="000A4402" w:rsidP="009215C5">
      <w:pPr>
        <w:spacing w:after="170" w:line="302" w:lineRule="auto"/>
        <w:rPr>
          <w:rFonts w:ascii="Palatino Linotype" w:hAnsi="Palatino Linotype"/>
        </w:rPr>
      </w:pPr>
      <w:r w:rsidRPr="00B42120">
        <w:rPr>
          <w:rFonts w:ascii="Palatino Linotype" w:hAnsi="Palatino Linotype"/>
        </w:rPr>
        <w:t>Overall, the three XGBoost experiments solidified that for this set of data, XGBoost was the far superior model. An R-Squared of .94, a MAPE of 9.0% and an RMSE below 1.0</w:t>
      </w:r>
      <w:r w:rsidR="00B82F83" w:rsidRPr="00B42120">
        <w:rPr>
          <w:rFonts w:ascii="Palatino Linotype" w:hAnsi="Palatino Linotype"/>
        </w:rPr>
        <w:t xml:space="preserve"> deems XGBoost model 3 as a highly accurate, trustworthy and statistically sound model to predict county level food insecurity in New York State.</w:t>
      </w:r>
    </w:p>
    <w:p w14:paraId="074669AC" w14:textId="63DE8B8B" w:rsidR="00B82F83" w:rsidRPr="00B42120" w:rsidRDefault="00B82F83" w:rsidP="009215C5">
      <w:pPr>
        <w:spacing w:after="170" w:line="302" w:lineRule="auto"/>
        <w:rPr>
          <w:rFonts w:ascii="Palatino Linotype" w:hAnsi="Palatino Linotype"/>
        </w:rPr>
      </w:pPr>
      <w:r w:rsidRPr="00B42120">
        <w:rPr>
          <w:rFonts w:ascii="Palatino Linotype" w:hAnsi="Palatino Linotype"/>
        </w:rPr>
        <w:t>The feature importance analysis also cemented that poverty rates (especially among children), median household income and free/reduced price lunch are the strongest predictors of food insecurity in the model, which is also backed by numerous papers in the literature that cite income and food access as main contributors. The one-year lag variable aimed at capturing extra temporal patterns from the data outperformed the two-year lag variable, indicating that shorter term windows of food insecurity are much more important than looking at the long-term window.</w:t>
      </w:r>
    </w:p>
    <w:p w14:paraId="76E735FA" w14:textId="09B2F2C1" w:rsidR="00B82F83" w:rsidRPr="00B42120" w:rsidRDefault="00B82F83" w:rsidP="009215C5">
      <w:pPr>
        <w:spacing w:after="170" w:line="302" w:lineRule="auto"/>
        <w:rPr>
          <w:rFonts w:ascii="Palatino Linotype" w:hAnsi="Palatino Linotype"/>
          <w:b/>
          <w:bCs/>
        </w:rPr>
      </w:pPr>
      <w:r w:rsidRPr="00B42120">
        <w:rPr>
          <w:rFonts w:ascii="Palatino Linotype" w:hAnsi="Palatino Linotype"/>
          <w:b/>
          <w:bCs/>
        </w:rPr>
        <w:t>8.2.</w:t>
      </w:r>
      <w:r w:rsidRPr="00B42120">
        <w:rPr>
          <w:rFonts w:ascii="Palatino Linotype" w:hAnsi="Palatino Linotype"/>
          <w:b/>
          <w:bCs/>
        </w:rPr>
        <w:tab/>
        <w:t>Challenges with LSTM for Short Time Series</w:t>
      </w:r>
    </w:p>
    <w:p w14:paraId="2E9CCABF" w14:textId="752E7288" w:rsidR="00B82F83" w:rsidRPr="00B42120" w:rsidRDefault="00B82F83" w:rsidP="009215C5">
      <w:pPr>
        <w:spacing w:after="170" w:line="302" w:lineRule="auto"/>
        <w:rPr>
          <w:rFonts w:ascii="Palatino Linotype" w:hAnsi="Palatino Linotype"/>
        </w:rPr>
      </w:pPr>
      <w:r w:rsidRPr="00B42120">
        <w:rPr>
          <w:rFonts w:ascii="Palatino Linotype" w:hAnsi="Palatino Linotype"/>
        </w:rPr>
        <w:t xml:space="preserve">While XGBoost outperformed LSTM across the board, theoretically with more data, LSTM </w:t>
      </w:r>
      <w:r w:rsidR="006A1704">
        <w:rPr>
          <w:rFonts w:ascii="Palatino Linotype" w:hAnsi="Palatino Linotype"/>
        </w:rPr>
        <w:t>should</w:t>
      </w:r>
      <w:r w:rsidRPr="00B42120">
        <w:rPr>
          <w:rFonts w:ascii="Palatino Linotype" w:hAnsi="Palatino Linotype"/>
        </w:rPr>
        <w:t xml:space="preserve"> be on par. Thus, high MAPE and RMSE metrics for all LSTM experiments meant that </w:t>
      </w:r>
      <w:r w:rsidR="006A1704">
        <w:rPr>
          <w:rFonts w:ascii="Palatino Linotype" w:hAnsi="Palatino Linotype"/>
        </w:rPr>
        <w:t>the model</w:t>
      </w:r>
      <w:r w:rsidRPr="00B42120">
        <w:rPr>
          <w:rFonts w:ascii="Palatino Linotype" w:hAnsi="Palatino Linotype"/>
        </w:rPr>
        <w:t xml:space="preserve"> would not be used for the primary analysis. As mentioned above, it </w:t>
      </w:r>
      <w:r w:rsidR="006A1704">
        <w:rPr>
          <w:rFonts w:ascii="Palatino Linotype" w:hAnsi="Palatino Linotype"/>
        </w:rPr>
        <w:t>was not</w:t>
      </w:r>
      <w:r w:rsidRPr="00B42120">
        <w:rPr>
          <w:rFonts w:ascii="Palatino Linotype" w:hAnsi="Palatino Linotype"/>
        </w:rPr>
        <w:t xml:space="preserve"> exactly given a fair chance to compete with the </w:t>
      </w:r>
      <w:r w:rsidR="006A1704">
        <w:rPr>
          <w:rFonts w:ascii="Palatino Linotype" w:hAnsi="Palatino Linotype"/>
        </w:rPr>
        <w:t>boosting</w:t>
      </w:r>
      <w:r w:rsidRPr="00B42120">
        <w:rPr>
          <w:rFonts w:ascii="Palatino Linotype" w:hAnsi="Palatino Linotype"/>
        </w:rPr>
        <w:t xml:space="preserve"> model, a lack of data makes it very difficult for a neural network to derive any meaningful temporal patterns.</w:t>
      </w:r>
    </w:p>
    <w:p w14:paraId="1D1E3644" w14:textId="28E915DB" w:rsidR="00B82F83" w:rsidRPr="00B42120" w:rsidRDefault="00B82F83" w:rsidP="009215C5">
      <w:pPr>
        <w:spacing w:after="170" w:line="302" w:lineRule="auto"/>
        <w:rPr>
          <w:rFonts w:ascii="Palatino Linotype" w:hAnsi="Palatino Linotype"/>
          <w:b/>
          <w:bCs/>
        </w:rPr>
      </w:pPr>
      <w:r w:rsidRPr="00B42120">
        <w:rPr>
          <w:rFonts w:ascii="Palatino Linotype" w:hAnsi="Palatino Linotype"/>
          <w:b/>
          <w:bCs/>
        </w:rPr>
        <w:t xml:space="preserve">8.3. </w:t>
      </w:r>
      <w:r w:rsidRPr="00B42120">
        <w:rPr>
          <w:rFonts w:ascii="Palatino Linotype" w:hAnsi="Palatino Linotype"/>
          <w:b/>
          <w:bCs/>
        </w:rPr>
        <w:tab/>
        <w:t>Policy implications</w:t>
      </w:r>
    </w:p>
    <w:p w14:paraId="1FEE1E5C" w14:textId="11ECCB03" w:rsidR="00B82F83" w:rsidRDefault="00B56BF1" w:rsidP="009215C5">
      <w:pPr>
        <w:spacing w:after="170" w:line="302" w:lineRule="auto"/>
        <w:rPr>
          <w:rFonts w:ascii="Palatino Linotype" w:hAnsi="Palatino Linotype"/>
        </w:rPr>
      </w:pPr>
      <w:r w:rsidRPr="00B42120">
        <w:rPr>
          <w:rFonts w:ascii="Palatino Linotype" w:hAnsi="Palatino Linotype"/>
        </w:rPr>
        <w:t xml:space="preserve">Looking back at the yearly, county level line graph, there is </w:t>
      </w:r>
      <w:r w:rsidR="00575462" w:rsidRPr="00B42120">
        <w:rPr>
          <w:rFonts w:ascii="Palatino Linotype" w:hAnsi="Palatino Linotype"/>
        </w:rPr>
        <w:t>jarring</w:t>
      </w:r>
      <w:r w:rsidRPr="00B42120">
        <w:rPr>
          <w:rFonts w:ascii="Palatino Linotype" w:hAnsi="Palatino Linotype"/>
        </w:rPr>
        <w:t xml:space="preserve"> evidence to just how well government programs like SNAP, enhanced child tax credit, etc. aid in keeping people from being food insecure. Ending </w:t>
      </w:r>
      <w:r w:rsidR="00FF1324" w:rsidRPr="00B42120">
        <w:rPr>
          <w:rFonts w:ascii="Palatino Linotype" w:hAnsi="Palatino Linotype"/>
        </w:rPr>
        <w:t>toward</w:t>
      </w:r>
      <w:r w:rsidRPr="00B42120">
        <w:rPr>
          <w:rFonts w:ascii="Palatino Linotype" w:hAnsi="Palatino Linotype"/>
        </w:rPr>
        <w:t xml:space="preserve"> the tail end of 2023, the CARES act lifted millions of New Yorkers up, helping to keep enough food on the table. Consequently</w:t>
      </w:r>
      <w:r w:rsidR="00F908D7" w:rsidRPr="00B42120">
        <w:rPr>
          <w:rFonts w:ascii="Palatino Linotype" w:hAnsi="Palatino Linotype"/>
        </w:rPr>
        <w:t>,</w:t>
      </w:r>
      <w:r w:rsidRPr="00B42120">
        <w:rPr>
          <w:rFonts w:ascii="Palatino Linotype" w:hAnsi="Palatino Linotype"/>
        </w:rPr>
        <w:t xml:space="preserve"> finding high risk counties</w:t>
      </w:r>
      <w:r w:rsidR="00F908D7" w:rsidRPr="00B42120">
        <w:rPr>
          <w:rFonts w:ascii="Palatino Linotype" w:hAnsi="Palatino Linotype"/>
        </w:rPr>
        <w:t xml:space="preserve"> </w:t>
      </w:r>
      <w:r w:rsidR="00F908D7" w:rsidRPr="00B42120">
        <w:rPr>
          <w:rFonts w:ascii="Palatino Linotype" w:hAnsi="Palatino Linotype"/>
        </w:rPr>
        <w:lastRenderedPageBreak/>
        <w:t>through this data, where the loss of these benefits among other shocks could be disastrous is an important tool in helping to fight food insecurity.</w:t>
      </w:r>
    </w:p>
    <w:p w14:paraId="73EA2C48" w14:textId="34D42094" w:rsidR="00575462" w:rsidRPr="00B42120" w:rsidRDefault="00575462" w:rsidP="00575462">
      <w:pPr>
        <w:spacing w:after="170" w:line="302" w:lineRule="auto"/>
        <w:jc w:val="center"/>
        <w:rPr>
          <w:rFonts w:ascii="Palatino Linotype" w:hAnsi="Palatino Linotype"/>
        </w:rPr>
      </w:pPr>
      <w:r>
        <w:rPr>
          <w:rFonts w:ascii="Palatino Linotype" w:hAnsi="Palatino Linotype"/>
          <w:noProof/>
        </w:rPr>
        <w:drawing>
          <wp:anchor distT="0" distB="0" distL="114300" distR="114300" simplePos="0" relativeHeight="251664384" behindDoc="1" locked="0" layoutInCell="1" allowOverlap="1" wp14:anchorId="48F2AD99" wp14:editId="180EA43D">
            <wp:simplePos x="0" y="0"/>
            <wp:positionH relativeFrom="column">
              <wp:posOffset>314554</wp:posOffset>
            </wp:positionH>
            <wp:positionV relativeFrom="paragraph">
              <wp:posOffset>-3251</wp:posOffset>
            </wp:positionV>
            <wp:extent cx="5321808" cy="3284056"/>
            <wp:effectExtent l="0" t="0" r="0" b="0"/>
            <wp:wrapNone/>
            <wp:docPr id="1999061701" name="Picture 1" descr="A graph of a number of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61701" name="Picture 1" descr="A graph of a number of red bar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321808" cy="3284056"/>
                    </a:xfrm>
                    <a:prstGeom prst="rect">
                      <a:avLst/>
                    </a:prstGeom>
                  </pic:spPr>
                </pic:pic>
              </a:graphicData>
            </a:graphic>
          </wp:anchor>
        </w:drawing>
      </w:r>
    </w:p>
    <w:p w14:paraId="42C70D64" w14:textId="77777777" w:rsidR="00575462" w:rsidRDefault="00575462" w:rsidP="009215C5">
      <w:pPr>
        <w:spacing w:after="170" w:line="302" w:lineRule="auto"/>
        <w:rPr>
          <w:rFonts w:ascii="Palatino Linotype" w:hAnsi="Palatino Linotype"/>
          <w:b/>
          <w:bCs/>
        </w:rPr>
      </w:pPr>
    </w:p>
    <w:p w14:paraId="2A2429D3" w14:textId="77777777" w:rsidR="00575462" w:rsidRDefault="00575462" w:rsidP="009215C5">
      <w:pPr>
        <w:spacing w:after="170" w:line="302" w:lineRule="auto"/>
        <w:rPr>
          <w:rFonts w:ascii="Palatino Linotype" w:hAnsi="Palatino Linotype"/>
          <w:b/>
          <w:bCs/>
        </w:rPr>
      </w:pPr>
    </w:p>
    <w:p w14:paraId="6F3450D2" w14:textId="77777777" w:rsidR="00575462" w:rsidRDefault="00575462" w:rsidP="009215C5">
      <w:pPr>
        <w:spacing w:after="170" w:line="302" w:lineRule="auto"/>
        <w:rPr>
          <w:rFonts w:ascii="Palatino Linotype" w:hAnsi="Palatino Linotype"/>
          <w:b/>
          <w:bCs/>
        </w:rPr>
      </w:pPr>
    </w:p>
    <w:p w14:paraId="30519CF1" w14:textId="77777777" w:rsidR="00575462" w:rsidRDefault="00575462" w:rsidP="009215C5">
      <w:pPr>
        <w:spacing w:after="170" w:line="302" w:lineRule="auto"/>
        <w:rPr>
          <w:rFonts w:ascii="Palatino Linotype" w:hAnsi="Palatino Linotype"/>
          <w:b/>
          <w:bCs/>
        </w:rPr>
      </w:pPr>
    </w:p>
    <w:p w14:paraId="53B8318B" w14:textId="77777777" w:rsidR="00575462" w:rsidRDefault="00575462" w:rsidP="009215C5">
      <w:pPr>
        <w:spacing w:after="170" w:line="302" w:lineRule="auto"/>
        <w:rPr>
          <w:rFonts w:ascii="Palatino Linotype" w:hAnsi="Palatino Linotype"/>
          <w:b/>
          <w:bCs/>
        </w:rPr>
      </w:pPr>
    </w:p>
    <w:p w14:paraId="3F4E28E3" w14:textId="77777777" w:rsidR="00575462" w:rsidRDefault="00575462" w:rsidP="009215C5">
      <w:pPr>
        <w:spacing w:after="170" w:line="302" w:lineRule="auto"/>
        <w:rPr>
          <w:rFonts w:ascii="Palatino Linotype" w:hAnsi="Palatino Linotype"/>
          <w:b/>
          <w:bCs/>
        </w:rPr>
      </w:pPr>
    </w:p>
    <w:p w14:paraId="2D4F4EA9" w14:textId="77777777" w:rsidR="00575462" w:rsidRDefault="00575462" w:rsidP="009215C5">
      <w:pPr>
        <w:spacing w:after="170" w:line="302" w:lineRule="auto"/>
        <w:rPr>
          <w:rFonts w:ascii="Palatino Linotype" w:hAnsi="Palatino Linotype"/>
          <w:b/>
          <w:bCs/>
        </w:rPr>
      </w:pPr>
    </w:p>
    <w:p w14:paraId="714EEB11" w14:textId="77777777" w:rsidR="00575462" w:rsidRDefault="00575462" w:rsidP="009215C5">
      <w:pPr>
        <w:spacing w:after="170" w:line="302" w:lineRule="auto"/>
        <w:rPr>
          <w:rFonts w:ascii="Palatino Linotype" w:hAnsi="Palatino Linotype"/>
          <w:b/>
          <w:bCs/>
        </w:rPr>
      </w:pPr>
    </w:p>
    <w:p w14:paraId="4A7B028A" w14:textId="77777777" w:rsidR="00575462" w:rsidRDefault="00575462" w:rsidP="009215C5">
      <w:pPr>
        <w:spacing w:after="170" w:line="302" w:lineRule="auto"/>
        <w:rPr>
          <w:rFonts w:ascii="Palatino Linotype" w:hAnsi="Palatino Linotype"/>
          <w:b/>
          <w:bCs/>
        </w:rPr>
      </w:pPr>
    </w:p>
    <w:p w14:paraId="395640AE" w14:textId="6208B953" w:rsidR="00575462" w:rsidRPr="00575462" w:rsidRDefault="00575462" w:rsidP="00575462">
      <w:pPr>
        <w:spacing w:after="170" w:line="302" w:lineRule="auto"/>
        <w:jc w:val="center"/>
        <w:rPr>
          <w:rFonts w:ascii="Palatino Linotype" w:hAnsi="Palatino Linotype"/>
          <w:sz w:val="16"/>
          <w:szCs w:val="16"/>
        </w:rPr>
      </w:pPr>
      <w:r>
        <w:rPr>
          <w:rFonts w:ascii="Palatino Linotype" w:hAnsi="Palatino Linotype"/>
          <w:i/>
          <w:iCs/>
          <w:sz w:val="16"/>
          <w:szCs w:val="16"/>
        </w:rPr>
        <w:t xml:space="preserve">Figure 1.6: </w:t>
      </w:r>
      <w:r>
        <w:rPr>
          <w:rFonts w:ascii="Palatino Linotype" w:hAnsi="Palatino Linotype"/>
          <w:sz w:val="16"/>
          <w:szCs w:val="16"/>
        </w:rPr>
        <w:t>Highest risk counties identified by their change from 2023 and overall level of food insecurity</w:t>
      </w:r>
    </w:p>
    <w:p w14:paraId="63F39B9F" w14:textId="6C1D4112" w:rsidR="00F908D7" w:rsidRPr="00B42120" w:rsidRDefault="00F908D7" w:rsidP="009215C5">
      <w:pPr>
        <w:spacing w:after="170" w:line="302" w:lineRule="auto"/>
        <w:rPr>
          <w:rFonts w:ascii="Palatino Linotype" w:hAnsi="Palatino Linotype"/>
          <w:b/>
          <w:bCs/>
        </w:rPr>
      </w:pPr>
      <w:r w:rsidRPr="00B42120">
        <w:rPr>
          <w:rFonts w:ascii="Palatino Linotype" w:hAnsi="Palatino Linotype"/>
          <w:b/>
          <w:bCs/>
        </w:rPr>
        <w:t xml:space="preserve">8.4. </w:t>
      </w:r>
      <w:r w:rsidRPr="00B42120">
        <w:rPr>
          <w:rFonts w:ascii="Palatino Linotype" w:hAnsi="Palatino Linotype"/>
          <w:b/>
          <w:bCs/>
        </w:rPr>
        <w:tab/>
        <w:t>Limitations and Future work</w:t>
      </w:r>
    </w:p>
    <w:p w14:paraId="2E4DE2FC" w14:textId="77777777" w:rsidR="00575462" w:rsidRDefault="00F908D7" w:rsidP="00575462">
      <w:pPr>
        <w:spacing w:after="170" w:line="302" w:lineRule="auto"/>
        <w:rPr>
          <w:rFonts w:ascii="Palatino Linotype" w:hAnsi="Palatino Linotype"/>
        </w:rPr>
      </w:pPr>
      <w:r w:rsidRPr="00B42120">
        <w:rPr>
          <w:rFonts w:ascii="Palatino Linotype" w:hAnsi="Palatino Linotype"/>
        </w:rPr>
        <w:t xml:space="preserve">The fact that there was not enough data for proper utilization of the LSTM models is disappointing, however this opens the possibility and the need for further research. Using the County Health Rankings data catalogue to its fullest extent might be exactly what a full LSTM model would need. There are clearly geographical nuances to this data and this problem overall, therefore warranting a more ironed-out approach to classification of geographical differences is needed. The final direction this project could stem out of would be a more generalized model which can take in not only New York </w:t>
      </w:r>
      <w:r w:rsidR="00FF1324" w:rsidRPr="00B42120">
        <w:rPr>
          <w:rFonts w:ascii="Palatino Linotype" w:hAnsi="Palatino Linotype"/>
        </w:rPr>
        <w:t>State County</w:t>
      </w:r>
      <w:r w:rsidRPr="00B42120">
        <w:rPr>
          <w:rFonts w:ascii="Palatino Linotype" w:hAnsi="Palatino Linotype"/>
        </w:rPr>
        <w:t xml:space="preserve"> data but also generalize the model to fit and work with every county in the United States. An interface like </w:t>
      </w:r>
      <w:proofErr w:type="spellStart"/>
      <w:r w:rsidRPr="00B42120">
        <w:rPr>
          <w:rFonts w:ascii="Palatino Linotype" w:hAnsi="Palatino Linotype"/>
        </w:rPr>
        <w:t>Rshiny</w:t>
      </w:r>
      <w:proofErr w:type="spellEnd"/>
      <w:r w:rsidRPr="00B42120">
        <w:rPr>
          <w:rFonts w:ascii="Palatino Linotype" w:hAnsi="Palatino Linotype"/>
        </w:rPr>
        <w:t xml:space="preserve"> or a python equivalent, built out with either an LSTM model or XGBoost in the backend which people can use to generate a dashboard for the state they want to look at food insecurity predictions for.</w:t>
      </w:r>
    </w:p>
    <w:p w14:paraId="16D88D97" w14:textId="77777777" w:rsidR="00290C87" w:rsidRDefault="00290C87" w:rsidP="00575462">
      <w:pPr>
        <w:spacing w:after="170" w:line="302" w:lineRule="auto"/>
        <w:rPr>
          <w:rFonts w:ascii="Palatino Linotype" w:hAnsi="Palatino Linotype"/>
          <w:b/>
          <w:bCs/>
        </w:rPr>
      </w:pPr>
    </w:p>
    <w:p w14:paraId="39EB3784" w14:textId="77777777" w:rsidR="00290C87" w:rsidRDefault="00290C87" w:rsidP="00575462">
      <w:pPr>
        <w:spacing w:after="170" w:line="302" w:lineRule="auto"/>
        <w:rPr>
          <w:rFonts w:ascii="Palatino Linotype" w:hAnsi="Palatino Linotype"/>
          <w:b/>
          <w:bCs/>
        </w:rPr>
      </w:pPr>
    </w:p>
    <w:p w14:paraId="7779BAF8" w14:textId="0CBC96A0" w:rsidR="009215C5" w:rsidRPr="00575462" w:rsidRDefault="000F175D" w:rsidP="00575462">
      <w:pPr>
        <w:spacing w:after="170" w:line="302" w:lineRule="auto"/>
        <w:rPr>
          <w:rFonts w:ascii="Palatino Linotype" w:hAnsi="Palatino Linotype"/>
        </w:rPr>
      </w:pPr>
      <w:r w:rsidRPr="00B42120">
        <w:rPr>
          <w:rFonts w:ascii="Palatino Linotype" w:hAnsi="Palatino Linotype"/>
          <w:b/>
          <w:bCs/>
        </w:rPr>
        <w:lastRenderedPageBreak/>
        <w:t>9. REFERENCES:</w:t>
      </w:r>
    </w:p>
    <w:p w14:paraId="5C68A8D7" w14:textId="77777777" w:rsidR="000F175D" w:rsidRPr="00B42120" w:rsidRDefault="000F175D" w:rsidP="000F175D">
      <w:pPr>
        <w:spacing w:line="302" w:lineRule="auto"/>
        <w:rPr>
          <w:rFonts w:ascii="Palatino Linotype" w:hAnsi="Palatino Linotype"/>
          <w:b/>
          <w:bCs/>
        </w:rPr>
      </w:pPr>
      <w:r w:rsidRPr="000F175D">
        <w:rPr>
          <w:rFonts w:ascii="Palatino Linotype" w:hAnsi="Palatino Linotype"/>
          <w:b/>
          <w:bCs/>
        </w:rPr>
        <w:t xml:space="preserve">World Health Organization. (n.d.). </w:t>
      </w:r>
      <w:r w:rsidRPr="000F175D">
        <w:rPr>
          <w:rFonts w:ascii="Palatino Linotype" w:hAnsi="Palatino Linotype"/>
          <w:b/>
          <w:bCs/>
          <w:i/>
          <w:iCs/>
        </w:rPr>
        <w:t>Hunger numbers stubbornly high for three consecutive years as global crises deepen: UN report</w:t>
      </w:r>
      <w:r w:rsidRPr="000F175D">
        <w:rPr>
          <w:rFonts w:ascii="Palatino Linotype" w:hAnsi="Palatino Linotype"/>
          <w:b/>
          <w:bCs/>
        </w:rPr>
        <w:t xml:space="preserve">. World Health Organization. https://www.who.int/news/item/24-07-2024-hunger-numbers-stubbornly-high-for-three-consecutive-years-as-global-crises-deepen--un-report </w:t>
      </w:r>
    </w:p>
    <w:p w14:paraId="794B9CF1" w14:textId="0588C4F2" w:rsidR="00575462" w:rsidRDefault="00575462" w:rsidP="000F175D">
      <w:pPr>
        <w:spacing w:line="302" w:lineRule="auto"/>
        <w:rPr>
          <w:rFonts w:ascii="Palatino Linotype" w:hAnsi="Palatino Linotype"/>
          <w:b/>
          <w:bCs/>
        </w:rPr>
      </w:pPr>
      <w:r w:rsidRPr="00575462">
        <w:rPr>
          <w:rFonts w:ascii="Palatino Linotype" w:hAnsi="Palatino Linotype"/>
          <w:b/>
          <w:bCs/>
          <w:i/>
          <w:iCs/>
        </w:rPr>
        <w:t xml:space="preserve">Feeding </w:t>
      </w:r>
      <w:proofErr w:type="spellStart"/>
      <w:r w:rsidRPr="00575462">
        <w:rPr>
          <w:rFonts w:ascii="Palatino Linotype" w:hAnsi="Palatino Linotype"/>
          <w:b/>
          <w:bCs/>
          <w:i/>
          <w:iCs/>
        </w:rPr>
        <w:t>america</w:t>
      </w:r>
      <w:proofErr w:type="spellEnd"/>
      <w:r w:rsidRPr="00575462">
        <w:rPr>
          <w:rFonts w:ascii="Palatino Linotype" w:hAnsi="Palatino Linotype"/>
          <w:b/>
          <w:bCs/>
          <w:i/>
          <w:iCs/>
        </w:rPr>
        <w:t xml:space="preserve"> urges bold, collective action in face of increase in food insecurity</w:t>
      </w:r>
      <w:r w:rsidRPr="00575462">
        <w:rPr>
          <w:rFonts w:ascii="Palatino Linotype" w:hAnsi="Palatino Linotype"/>
          <w:b/>
          <w:bCs/>
        </w:rPr>
        <w:t xml:space="preserve">. </w:t>
      </w:r>
      <w:bookmarkStart w:id="2" w:name="_Hlk198315590"/>
      <w:r w:rsidRPr="00575462">
        <w:rPr>
          <w:rFonts w:ascii="Palatino Linotype" w:hAnsi="Palatino Linotype"/>
          <w:b/>
          <w:bCs/>
        </w:rPr>
        <w:t>Feeding America. (2024, September 4)</w:t>
      </w:r>
      <w:bookmarkEnd w:id="2"/>
      <w:r w:rsidRPr="00575462">
        <w:rPr>
          <w:rFonts w:ascii="Palatino Linotype" w:hAnsi="Palatino Linotype"/>
          <w:b/>
          <w:bCs/>
        </w:rPr>
        <w:t xml:space="preserve">. https://www.feedingamerica.org/about-us/press-room/usda-food-security-2023 </w:t>
      </w:r>
    </w:p>
    <w:p w14:paraId="29C3DCF7" w14:textId="7D09BAAE" w:rsidR="000F175D" w:rsidRPr="00B42120" w:rsidRDefault="000F175D" w:rsidP="000F175D">
      <w:pPr>
        <w:spacing w:line="302" w:lineRule="auto"/>
        <w:rPr>
          <w:rFonts w:ascii="Palatino Linotype" w:hAnsi="Palatino Linotype"/>
          <w:b/>
          <w:bCs/>
        </w:rPr>
      </w:pPr>
      <w:r w:rsidRPr="000F175D">
        <w:rPr>
          <w:rFonts w:ascii="Palatino Linotype" w:hAnsi="Palatino Linotype"/>
          <w:b/>
          <w:bCs/>
        </w:rPr>
        <w:t xml:space="preserve">Food insecurity is on the rise in New York | News | dailygazette.com. (n.d.). https://www.dailygazette.com/the_recorder/leader_herald/news/food-insecurity-new-york/article_071f7cc6-abfa-11ee-8f91-0fd76f71a888.html </w:t>
      </w:r>
    </w:p>
    <w:p w14:paraId="3D3C6639" w14:textId="77777777" w:rsidR="007F78EF" w:rsidRPr="00B42120" w:rsidRDefault="007F78EF" w:rsidP="007F78EF">
      <w:pPr>
        <w:spacing w:line="302" w:lineRule="auto"/>
        <w:rPr>
          <w:rFonts w:ascii="Palatino Linotype" w:hAnsi="Palatino Linotype"/>
          <w:b/>
          <w:bCs/>
        </w:rPr>
      </w:pPr>
      <w:r w:rsidRPr="007F78EF">
        <w:rPr>
          <w:rFonts w:ascii="Palatino Linotype" w:hAnsi="Palatino Linotype"/>
          <w:b/>
          <w:bCs/>
          <w:i/>
          <w:iCs/>
        </w:rPr>
        <w:t>Data and resources</w:t>
      </w:r>
      <w:r w:rsidRPr="007F78EF">
        <w:rPr>
          <w:rFonts w:ascii="Palatino Linotype" w:hAnsi="Palatino Linotype"/>
          <w:b/>
          <w:bCs/>
        </w:rPr>
        <w:t xml:space="preserve">. County Health Rankings &amp; Roadmaps. (n.d.). https://www.countyhealthrankings.org/health-data/new-york/data-and-resources </w:t>
      </w:r>
    </w:p>
    <w:p w14:paraId="3B2831B1" w14:textId="47769A55" w:rsidR="007F78EF" w:rsidRPr="00B42120" w:rsidRDefault="007F78EF" w:rsidP="007F78EF">
      <w:pPr>
        <w:spacing w:line="302" w:lineRule="auto"/>
        <w:rPr>
          <w:rFonts w:ascii="Palatino Linotype" w:hAnsi="Palatino Linotype"/>
        </w:rPr>
      </w:pPr>
      <w:hyperlink r:id="rId18" w:history="1">
        <w:r w:rsidRPr="00B42120">
          <w:rPr>
            <w:rStyle w:val="Hyperlink"/>
            <w:rFonts w:ascii="Palatino Linotype" w:hAnsi="Palatino Linotype"/>
            <w:b/>
            <w:bCs/>
          </w:rPr>
          <w:t>https://www.nimhd.nih.gov/resources/understanding-health-disparities/food-accessibility-insecurity-and-health-outcomes.html</w:t>
        </w:r>
      </w:hyperlink>
      <w:r w:rsidRPr="00B42120">
        <w:rPr>
          <w:rFonts w:ascii="Palatino Linotype" w:hAnsi="Palatino Linotype"/>
        </w:rPr>
        <w:t xml:space="preserve"> (DEPRECATED)</w:t>
      </w:r>
    </w:p>
    <w:p w14:paraId="2C1F29A7" w14:textId="27BC5505" w:rsidR="007F78EF" w:rsidRPr="00B42120" w:rsidRDefault="007F78EF" w:rsidP="007F78EF">
      <w:pPr>
        <w:spacing w:line="302" w:lineRule="auto"/>
        <w:rPr>
          <w:rFonts w:ascii="Palatino Linotype" w:hAnsi="Palatino Linotype"/>
          <w:b/>
          <w:bCs/>
        </w:rPr>
      </w:pPr>
      <w:r w:rsidRPr="007F78EF">
        <w:rPr>
          <w:rFonts w:ascii="Palatino Linotype" w:hAnsi="Palatino Linotype"/>
          <w:b/>
          <w:bCs/>
        </w:rPr>
        <w:t xml:space="preserve">Azhar, S., Ross, A. M., Keller, E., Weed, J., &amp; Acevedo, G. (2023). Predictors of Food Insecurity and Childhood Hunger in the Bronx During the COVID-19 Pandemic. </w:t>
      </w:r>
      <w:r w:rsidRPr="007F78EF">
        <w:rPr>
          <w:rFonts w:ascii="Palatino Linotype" w:hAnsi="Palatino Linotype"/>
          <w:b/>
          <w:bCs/>
          <w:i/>
          <w:iCs/>
        </w:rPr>
        <w:t xml:space="preserve">Child &amp; adolescent social work </w:t>
      </w:r>
      <w:proofErr w:type="gramStart"/>
      <w:r w:rsidRPr="007F78EF">
        <w:rPr>
          <w:rFonts w:ascii="Palatino Linotype" w:hAnsi="Palatino Linotype"/>
          <w:b/>
          <w:bCs/>
          <w:i/>
          <w:iCs/>
        </w:rPr>
        <w:t>journal :</w:t>
      </w:r>
      <w:proofErr w:type="gramEnd"/>
      <w:r w:rsidRPr="007F78EF">
        <w:rPr>
          <w:rFonts w:ascii="Palatino Linotype" w:hAnsi="Palatino Linotype"/>
          <w:b/>
          <w:bCs/>
          <w:i/>
          <w:iCs/>
        </w:rPr>
        <w:t xml:space="preserve"> C &amp; A</w:t>
      </w:r>
      <w:r w:rsidRPr="007F78EF">
        <w:rPr>
          <w:rFonts w:ascii="Palatino Linotype" w:hAnsi="Palatino Linotype"/>
          <w:b/>
          <w:bCs/>
        </w:rPr>
        <w:t xml:space="preserve">, 1–14. Advance online publication. </w:t>
      </w:r>
      <w:hyperlink r:id="rId19" w:history="1">
        <w:r w:rsidRPr="007F78EF">
          <w:rPr>
            <w:rStyle w:val="Hyperlink"/>
            <w:rFonts w:ascii="Palatino Linotype" w:hAnsi="Palatino Linotype"/>
            <w:b/>
            <w:bCs/>
          </w:rPr>
          <w:t>https://doi.org/10.1007/s10560-023-00927-y</w:t>
        </w:r>
      </w:hyperlink>
    </w:p>
    <w:p w14:paraId="22D6A3E5" w14:textId="77777777" w:rsidR="007F78EF" w:rsidRPr="007F78EF" w:rsidRDefault="007F78EF" w:rsidP="007F78EF">
      <w:pPr>
        <w:spacing w:line="302" w:lineRule="auto"/>
        <w:rPr>
          <w:rFonts w:ascii="Palatino Linotype" w:hAnsi="Palatino Linotype"/>
          <w:b/>
          <w:bCs/>
        </w:rPr>
      </w:pPr>
      <w:r w:rsidRPr="007F78EF">
        <w:rPr>
          <w:rFonts w:ascii="Palatino Linotype" w:hAnsi="Palatino Linotype"/>
          <w:b/>
          <w:bCs/>
        </w:rPr>
        <w:t>Lauren, B. N., Silver, E. R., Faye, A. S., Rogers, A. M., Woo-</w:t>
      </w:r>
      <w:proofErr w:type="spellStart"/>
      <w:r w:rsidRPr="007F78EF">
        <w:rPr>
          <w:rFonts w:ascii="Palatino Linotype" w:hAnsi="Palatino Linotype"/>
          <w:b/>
          <w:bCs/>
        </w:rPr>
        <w:t>Baidal</w:t>
      </w:r>
      <w:proofErr w:type="spellEnd"/>
      <w:r w:rsidRPr="007F78EF">
        <w:rPr>
          <w:rFonts w:ascii="Palatino Linotype" w:hAnsi="Palatino Linotype"/>
          <w:b/>
          <w:bCs/>
        </w:rPr>
        <w:t xml:space="preserve">, J. A., Ozanne, E. M., &amp; Hur, C. (2021). Predictors of households at risk for food insecurity in the United States during the COVID-19 pandemic. </w:t>
      </w:r>
      <w:r w:rsidRPr="007F78EF">
        <w:rPr>
          <w:rFonts w:ascii="Palatino Linotype" w:hAnsi="Palatino Linotype"/>
          <w:b/>
          <w:bCs/>
          <w:i/>
          <w:iCs/>
        </w:rPr>
        <w:t>Public Health Nutrition</w:t>
      </w:r>
      <w:r w:rsidRPr="007F78EF">
        <w:rPr>
          <w:rFonts w:ascii="Palatino Linotype" w:hAnsi="Palatino Linotype"/>
          <w:b/>
          <w:bCs/>
        </w:rPr>
        <w:t xml:space="preserve">, </w:t>
      </w:r>
      <w:r w:rsidRPr="007F78EF">
        <w:rPr>
          <w:rFonts w:ascii="Palatino Linotype" w:hAnsi="Palatino Linotype"/>
          <w:b/>
          <w:bCs/>
          <w:i/>
          <w:iCs/>
        </w:rPr>
        <w:t>24</w:t>
      </w:r>
      <w:r w:rsidRPr="007F78EF">
        <w:rPr>
          <w:rFonts w:ascii="Palatino Linotype" w:hAnsi="Palatino Linotype"/>
          <w:b/>
          <w:bCs/>
        </w:rPr>
        <w:t xml:space="preserve">(12), 3929–3936. doi:10.1017/S1368980021000355 </w:t>
      </w:r>
    </w:p>
    <w:p w14:paraId="3A396102" w14:textId="5247DD20" w:rsidR="007F78EF" w:rsidRPr="00B42120" w:rsidRDefault="007F78EF" w:rsidP="007F78EF">
      <w:pPr>
        <w:spacing w:line="302" w:lineRule="auto"/>
        <w:rPr>
          <w:rFonts w:ascii="Palatino Linotype" w:hAnsi="Palatino Linotype"/>
          <w:b/>
          <w:bCs/>
        </w:rPr>
      </w:pPr>
      <w:r w:rsidRPr="007F78EF">
        <w:rPr>
          <w:rFonts w:ascii="Palatino Linotype" w:hAnsi="Palatino Linotype"/>
          <w:b/>
          <w:bCs/>
        </w:rPr>
        <w:t xml:space="preserve">New Yorkers in need - New York State comptroller. (n.d.-b). </w:t>
      </w:r>
      <w:hyperlink r:id="rId20" w:history="1">
        <w:r w:rsidRPr="007F78EF">
          <w:rPr>
            <w:rStyle w:val="Hyperlink"/>
            <w:rFonts w:ascii="Palatino Linotype" w:hAnsi="Palatino Linotype"/>
            <w:b/>
            <w:bCs/>
          </w:rPr>
          <w:t>https://www.osc.ny.gov/files/reports/pdf/new-yorkers-in-need-food-insecurity.pdf</w:t>
        </w:r>
      </w:hyperlink>
      <w:r w:rsidRPr="007F78EF">
        <w:rPr>
          <w:rFonts w:ascii="Palatino Linotype" w:hAnsi="Palatino Linotype"/>
          <w:b/>
          <w:bCs/>
        </w:rPr>
        <w:t xml:space="preserve"> </w:t>
      </w:r>
    </w:p>
    <w:p w14:paraId="4E5C500A" w14:textId="36981AB6" w:rsidR="007F78EF" w:rsidRPr="00B42120" w:rsidRDefault="007F78EF" w:rsidP="007F78EF">
      <w:pPr>
        <w:spacing w:line="240" w:lineRule="auto"/>
        <w:rPr>
          <w:rFonts w:ascii="Palatino Linotype" w:hAnsi="Palatino Linotype"/>
          <w:b/>
          <w:bCs/>
        </w:rPr>
      </w:pPr>
      <w:r w:rsidRPr="007F78EF">
        <w:rPr>
          <w:rFonts w:ascii="Palatino Linotype" w:hAnsi="Palatino Linotype"/>
          <w:b/>
          <w:bCs/>
        </w:rPr>
        <w:t xml:space="preserve">State Health Department Releases Report </w:t>
      </w:r>
      <w:proofErr w:type="gramStart"/>
      <w:r w:rsidRPr="007F78EF">
        <w:rPr>
          <w:rFonts w:ascii="Palatino Linotype" w:hAnsi="Palatino Linotype"/>
          <w:b/>
          <w:bCs/>
        </w:rPr>
        <w:t>On</w:t>
      </w:r>
      <w:proofErr w:type="gramEnd"/>
      <w:r w:rsidRPr="007F78EF">
        <w:rPr>
          <w:rFonts w:ascii="Palatino Linotype" w:hAnsi="Palatino Linotype"/>
          <w:b/>
          <w:bCs/>
        </w:rPr>
        <w:t xml:space="preserve"> Food Insecurity Among Adults</w:t>
      </w:r>
      <w:r w:rsidRPr="00B42120">
        <w:rPr>
          <w:rFonts w:ascii="Palatino Linotype" w:hAnsi="Palatino Linotype"/>
          <w:b/>
          <w:bCs/>
        </w:rPr>
        <w:t xml:space="preserve"> – Department of </w:t>
      </w:r>
      <w:proofErr w:type="gramStart"/>
      <w:r w:rsidRPr="00B42120">
        <w:rPr>
          <w:rFonts w:ascii="Palatino Linotype" w:hAnsi="Palatino Linotype"/>
          <w:b/>
          <w:bCs/>
        </w:rPr>
        <w:t>Health :</w:t>
      </w:r>
      <w:proofErr w:type="gramEnd"/>
      <w:r w:rsidRPr="00B42120">
        <w:rPr>
          <w:rFonts w:ascii="Palatino Linotype" w:hAnsi="Palatino Linotype"/>
          <w:b/>
          <w:bCs/>
        </w:rPr>
        <w:t xml:space="preserve"> https://www.health.ny.gov/press/releases/2024/2024-01-03_food_insecurity.htm</w:t>
      </w:r>
    </w:p>
    <w:p w14:paraId="0D1D0572" w14:textId="77777777" w:rsidR="007F78EF" w:rsidRPr="007F78EF" w:rsidRDefault="007F78EF" w:rsidP="007F78EF">
      <w:pPr>
        <w:spacing w:line="302" w:lineRule="auto"/>
        <w:rPr>
          <w:rFonts w:ascii="Palatino Linotype" w:hAnsi="Palatino Linotype"/>
          <w:b/>
          <w:bCs/>
        </w:rPr>
      </w:pPr>
      <w:r w:rsidRPr="007F78EF">
        <w:rPr>
          <w:rFonts w:ascii="Palatino Linotype" w:hAnsi="Palatino Linotype"/>
          <w:b/>
          <w:bCs/>
        </w:rPr>
        <w:t xml:space="preserve">Gholami, S., Knippenberg, E., Campbell, J., </w:t>
      </w:r>
      <w:proofErr w:type="spellStart"/>
      <w:r w:rsidRPr="007F78EF">
        <w:rPr>
          <w:rFonts w:ascii="Palatino Linotype" w:hAnsi="Palatino Linotype"/>
          <w:b/>
          <w:bCs/>
        </w:rPr>
        <w:t>Andriantsimba</w:t>
      </w:r>
      <w:proofErr w:type="spellEnd"/>
      <w:r w:rsidRPr="007F78EF">
        <w:rPr>
          <w:rFonts w:ascii="Palatino Linotype" w:hAnsi="Palatino Linotype"/>
          <w:b/>
          <w:bCs/>
        </w:rPr>
        <w:t xml:space="preserve">, D., </w:t>
      </w:r>
      <w:proofErr w:type="spellStart"/>
      <w:r w:rsidRPr="007F78EF">
        <w:rPr>
          <w:rFonts w:ascii="Palatino Linotype" w:hAnsi="Palatino Linotype"/>
          <w:b/>
          <w:bCs/>
        </w:rPr>
        <w:t>Kamle</w:t>
      </w:r>
      <w:proofErr w:type="spellEnd"/>
      <w:r w:rsidRPr="007F78EF">
        <w:rPr>
          <w:rFonts w:ascii="Palatino Linotype" w:hAnsi="Palatino Linotype"/>
          <w:b/>
          <w:bCs/>
        </w:rPr>
        <w:t xml:space="preserve">, A., Parthasarathy, P., … Lavista Ferres, J. (2022). Food security analysis and forecasting: A machine learning case study in southern Malawi. </w:t>
      </w:r>
      <w:r w:rsidRPr="007F78EF">
        <w:rPr>
          <w:rFonts w:ascii="Palatino Linotype" w:hAnsi="Palatino Linotype"/>
          <w:b/>
          <w:bCs/>
          <w:i/>
          <w:iCs/>
        </w:rPr>
        <w:t>Data &amp; Policy</w:t>
      </w:r>
      <w:r w:rsidRPr="007F78EF">
        <w:rPr>
          <w:rFonts w:ascii="Palatino Linotype" w:hAnsi="Palatino Linotype"/>
          <w:b/>
          <w:bCs/>
        </w:rPr>
        <w:t xml:space="preserve">, </w:t>
      </w:r>
      <w:r w:rsidRPr="007F78EF">
        <w:rPr>
          <w:rFonts w:ascii="Palatino Linotype" w:hAnsi="Palatino Linotype"/>
          <w:b/>
          <w:bCs/>
          <w:i/>
          <w:iCs/>
        </w:rPr>
        <w:t>4</w:t>
      </w:r>
      <w:r w:rsidRPr="007F78EF">
        <w:rPr>
          <w:rFonts w:ascii="Palatino Linotype" w:hAnsi="Palatino Linotype"/>
          <w:b/>
          <w:bCs/>
        </w:rPr>
        <w:t xml:space="preserve">, e33. doi:10.1017/dap.2022.25 </w:t>
      </w:r>
    </w:p>
    <w:p w14:paraId="59967817" w14:textId="77777777" w:rsidR="007F78EF" w:rsidRPr="00B42120" w:rsidRDefault="007F78EF" w:rsidP="007F78EF">
      <w:pPr>
        <w:spacing w:line="302" w:lineRule="auto"/>
        <w:rPr>
          <w:rFonts w:ascii="Palatino Linotype" w:hAnsi="Palatino Linotype"/>
          <w:b/>
          <w:bCs/>
        </w:rPr>
      </w:pPr>
      <w:r w:rsidRPr="007F78EF">
        <w:rPr>
          <w:rFonts w:ascii="Palatino Linotype" w:hAnsi="Palatino Linotype"/>
          <w:b/>
          <w:bCs/>
          <w:i/>
          <w:iCs/>
        </w:rPr>
        <w:lastRenderedPageBreak/>
        <w:t>Using big data and machine learning to Monitor Food Security</w:t>
      </w:r>
      <w:r w:rsidRPr="007F78EF">
        <w:rPr>
          <w:rFonts w:ascii="Palatino Linotype" w:hAnsi="Palatino Linotype"/>
          <w:b/>
          <w:bCs/>
        </w:rPr>
        <w:t xml:space="preserve">. World Food Program USA. (2023a, December 13). https://www.wfpusa.org/articles/leveraging-big-data-and-machine-learning-monitor-global-food-security-in-real-time/ </w:t>
      </w:r>
    </w:p>
    <w:p w14:paraId="4C636744" w14:textId="77777777" w:rsidR="007F78EF" w:rsidRPr="00B42120" w:rsidRDefault="007F78EF" w:rsidP="007F78EF">
      <w:pPr>
        <w:spacing w:line="302" w:lineRule="auto"/>
        <w:rPr>
          <w:rFonts w:ascii="Palatino Linotype" w:hAnsi="Palatino Linotype"/>
          <w:b/>
          <w:bCs/>
        </w:rPr>
      </w:pPr>
      <w:proofErr w:type="spellStart"/>
      <w:r w:rsidRPr="007F78EF">
        <w:rPr>
          <w:rFonts w:ascii="Palatino Linotype" w:hAnsi="Palatino Linotype"/>
          <w:b/>
          <w:bCs/>
        </w:rPr>
        <w:t>Uhunmwangho</w:t>
      </w:r>
      <w:proofErr w:type="spellEnd"/>
      <w:r w:rsidRPr="007F78EF">
        <w:rPr>
          <w:rFonts w:ascii="Palatino Linotype" w:hAnsi="Palatino Linotype"/>
          <w:b/>
          <w:bCs/>
        </w:rPr>
        <w:t xml:space="preserve">, O. P. (2024). Comparing </w:t>
      </w:r>
      <w:proofErr w:type="spellStart"/>
      <w:r w:rsidRPr="007F78EF">
        <w:rPr>
          <w:rFonts w:ascii="Palatino Linotype" w:hAnsi="Palatino Linotype"/>
          <w:b/>
          <w:bCs/>
        </w:rPr>
        <w:t>XGBoost</w:t>
      </w:r>
      <w:proofErr w:type="spellEnd"/>
      <w:r w:rsidRPr="007F78EF">
        <w:rPr>
          <w:rFonts w:ascii="Palatino Linotype" w:hAnsi="Palatino Linotype"/>
          <w:b/>
          <w:bCs/>
        </w:rPr>
        <w:t xml:space="preserve"> and LSTM Models for Prediction of Microsoft Corp’s Stock Price Direction. </w:t>
      </w:r>
      <w:r w:rsidRPr="007F78EF">
        <w:rPr>
          <w:rFonts w:ascii="Palatino Linotype" w:hAnsi="Palatino Linotype"/>
          <w:b/>
          <w:bCs/>
          <w:i/>
          <w:iCs/>
        </w:rPr>
        <w:t>Mountain Top University Journal of Applied Science and Technology</w:t>
      </w:r>
      <w:r w:rsidRPr="007F78EF">
        <w:rPr>
          <w:rFonts w:ascii="Palatino Linotype" w:hAnsi="Palatino Linotype"/>
          <w:b/>
          <w:bCs/>
        </w:rPr>
        <w:t xml:space="preserve">, </w:t>
      </w:r>
      <w:r w:rsidRPr="007F78EF">
        <w:rPr>
          <w:rFonts w:ascii="Palatino Linotype" w:hAnsi="Palatino Linotype"/>
          <w:b/>
          <w:bCs/>
          <w:i/>
          <w:iCs/>
        </w:rPr>
        <w:t>4</w:t>
      </w:r>
      <w:r w:rsidRPr="007F78EF">
        <w:rPr>
          <w:rFonts w:ascii="Palatino Linotype" w:hAnsi="Palatino Linotype"/>
          <w:b/>
          <w:bCs/>
        </w:rPr>
        <w:t xml:space="preserve">(2). https://doi.org/https://mujast.mtu.edu.ng/storage/issues/Year_2024_Vol_4/Number_2/1729800557_MUJAST_240801.pdf </w:t>
      </w:r>
    </w:p>
    <w:p w14:paraId="4B145A1E" w14:textId="70EF71C6" w:rsidR="002501EC" w:rsidRPr="00B42120" w:rsidRDefault="002501EC" w:rsidP="002501EC">
      <w:pPr>
        <w:spacing w:line="302" w:lineRule="auto"/>
        <w:rPr>
          <w:rFonts w:ascii="Palatino Linotype" w:hAnsi="Palatino Linotype"/>
          <w:b/>
          <w:bCs/>
        </w:rPr>
      </w:pPr>
      <w:proofErr w:type="gramStart"/>
      <w:r w:rsidRPr="002501EC">
        <w:rPr>
          <w:rFonts w:ascii="Palatino Linotype" w:hAnsi="Palatino Linotype"/>
          <w:b/>
          <w:bCs/>
        </w:rPr>
        <w:t>Li ,</w:t>
      </w:r>
      <w:proofErr w:type="gramEnd"/>
      <w:r w:rsidRPr="002501EC">
        <w:rPr>
          <w:rFonts w:ascii="Palatino Linotype" w:hAnsi="Palatino Linotype"/>
          <w:b/>
          <w:bCs/>
        </w:rPr>
        <w:t xml:space="preserve"> Y., Zeng, H., Zhang, M., Wu, B., Zhao, Y., Yao, X., Cheng, T., Qin, X., &amp; Wu, F. (2023, March 27). </w:t>
      </w:r>
      <w:r w:rsidRPr="002501EC">
        <w:rPr>
          <w:rFonts w:ascii="Palatino Linotype" w:hAnsi="Palatino Linotype"/>
          <w:b/>
          <w:bCs/>
          <w:i/>
          <w:iCs/>
        </w:rPr>
        <w:t xml:space="preserve">A county-level soybean yield prediction framework coupled with </w:t>
      </w:r>
      <w:proofErr w:type="spellStart"/>
      <w:r w:rsidRPr="002501EC">
        <w:rPr>
          <w:rFonts w:ascii="Palatino Linotype" w:hAnsi="Palatino Linotype"/>
          <w:b/>
          <w:bCs/>
          <w:i/>
          <w:iCs/>
        </w:rPr>
        <w:t>XGBoost</w:t>
      </w:r>
      <w:proofErr w:type="spellEnd"/>
      <w:r w:rsidRPr="002501EC">
        <w:rPr>
          <w:rFonts w:ascii="Palatino Linotype" w:hAnsi="Palatino Linotype"/>
          <w:b/>
          <w:bCs/>
          <w:i/>
          <w:iCs/>
        </w:rPr>
        <w:t xml:space="preserve"> and Multidimensional Feature Engineering</w:t>
      </w:r>
      <w:r w:rsidRPr="002501EC">
        <w:rPr>
          <w:rFonts w:ascii="Palatino Linotype" w:hAnsi="Palatino Linotype"/>
          <w:b/>
          <w:bCs/>
        </w:rPr>
        <w:t xml:space="preserve">. International Journal of Applied Earth Observation and Geoinformation. </w:t>
      </w:r>
    </w:p>
    <w:p w14:paraId="076E4F4A" w14:textId="77777777" w:rsidR="002501EC" w:rsidRPr="002501EC" w:rsidRDefault="002501EC" w:rsidP="002501EC">
      <w:pPr>
        <w:spacing w:line="302" w:lineRule="auto"/>
        <w:rPr>
          <w:rFonts w:ascii="Palatino Linotype" w:hAnsi="Palatino Linotype"/>
          <w:b/>
          <w:bCs/>
        </w:rPr>
      </w:pPr>
      <w:r w:rsidRPr="002501EC">
        <w:rPr>
          <w:rFonts w:ascii="Palatino Linotype" w:hAnsi="Palatino Linotype"/>
          <w:b/>
          <w:bCs/>
        </w:rPr>
        <w:t xml:space="preserve">Urell, A. (2023a, October 30). </w:t>
      </w:r>
      <w:r w:rsidRPr="002501EC">
        <w:rPr>
          <w:rFonts w:ascii="Palatino Linotype" w:hAnsi="Palatino Linotype"/>
          <w:b/>
          <w:bCs/>
          <w:i/>
          <w:iCs/>
        </w:rPr>
        <w:t>Millions more U.S. households are experiencing food insecurity</w:t>
      </w:r>
      <w:r w:rsidRPr="002501EC">
        <w:rPr>
          <w:rFonts w:ascii="Palatino Linotype" w:hAnsi="Palatino Linotype"/>
          <w:b/>
          <w:bCs/>
        </w:rPr>
        <w:t xml:space="preserve">. Equal Justice Initiative. https://eji.org/news/millions-more-u-s-households-are-experiencing-food-insecurity/ </w:t>
      </w:r>
    </w:p>
    <w:p w14:paraId="140B58BD" w14:textId="77777777" w:rsidR="002501EC" w:rsidRPr="002501EC" w:rsidRDefault="002501EC" w:rsidP="002501EC">
      <w:pPr>
        <w:spacing w:line="302" w:lineRule="auto"/>
        <w:rPr>
          <w:rFonts w:ascii="Palatino Linotype" w:hAnsi="Palatino Linotype"/>
          <w:b/>
          <w:bCs/>
        </w:rPr>
      </w:pPr>
      <w:r w:rsidRPr="002501EC">
        <w:rPr>
          <w:rFonts w:ascii="Palatino Linotype" w:hAnsi="Palatino Linotype"/>
          <w:b/>
          <w:bCs/>
        </w:rPr>
        <w:t xml:space="preserve">Wolfson, J. A., &amp; Leung, C. W. (2024). Food insecurity in the COVID-19 ERA: A national wake-up call to strengthen snap policy. </w:t>
      </w:r>
      <w:r w:rsidRPr="002501EC">
        <w:rPr>
          <w:rFonts w:ascii="Palatino Linotype" w:hAnsi="Palatino Linotype"/>
          <w:b/>
          <w:bCs/>
          <w:i/>
          <w:iCs/>
        </w:rPr>
        <w:t>Annals of Internal Medicine</w:t>
      </w:r>
      <w:r w:rsidRPr="002501EC">
        <w:rPr>
          <w:rFonts w:ascii="Palatino Linotype" w:hAnsi="Palatino Linotype"/>
          <w:b/>
          <w:bCs/>
        </w:rPr>
        <w:t xml:space="preserve">, </w:t>
      </w:r>
      <w:r w:rsidRPr="002501EC">
        <w:rPr>
          <w:rFonts w:ascii="Palatino Linotype" w:hAnsi="Palatino Linotype"/>
          <w:b/>
          <w:bCs/>
          <w:i/>
          <w:iCs/>
        </w:rPr>
        <w:t>177</w:t>
      </w:r>
      <w:r w:rsidRPr="002501EC">
        <w:rPr>
          <w:rFonts w:ascii="Palatino Linotype" w:hAnsi="Palatino Linotype"/>
          <w:b/>
          <w:bCs/>
        </w:rPr>
        <w:t xml:space="preserve">(2), 255–256. https://doi.org/10.7326/m23-3363 </w:t>
      </w:r>
    </w:p>
    <w:p w14:paraId="1BBB0FD2" w14:textId="77777777" w:rsidR="002501EC" w:rsidRPr="002501EC" w:rsidRDefault="002501EC" w:rsidP="002501EC">
      <w:pPr>
        <w:spacing w:line="302" w:lineRule="auto"/>
        <w:rPr>
          <w:rFonts w:ascii="Palatino Linotype" w:hAnsi="Palatino Linotype"/>
          <w:b/>
          <w:bCs/>
        </w:rPr>
      </w:pPr>
      <w:r w:rsidRPr="002501EC">
        <w:rPr>
          <w:rFonts w:ascii="Palatino Linotype" w:hAnsi="Palatino Linotype"/>
          <w:b/>
          <w:bCs/>
        </w:rPr>
        <w:t xml:space="preserve">The State of </w:t>
      </w:r>
      <w:proofErr w:type="gramStart"/>
      <w:r w:rsidRPr="002501EC">
        <w:rPr>
          <w:rFonts w:ascii="Palatino Linotype" w:hAnsi="Palatino Linotype"/>
          <w:b/>
          <w:bCs/>
        </w:rPr>
        <w:t>rural</w:t>
      </w:r>
      <w:proofErr w:type="gramEnd"/>
      <w:r w:rsidRPr="002501EC">
        <w:rPr>
          <w:rFonts w:ascii="Palatino Linotype" w:hAnsi="Palatino Linotype"/>
          <w:b/>
          <w:bCs/>
        </w:rPr>
        <w:t xml:space="preserve"> New York Report. (n.d.-c). https://ruralhousing.org/wp-content/uploads/2023-State-of-Rural-New-York-Report.pdf </w:t>
      </w:r>
    </w:p>
    <w:p w14:paraId="3A754071" w14:textId="77777777" w:rsidR="002501EC" w:rsidRPr="002501EC" w:rsidRDefault="002501EC" w:rsidP="002501EC">
      <w:pPr>
        <w:spacing w:line="302" w:lineRule="auto"/>
        <w:rPr>
          <w:rFonts w:ascii="Palatino Linotype" w:hAnsi="Palatino Linotype"/>
          <w:b/>
          <w:bCs/>
        </w:rPr>
      </w:pPr>
      <w:r w:rsidRPr="002501EC">
        <w:rPr>
          <w:rFonts w:ascii="Palatino Linotype" w:hAnsi="Palatino Linotype"/>
          <w:b/>
          <w:bCs/>
        </w:rPr>
        <w:t xml:space="preserve">Junaid, K. P., Kiran, T., Gupta, M., Kishore, K., &amp; </w:t>
      </w:r>
      <w:proofErr w:type="spellStart"/>
      <w:r w:rsidRPr="002501EC">
        <w:rPr>
          <w:rFonts w:ascii="Palatino Linotype" w:hAnsi="Palatino Linotype"/>
          <w:b/>
          <w:bCs/>
        </w:rPr>
        <w:t>Siwatch</w:t>
      </w:r>
      <w:proofErr w:type="spellEnd"/>
      <w:r w:rsidRPr="002501EC">
        <w:rPr>
          <w:rFonts w:ascii="Palatino Linotype" w:hAnsi="Palatino Linotype"/>
          <w:b/>
          <w:bCs/>
        </w:rPr>
        <w:t xml:space="preserve">, S. (2025). How much missing data is too much to impute for Longitudinal Health Indicators? A preliminary guideline for the choice of the extent of missing proportion to impute with multiple </w:t>
      </w:r>
      <w:proofErr w:type="gramStart"/>
      <w:r w:rsidRPr="002501EC">
        <w:rPr>
          <w:rFonts w:ascii="Palatino Linotype" w:hAnsi="Palatino Linotype"/>
          <w:b/>
          <w:bCs/>
        </w:rPr>
        <w:t>imputation</w:t>
      </w:r>
      <w:proofErr w:type="gramEnd"/>
      <w:r w:rsidRPr="002501EC">
        <w:rPr>
          <w:rFonts w:ascii="Palatino Linotype" w:hAnsi="Palatino Linotype"/>
          <w:b/>
          <w:bCs/>
        </w:rPr>
        <w:t xml:space="preserve"> by chained equations. </w:t>
      </w:r>
      <w:r w:rsidRPr="002501EC">
        <w:rPr>
          <w:rFonts w:ascii="Palatino Linotype" w:hAnsi="Palatino Linotype"/>
          <w:b/>
          <w:bCs/>
          <w:i/>
          <w:iCs/>
        </w:rPr>
        <w:t>Population Health Metrics</w:t>
      </w:r>
      <w:r w:rsidRPr="002501EC">
        <w:rPr>
          <w:rFonts w:ascii="Palatino Linotype" w:hAnsi="Palatino Linotype"/>
          <w:b/>
          <w:bCs/>
        </w:rPr>
        <w:t xml:space="preserve">, </w:t>
      </w:r>
      <w:r w:rsidRPr="002501EC">
        <w:rPr>
          <w:rFonts w:ascii="Palatino Linotype" w:hAnsi="Palatino Linotype"/>
          <w:b/>
          <w:bCs/>
          <w:i/>
          <w:iCs/>
        </w:rPr>
        <w:t>23</w:t>
      </w:r>
      <w:r w:rsidRPr="002501EC">
        <w:rPr>
          <w:rFonts w:ascii="Palatino Linotype" w:hAnsi="Palatino Linotype"/>
          <w:b/>
          <w:bCs/>
        </w:rPr>
        <w:t xml:space="preserve">(1). https://doi.org/10.1186/s12963-025-00364-2 </w:t>
      </w:r>
    </w:p>
    <w:p w14:paraId="6E813D2F" w14:textId="77777777" w:rsidR="00BF1FAC" w:rsidRDefault="00BF1FAC" w:rsidP="002501EC">
      <w:pPr>
        <w:spacing w:line="302" w:lineRule="auto"/>
        <w:rPr>
          <w:rFonts w:ascii="Palatino Linotype" w:hAnsi="Palatino Linotype"/>
          <w:b/>
          <w:bCs/>
          <w:i/>
          <w:iCs/>
        </w:rPr>
      </w:pPr>
    </w:p>
    <w:p w14:paraId="0C17B21C" w14:textId="32BF432F" w:rsidR="002501EC" w:rsidRDefault="00E912E1" w:rsidP="002501EC">
      <w:pPr>
        <w:spacing w:line="302" w:lineRule="auto"/>
        <w:rPr>
          <w:rFonts w:ascii="Palatino Linotype" w:hAnsi="Palatino Linotype"/>
          <w:b/>
          <w:bCs/>
          <w:i/>
          <w:iCs/>
        </w:rPr>
      </w:pPr>
      <w:r>
        <w:rPr>
          <w:rFonts w:ascii="Palatino Linotype" w:hAnsi="Palatino Linotype"/>
          <w:b/>
          <w:bCs/>
          <w:i/>
          <w:iCs/>
        </w:rPr>
        <w:t>PUBLIC GITHUB REPOSITORY LINK:</w:t>
      </w:r>
    </w:p>
    <w:p w14:paraId="571396D4" w14:textId="5712B972" w:rsidR="00E912E1" w:rsidRPr="002501EC" w:rsidRDefault="00E912E1" w:rsidP="002501EC">
      <w:pPr>
        <w:spacing w:line="302" w:lineRule="auto"/>
        <w:rPr>
          <w:rFonts w:ascii="Palatino Linotype" w:hAnsi="Palatino Linotype"/>
          <w:b/>
          <w:bCs/>
          <w:i/>
          <w:iCs/>
        </w:rPr>
      </w:pPr>
      <w:r w:rsidRPr="00E912E1">
        <w:rPr>
          <w:rFonts w:ascii="Palatino Linotype" w:hAnsi="Palatino Linotype"/>
          <w:b/>
          <w:bCs/>
          <w:i/>
          <w:iCs/>
        </w:rPr>
        <w:t>https://github.com/jonburns2454/DATA_698</w:t>
      </w:r>
    </w:p>
    <w:p w14:paraId="631B4B0F" w14:textId="77777777" w:rsidR="002501EC" w:rsidRPr="007F78EF" w:rsidRDefault="002501EC" w:rsidP="007F78EF">
      <w:pPr>
        <w:spacing w:line="302" w:lineRule="auto"/>
        <w:rPr>
          <w:rFonts w:ascii="Palatino Linotype" w:hAnsi="Palatino Linotype"/>
          <w:b/>
          <w:bCs/>
        </w:rPr>
      </w:pPr>
    </w:p>
    <w:p w14:paraId="300EA7F5" w14:textId="1ACB61D2" w:rsidR="000F175D" w:rsidRPr="00B42120" w:rsidRDefault="000F175D" w:rsidP="00EA0EEC">
      <w:pPr>
        <w:spacing w:line="302" w:lineRule="auto"/>
        <w:rPr>
          <w:rFonts w:ascii="Palatino Linotype" w:hAnsi="Palatino Linotype"/>
          <w:b/>
          <w:bCs/>
        </w:rPr>
      </w:pPr>
    </w:p>
    <w:sectPr w:rsidR="000F175D" w:rsidRPr="00B42120" w:rsidSect="00633399">
      <w:footerReference w:type="default" r:id="rId2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C7EE2" w14:textId="77777777" w:rsidR="00A11EED" w:rsidRDefault="00A11EED" w:rsidP="00B42120">
      <w:pPr>
        <w:spacing w:after="0" w:line="240" w:lineRule="auto"/>
      </w:pPr>
      <w:r>
        <w:separator/>
      </w:r>
    </w:p>
  </w:endnote>
  <w:endnote w:type="continuationSeparator" w:id="0">
    <w:p w14:paraId="270C83A0" w14:textId="77777777" w:rsidR="00A11EED" w:rsidRDefault="00A11EED" w:rsidP="00B42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8450768"/>
      <w:docPartObj>
        <w:docPartGallery w:val="Page Numbers (Bottom of Page)"/>
        <w:docPartUnique/>
      </w:docPartObj>
    </w:sdtPr>
    <w:sdtEndPr>
      <w:rPr>
        <w:color w:val="7F7F7F" w:themeColor="background1" w:themeShade="7F"/>
        <w:spacing w:val="60"/>
      </w:rPr>
    </w:sdtEndPr>
    <w:sdtContent>
      <w:p w14:paraId="78DC04B8" w14:textId="00318A79" w:rsidR="00633399" w:rsidRDefault="00633399">
        <w:pPr>
          <w:pStyle w:val="Footer"/>
          <w:pBdr>
            <w:top w:val="single" w:sz="4" w:space="1" w:color="D9D9D9" w:themeColor="background1" w:themeShade="D9"/>
          </w:pBdr>
          <w:jc w:val="right"/>
        </w:pPr>
        <w:r w:rsidRPr="00980715">
          <w:rPr>
            <w:rFonts w:ascii="Palatino Linotype" w:hAnsi="Palatino Linotype"/>
            <w:sz w:val="20"/>
            <w:szCs w:val="20"/>
          </w:rPr>
          <w:fldChar w:fldCharType="begin"/>
        </w:r>
        <w:r w:rsidRPr="00980715">
          <w:rPr>
            <w:rFonts w:ascii="Palatino Linotype" w:hAnsi="Palatino Linotype"/>
            <w:sz w:val="20"/>
            <w:szCs w:val="20"/>
          </w:rPr>
          <w:instrText xml:space="preserve"> PAGE   \* MERGEFORMAT </w:instrText>
        </w:r>
        <w:r w:rsidRPr="00980715">
          <w:rPr>
            <w:rFonts w:ascii="Palatino Linotype" w:hAnsi="Palatino Linotype"/>
            <w:sz w:val="20"/>
            <w:szCs w:val="20"/>
          </w:rPr>
          <w:fldChar w:fldCharType="separate"/>
        </w:r>
        <w:r w:rsidRPr="00980715">
          <w:rPr>
            <w:rFonts w:ascii="Palatino Linotype" w:hAnsi="Palatino Linotype"/>
            <w:noProof/>
            <w:sz w:val="20"/>
            <w:szCs w:val="20"/>
          </w:rPr>
          <w:t>2</w:t>
        </w:r>
        <w:r w:rsidRPr="00980715">
          <w:rPr>
            <w:rFonts w:ascii="Palatino Linotype" w:hAnsi="Palatino Linotype"/>
            <w:noProof/>
            <w:sz w:val="20"/>
            <w:szCs w:val="20"/>
          </w:rPr>
          <w:fldChar w:fldCharType="end"/>
        </w:r>
        <w:r w:rsidRPr="00980715">
          <w:rPr>
            <w:rFonts w:ascii="Palatino Linotype" w:hAnsi="Palatino Linotype"/>
            <w:sz w:val="20"/>
            <w:szCs w:val="20"/>
          </w:rPr>
          <w:t xml:space="preserve"> | </w:t>
        </w:r>
        <w:r w:rsidRPr="00980715">
          <w:rPr>
            <w:rFonts w:ascii="Palatino Linotype" w:hAnsi="Palatino Linotype"/>
            <w:color w:val="7F7F7F" w:themeColor="background1" w:themeShade="7F"/>
            <w:spacing w:val="60"/>
            <w:sz w:val="20"/>
            <w:szCs w:val="20"/>
          </w:rPr>
          <w:t>Burns</w:t>
        </w:r>
      </w:p>
    </w:sdtContent>
  </w:sdt>
  <w:p w14:paraId="5DD5AE91" w14:textId="77777777" w:rsidR="00633399" w:rsidRDefault="00633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383E2" w14:textId="77777777" w:rsidR="00A11EED" w:rsidRDefault="00A11EED" w:rsidP="00B42120">
      <w:pPr>
        <w:spacing w:after="0" w:line="240" w:lineRule="auto"/>
      </w:pPr>
      <w:r>
        <w:separator/>
      </w:r>
    </w:p>
  </w:footnote>
  <w:footnote w:type="continuationSeparator" w:id="0">
    <w:p w14:paraId="06BEB946" w14:textId="77777777" w:rsidR="00A11EED" w:rsidRDefault="00A11EED" w:rsidP="00B42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E33C2"/>
    <w:multiLevelType w:val="multilevel"/>
    <w:tmpl w:val="D46E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92739"/>
    <w:multiLevelType w:val="hybridMultilevel"/>
    <w:tmpl w:val="C160F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C2640"/>
    <w:multiLevelType w:val="hybridMultilevel"/>
    <w:tmpl w:val="C160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1737A4"/>
    <w:multiLevelType w:val="hybridMultilevel"/>
    <w:tmpl w:val="F42E1D7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F2256"/>
    <w:multiLevelType w:val="hybridMultilevel"/>
    <w:tmpl w:val="FD00ACEC"/>
    <w:lvl w:ilvl="0" w:tplc="9EC45292">
      <w:start w:val="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845A9"/>
    <w:multiLevelType w:val="hybridMultilevel"/>
    <w:tmpl w:val="34F05CDC"/>
    <w:lvl w:ilvl="0" w:tplc="9EC45292">
      <w:start w:val="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7682A"/>
    <w:multiLevelType w:val="multilevel"/>
    <w:tmpl w:val="A9AA508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32824724">
    <w:abstractNumId w:val="5"/>
  </w:num>
  <w:num w:numId="2" w16cid:durableId="826212411">
    <w:abstractNumId w:val="3"/>
  </w:num>
  <w:num w:numId="3" w16cid:durableId="1052581344">
    <w:abstractNumId w:val="4"/>
  </w:num>
  <w:num w:numId="4" w16cid:durableId="410473800">
    <w:abstractNumId w:val="1"/>
  </w:num>
  <w:num w:numId="5" w16cid:durableId="151070561">
    <w:abstractNumId w:val="0"/>
  </w:num>
  <w:num w:numId="6" w16cid:durableId="1166826158">
    <w:abstractNumId w:val="6"/>
  </w:num>
  <w:num w:numId="7" w16cid:durableId="674962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3B"/>
    <w:rsid w:val="00007416"/>
    <w:rsid w:val="00010524"/>
    <w:rsid w:val="00032461"/>
    <w:rsid w:val="00051CD0"/>
    <w:rsid w:val="000608CA"/>
    <w:rsid w:val="0006585F"/>
    <w:rsid w:val="0009098F"/>
    <w:rsid w:val="000A4402"/>
    <w:rsid w:val="000F175D"/>
    <w:rsid w:val="000F6BE0"/>
    <w:rsid w:val="001113B7"/>
    <w:rsid w:val="001267BA"/>
    <w:rsid w:val="0013675A"/>
    <w:rsid w:val="0014440F"/>
    <w:rsid w:val="00146EFF"/>
    <w:rsid w:val="00170199"/>
    <w:rsid w:val="001831C7"/>
    <w:rsid w:val="00185215"/>
    <w:rsid w:val="00197D33"/>
    <w:rsid w:val="001A31C0"/>
    <w:rsid w:val="001C1364"/>
    <w:rsid w:val="001C4C3C"/>
    <w:rsid w:val="001F748D"/>
    <w:rsid w:val="00200417"/>
    <w:rsid w:val="002018A5"/>
    <w:rsid w:val="002501EC"/>
    <w:rsid w:val="00270D1E"/>
    <w:rsid w:val="00290C87"/>
    <w:rsid w:val="002A0E48"/>
    <w:rsid w:val="002B156A"/>
    <w:rsid w:val="002B768E"/>
    <w:rsid w:val="002D77BB"/>
    <w:rsid w:val="002F0268"/>
    <w:rsid w:val="00305474"/>
    <w:rsid w:val="00311CD5"/>
    <w:rsid w:val="00324CFB"/>
    <w:rsid w:val="00352A02"/>
    <w:rsid w:val="0036670C"/>
    <w:rsid w:val="00366839"/>
    <w:rsid w:val="003722CC"/>
    <w:rsid w:val="00373B50"/>
    <w:rsid w:val="00387744"/>
    <w:rsid w:val="0039060E"/>
    <w:rsid w:val="0039539E"/>
    <w:rsid w:val="00397946"/>
    <w:rsid w:val="003A55DF"/>
    <w:rsid w:val="003C4D21"/>
    <w:rsid w:val="003E5F27"/>
    <w:rsid w:val="004033B9"/>
    <w:rsid w:val="00407531"/>
    <w:rsid w:val="00421298"/>
    <w:rsid w:val="004317F5"/>
    <w:rsid w:val="00482986"/>
    <w:rsid w:val="004C1AF0"/>
    <w:rsid w:val="004D2742"/>
    <w:rsid w:val="004E3FEE"/>
    <w:rsid w:val="004F018C"/>
    <w:rsid w:val="004F71F8"/>
    <w:rsid w:val="00506D1D"/>
    <w:rsid w:val="00554D65"/>
    <w:rsid w:val="00557C56"/>
    <w:rsid w:val="00575462"/>
    <w:rsid w:val="00582C3E"/>
    <w:rsid w:val="005C415E"/>
    <w:rsid w:val="005C48DC"/>
    <w:rsid w:val="005C4FB4"/>
    <w:rsid w:val="005D4535"/>
    <w:rsid w:val="005E5751"/>
    <w:rsid w:val="005F3471"/>
    <w:rsid w:val="005F3E74"/>
    <w:rsid w:val="00607EB6"/>
    <w:rsid w:val="00616195"/>
    <w:rsid w:val="00633399"/>
    <w:rsid w:val="006354E7"/>
    <w:rsid w:val="00642A24"/>
    <w:rsid w:val="00653EAB"/>
    <w:rsid w:val="006577E8"/>
    <w:rsid w:val="00667623"/>
    <w:rsid w:val="00670B9F"/>
    <w:rsid w:val="00672B77"/>
    <w:rsid w:val="00682B09"/>
    <w:rsid w:val="006925B4"/>
    <w:rsid w:val="006A1704"/>
    <w:rsid w:val="006A72C9"/>
    <w:rsid w:val="006B6E3A"/>
    <w:rsid w:val="006D1005"/>
    <w:rsid w:val="006D42A0"/>
    <w:rsid w:val="006E1EE6"/>
    <w:rsid w:val="006F12AD"/>
    <w:rsid w:val="00705444"/>
    <w:rsid w:val="007234A6"/>
    <w:rsid w:val="00724A6C"/>
    <w:rsid w:val="00727784"/>
    <w:rsid w:val="007321B6"/>
    <w:rsid w:val="00733998"/>
    <w:rsid w:val="00757CAD"/>
    <w:rsid w:val="007618C4"/>
    <w:rsid w:val="007826EB"/>
    <w:rsid w:val="007A4A8E"/>
    <w:rsid w:val="007A5A60"/>
    <w:rsid w:val="007B2647"/>
    <w:rsid w:val="007D24AB"/>
    <w:rsid w:val="007D2858"/>
    <w:rsid w:val="007E1AFF"/>
    <w:rsid w:val="007F4C5F"/>
    <w:rsid w:val="007F78EF"/>
    <w:rsid w:val="0080523C"/>
    <w:rsid w:val="00806C84"/>
    <w:rsid w:val="00815BC9"/>
    <w:rsid w:val="00834E18"/>
    <w:rsid w:val="0088210F"/>
    <w:rsid w:val="008871BD"/>
    <w:rsid w:val="0088726E"/>
    <w:rsid w:val="008B0FF7"/>
    <w:rsid w:val="008B36E0"/>
    <w:rsid w:val="008B7573"/>
    <w:rsid w:val="008C3E8A"/>
    <w:rsid w:val="008D5FE7"/>
    <w:rsid w:val="008E0579"/>
    <w:rsid w:val="0090682D"/>
    <w:rsid w:val="0091027E"/>
    <w:rsid w:val="00910D69"/>
    <w:rsid w:val="00920F36"/>
    <w:rsid w:val="009215C5"/>
    <w:rsid w:val="00926984"/>
    <w:rsid w:val="00931879"/>
    <w:rsid w:val="00951213"/>
    <w:rsid w:val="00953EDE"/>
    <w:rsid w:val="00963FBE"/>
    <w:rsid w:val="00980709"/>
    <w:rsid w:val="00980715"/>
    <w:rsid w:val="00983355"/>
    <w:rsid w:val="0098467A"/>
    <w:rsid w:val="009866CC"/>
    <w:rsid w:val="00993094"/>
    <w:rsid w:val="00995E17"/>
    <w:rsid w:val="009E163A"/>
    <w:rsid w:val="009F3AB9"/>
    <w:rsid w:val="00A11EED"/>
    <w:rsid w:val="00A17505"/>
    <w:rsid w:val="00A42260"/>
    <w:rsid w:val="00A439FB"/>
    <w:rsid w:val="00A46812"/>
    <w:rsid w:val="00A73541"/>
    <w:rsid w:val="00A75FBF"/>
    <w:rsid w:val="00AA174A"/>
    <w:rsid w:val="00AB5779"/>
    <w:rsid w:val="00AB72F8"/>
    <w:rsid w:val="00AD05B1"/>
    <w:rsid w:val="00AE080C"/>
    <w:rsid w:val="00AE33E0"/>
    <w:rsid w:val="00AF3551"/>
    <w:rsid w:val="00B00089"/>
    <w:rsid w:val="00B124F9"/>
    <w:rsid w:val="00B42120"/>
    <w:rsid w:val="00B56BF1"/>
    <w:rsid w:val="00B82080"/>
    <w:rsid w:val="00B82F83"/>
    <w:rsid w:val="00BA4957"/>
    <w:rsid w:val="00BF1FAC"/>
    <w:rsid w:val="00C03C32"/>
    <w:rsid w:val="00C03E0F"/>
    <w:rsid w:val="00C060C1"/>
    <w:rsid w:val="00C24C1E"/>
    <w:rsid w:val="00C30312"/>
    <w:rsid w:val="00C35F3B"/>
    <w:rsid w:val="00C41419"/>
    <w:rsid w:val="00C478CF"/>
    <w:rsid w:val="00C52A57"/>
    <w:rsid w:val="00C64AE1"/>
    <w:rsid w:val="00C67DA0"/>
    <w:rsid w:val="00C71CEC"/>
    <w:rsid w:val="00C93F71"/>
    <w:rsid w:val="00CC13EC"/>
    <w:rsid w:val="00CC28B2"/>
    <w:rsid w:val="00CC466C"/>
    <w:rsid w:val="00CD17D3"/>
    <w:rsid w:val="00CE03FF"/>
    <w:rsid w:val="00CE6F9A"/>
    <w:rsid w:val="00CF155B"/>
    <w:rsid w:val="00D1621E"/>
    <w:rsid w:val="00D21EC9"/>
    <w:rsid w:val="00D22C66"/>
    <w:rsid w:val="00D415A0"/>
    <w:rsid w:val="00D44B4F"/>
    <w:rsid w:val="00D657F2"/>
    <w:rsid w:val="00D7156B"/>
    <w:rsid w:val="00D72523"/>
    <w:rsid w:val="00D756B0"/>
    <w:rsid w:val="00D877F3"/>
    <w:rsid w:val="00D90246"/>
    <w:rsid w:val="00D925C0"/>
    <w:rsid w:val="00D94E69"/>
    <w:rsid w:val="00DA0383"/>
    <w:rsid w:val="00DC49E4"/>
    <w:rsid w:val="00DD1F67"/>
    <w:rsid w:val="00DE7EDD"/>
    <w:rsid w:val="00E013D7"/>
    <w:rsid w:val="00E05B04"/>
    <w:rsid w:val="00E3047D"/>
    <w:rsid w:val="00E40AA1"/>
    <w:rsid w:val="00E40FE0"/>
    <w:rsid w:val="00E41D75"/>
    <w:rsid w:val="00E41DCC"/>
    <w:rsid w:val="00E912E1"/>
    <w:rsid w:val="00EA0EEC"/>
    <w:rsid w:val="00EB4BB6"/>
    <w:rsid w:val="00EB7E58"/>
    <w:rsid w:val="00EC0AD5"/>
    <w:rsid w:val="00EC7882"/>
    <w:rsid w:val="00ED3BD1"/>
    <w:rsid w:val="00ED74D8"/>
    <w:rsid w:val="00EE228D"/>
    <w:rsid w:val="00F0649D"/>
    <w:rsid w:val="00F162C5"/>
    <w:rsid w:val="00F243D8"/>
    <w:rsid w:val="00F50FFE"/>
    <w:rsid w:val="00F604F1"/>
    <w:rsid w:val="00F81B1E"/>
    <w:rsid w:val="00F8316E"/>
    <w:rsid w:val="00F908D7"/>
    <w:rsid w:val="00F96D4A"/>
    <w:rsid w:val="00F97A3D"/>
    <w:rsid w:val="00FF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2AA03"/>
  <w15:chartTrackingRefBased/>
  <w15:docId w15:val="{52B3329E-7D26-4878-B3D4-E236DEC3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F3B"/>
    <w:rPr>
      <w:rFonts w:eastAsiaTheme="majorEastAsia" w:cstheme="majorBidi"/>
      <w:color w:val="272727" w:themeColor="text1" w:themeTint="D8"/>
    </w:rPr>
  </w:style>
  <w:style w:type="paragraph" w:styleId="Title">
    <w:name w:val="Title"/>
    <w:basedOn w:val="Normal"/>
    <w:next w:val="Normal"/>
    <w:link w:val="TitleChar"/>
    <w:uiPriority w:val="10"/>
    <w:qFormat/>
    <w:rsid w:val="00C35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F3B"/>
    <w:pPr>
      <w:spacing w:before="160"/>
      <w:jc w:val="center"/>
    </w:pPr>
    <w:rPr>
      <w:i/>
      <w:iCs/>
      <w:color w:val="404040" w:themeColor="text1" w:themeTint="BF"/>
    </w:rPr>
  </w:style>
  <w:style w:type="character" w:customStyle="1" w:styleId="QuoteChar">
    <w:name w:val="Quote Char"/>
    <w:basedOn w:val="DefaultParagraphFont"/>
    <w:link w:val="Quote"/>
    <w:uiPriority w:val="29"/>
    <w:rsid w:val="00C35F3B"/>
    <w:rPr>
      <w:i/>
      <w:iCs/>
      <w:color w:val="404040" w:themeColor="text1" w:themeTint="BF"/>
    </w:rPr>
  </w:style>
  <w:style w:type="paragraph" w:styleId="ListParagraph">
    <w:name w:val="List Paragraph"/>
    <w:basedOn w:val="Normal"/>
    <w:uiPriority w:val="34"/>
    <w:qFormat/>
    <w:rsid w:val="00C35F3B"/>
    <w:pPr>
      <w:ind w:left="720"/>
      <w:contextualSpacing/>
    </w:pPr>
  </w:style>
  <w:style w:type="character" w:styleId="IntenseEmphasis">
    <w:name w:val="Intense Emphasis"/>
    <w:basedOn w:val="DefaultParagraphFont"/>
    <w:uiPriority w:val="21"/>
    <w:qFormat/>
    <w:rsid w:val="00C35F3B"/>
    <w:rPr>
      <w:i/>
      <w:iCs/>
      <w:color w:val="0F4761" w:themeColor="accent1" w:themeShade="BF"/>
    </w:rPr>
  </w:style>
  <w:style w:type="paragraph" w:styleId="IntenseQuote">
    <w:name w:val="Intense Quote"/>
    <w:basedOn w:val="Normal"/>
    <w:next w:val="Normal"/>
    <w:link w:val="IntenseQuoteChar"/>
    <w:uiPriority w:val="30"/>
    <w:qFormat/>
    <w:rsid w:val="00C35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F3B"/>
    <w:rPr>
      <w:i/>
      <w:iCs/>
      <w:color w:val="0F4761" w:themeColor="accent1" w:themeShade="BF"/>
    </w:rPr>
  </w:style>
  <w:style w:type="character" w:styleId="IntenseReference">
    <w:name w:val="Intense Reference"/>
    <w:basedOn w:val="DefaultParagraphFont"/>
    <w:uiPriority w:val="32"/>
    <w:qFormat/>
    <w:rsid w:val="00C35F3B"/>
    <w:rPr>
      <w:b/>
      <w:bCs/>
      <w:smallCaps/>
      <w:color w:val="0F4761" w:themeColor="accent1" w:themeShade="BF"/>
      <w:spacing w:val="5"/>
    </w:rPr>
  </w:style>
  <w:style w:type="character" w:styleId="Hyperlink">
    <w:name w:val="Hyperlink"/>
    <w:basedOn w:val="DefaultParagraphFont"/>
    <w:uiPriority w:val="99"/>
    <w:unhideWhenUsed/>
    <w:rsid w:val="009F3AB9"/>
    <w:rPr>
      <w:color w:val="467886" w:themeColor="hyperlink"/>
      <w:u w:val="single"/>
    </w:rPr>
  </w:style>
  <w:style w:type="character" w:styleId="UnresolvedMention">
    <w:name w:val="Unresolved Mention"/>
    <w:basedOn w:val="DefaultParagraphFont"/>
    <w:uiPriority w:val="99"/>
    <w:semiHidden/>
    <w:unhideWhenUsed/>
    <w:rsid w:val="009F3AB9"/>
    <w:rPr>
      <w:color w:val="605E5C"/>
      <w:shd w:val="clear" w:color="auto" w:fill="E1DFDD"/>
    </w:rPr>
  </w:style>
  <w:style w:type="table" w:styleId="TableGrid">
    <w:name w:val="Table Grid"/>
    <w:basedOn w:val="TableNormal"/>
    <w:uiPriority w:val="39"/>
    <w:rsid w:val="00111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7416"/>
    <w:rPr>
      <w:color w:val="96607D" w:themeColor="followedHyperlink"/>
      <w:u w:val="single"/>
    </w:rPr>
  </w:style>
  <w:style w:type="paragraph" w:styleId="Header">
    <w:name w:val="header"/>
    <w:basedOn w:val="Normal"/>
    <w:link w:val="HeaderChar"/>
    <w:uiPriority w:val="99"/>
    <w:unhideWhenUsed/>
    <w:rsid w:val="00B42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120"/>
  </w:style>
  <w:style w:type="paragraph" w:styleId="Footer">
    <w:name w:val="footer"/>
    <w:basedOn w:val="Normal"/>
    <w:link w:val="FooterChar"/>
    <w:uiPriority w:val="99"/>
    <w:unhideWhenUsed/>
    <w:rsid w:val="00B42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5533">
      <w:bodyDiv w:val="1"/>
      <w:marLeft w:val="0"/>
      <w:marRight w:val="0"/>
      <w:marTop w:val="0"/>
      <w:marBottom w:val="0"/>
      <w:divBdr>
        <w:top w:val="none" w:sz="0" w:space="0" w:color="auto"/>
        <w:left w:val="none" w:sz="0" w:space="0" w:color="auto"/>
        <w:bottom w:val="none" w:sz="0" w:space="0" w:color="auto"/>
        <w:right w:val="none" w:sz="0" w:space="0" w:color="auto"/>
      </w:divBdr>
    </w:div>
    <w:div w:id="39669881">
      <w:bodyDiv w:val="1"/>
      <w:marLeft w:val="0"/>
      <w:marRight w:val="0"/>
      <w:marTop w:val="0"/>
      <w:marBottom w:val="0"/>
      <w:divBdr>
        <w:top w:val="none" w:sz="0" w:space="0" w:color="auto"/>
        <w:left w:val="none" w:sz="0" w:space="0" w:color="auto"/>
        <w:bottom w:val="none" w:sz="0" w:space="0" w:color="auto"/>
        <w:right w:val="none" w:sz="0" w:space="0" w:color="auto"/>
      </w:divBdr>
    </w:div>
    <w:div w:id="69234884">
      <w:bodyDiv w:val="1"/>
      <w:marLeft w:val="0"/>
      <w:marRight w:val="0"/>
      <w:marTop w:val="0"/>
      <w:marBottom w:val="0"/>
      <w:divBdr>
        <w:top w:val="none" w:sz="0" w:space="0" w:color="auto"/>
        <w:left w:val="none" w:sz="0" w:space="0" w:color="auto"/>
        <w:bottom w:val="none" w:sz="0" w:space="0" w:color="auto"/>
        <w:right w:val="none" w:sz="0" w:space="0" w:color="auto"/>
      </w:divBdr>
    </w:div>
    <w:div w:id="73361173">
      <w:bodyDiv w:val="1"/>
      <w:marLeft w:val="0"/>
      <w:marRight w:val="0"/>
      <w:marTop w:val="0"/>
      <w:marBottom w:val="0"/>
      <w:divBdr>
        <w:top w:val="none" w:sz="0" w:space="0" w:color="auto"/>
        <w:left w:val="none" w:sz="0" w:space="0" w:color="auto"/>
        <w:bottom w:val="none" w:sz="0" w:space="0" w:color="auto"/>
        <w:right w:val="none" w:sz="0" w:space="0" w:color="auto"/>
      </w:divBdr>
    </w:div>
    <w:div w:id="117575720">
      <w:bodyDiv w:val="1"/>
      <w:marLeft w:val="0"/>
      <w:marRight w:val="0"/>
      <w:marTop w:val="0"/>
      <w:marBottom w:val="0"/>
      <w:divBdr>
        <w:top w:val="none" w:sz="0" w:space="0" w:color="auto"/>
        <w:left w:val="none" w:sz="0" w:space="0" w:color="auto"/>
        <w:bottom w:val="none" w:sz="0" w:space="0" w:color="auto"/>
        <w:right w:val="none" w:sz="0" w:space="0" w:color="auto"/>
      </w:divBdr>
    </w:div>
    <w:div w:id="136999331">
      <w:bodyDiv w:val="1"/>
      <w:marLeft w:val="0"/>
      <w:marRight w:val="0"/>
      <w:marTop w:val="0"/>
      <w:marBottom w:val="0"/>
      <w:divBdr>
        <w:top w:val="none" w:sz="0" w:space="0" w:color="auto"/>
        <w:left w:val="none" w:sz="0" w:space="0" w:color="auto"/>
        <w:bottom w:val="none" w:sz="0" w:space="0" w:color="auto"/>
        <w:right w:val="none" w:sz="0" w:space="0" w:color="auto"/>
      </w:divBdr>
    </w:div>
    <w:div w:id="156578144">
      <w:bodyDiv w:val="1"/>
      <w:marLeft w:val="0"/>
      <w:marRight w:val="0"/>
      <w:marTop w:val="0"/>
      <w:marBottom w:val="0"/>
      <w:divBdr>
        <w:top w:val="none" w:sz="0" w:space="0" w:color="auto"/>
        <w:left w:val="none" w:sz="0" w:space="0" w:color="auto"/>
        <w:bottom w:val="none" w:sz="0" w:space="0" w:color="auto"/>
        <w:right w:val="none" w:sz="0" w:space="0" w:color="auto"/>
      </w:divBdr>
    </w:div>
    <w:div w:id="257254778">
      <w:bodyDiv w:val="1"/>
      <w:marLeft w:val="0"/>
      <w:marRight w:val="0"/>
      <w:marTop w:val="0"/>
      <w:marBottom w:val="0"/>
      <w:divBdr>
        <w:top w:val="none" w:sz="0" w:space="0" w:color="auto"/>
        <w:left w:val="none" w:sz="0" w:space="0" w:color="auto"/>
        <w:bottom w:val="none" w:sz="0" w:space="0" w:color="auto"/>
        <w:right w:val="none" w:sz="0" w:space="0" w:color="auto"/>
      </w:divBdr>
    </w:div>
    <w:div w:id="282686977">
      <w:bodyDiv w:val="1"/>
      <w:marLeft w:val="0"/>
      <w:marRight w:val="0"/>
      <w:marTop w:val="0"/>
      <w:marBottom w:val="0"/>
      <w:divBdr>
        <w:top w:val="none" w:sz="0" w:space="0" w:color="auto"/>
        <w:left w:val="none" w:sz="0" w:space="0" w:color="auto"/>
        <w:bottom w:val="none" w:sz="0" w:space="0" w:color="auto"/>
        <w:right w:val="none" w:sz="0" w:space="0" w:color="auto"/>
      </w:divBdr>
    </w:div>
    <w:div w:id="341862848">
      <w:bodyDiv w:val="1"/>
      <w:marLeft w:val="0"/>
      <w:marRight w:val="0"/>
      <w:marTop w:val="0"/>
      <w:marBottom w:val="0"/>
      <w:divBdr>
        <w:top w:val="none" w:sz="0" w:space="0" w:color="auto"/>
        <w:left w:val="none" w:sz="0" w:space="0" w:color="auto"/>
        <w:bottom w:val="none" w:sz="0" w:space="0" w:color="auto"/>
        <w:right w:val="none" w:sz="0" w:space="0" w:color="auto"/>
      </w:divBdr>
      <w:divsChild>
        <w:div w:id="228075460">
          <w:marLeft w:val="0"/>
          <w:marRight w:val="0"/>
          <w:marTop w:val="0"/>
          <w:marBottom w:val="0"/>
          <w:divBdr>
            <w:top w:val="none" w:sz="0" w:space="0" w:color="auto"/>
            <w:left w:val="none" w:sz="0" w:space="0" w:color="auto"/>
            <w:bottom w:val="none" w:sz="0" w:space="0" w:color="auto"/>
            <w:right w:val="none" w:sz="0" w:space="0" w:color="auto"/>
          </w:divBdr>
        </w:div>
      </w:divsChild>
    </w:div>
    <w:div w:id="378751151">
      <w:bodyDiv w:val="1"/>
      <w:marLeft w:val="0"/>
      <w:marRight w:val="0"/>
      <w:marTop w:val="0"/>
      <w:marBottom w:val="0"/>
      <w:divBdr>
        <w:top w:val="none" w:sz="0" w:space="0" w:color="auto"/>
        <w:left w:val="none" w:sz="0" w:space="0" w:color="auto"/>
        <w:bottom w:val="none" w:sz="0" w:space="0" w:color="auto"/>
        <w:right w:val="none" w:sz="0" w:space="0" w:color="auto"/>
      </w:divBdr>
    </w:div>
    <w:div w:id="445852114">
      <w:bodyDiv w:val="1"/>
      <w:marLeft w:val="0"/>
      <w:marRight w:val="0"/>
      <w:marTop w:val="0"/>
      <w:marBottom w:val="0"/>
      <w:divBdr>
        <w:top w:val="none" w:sz="0" w:space="0" w:color="auto"/>
        <w:left w:val="none" w:sz="0" w:space="0" w:color="auto"/>
        <w:bottom w:val="none" w:sz="0" w:space="0" w:color="auto"/>
        <w:right w:val="none" w:sz="0" w:space="0" w:color="auto"/>
      </w:divBdr>
    </w:div>
    <w:div w:id="458837019">
      <w:bodyDiv w:val="1"/>
      <w:marLeft w:val="0"/>
      <w:marRight w:val="0"/>
      <w:marTop w:val="0"/>
      <w:marBottom w:val="0"/>
      <w:divBdr>
        <w:top w:val="none" w:sz="0" w:space="0" w:color="auto"/>
        <w:left w:val="none" w:sz="0" w:space="0" w:color="auto"/>
        <w:bottom w:val="none" w:sz="0" w:space="0" w:color="auto"/>
        <w:right w:val="none" w:sz="0" w:space="0" w:color="auto"/>
      </w:divBdr>
      <w:divsChild>
        <w:div w:id="1494221077">
          <w:marLeft w:val="0"/>
          <w:marRight w:val="0"/>
          <w:marTop w:val="0"/>
          <w:marBottom w:val="0"/>
          <w:divBdr>
            <w:top w:val="none" w:sz="0" w:space="0" w:color="auto"/>
            <w:left w:val="none" w:sz="0" w:space="0" w:color="auto"/>
            <w:bottom w:val="none" w:sz="0" w:space="0" w:color="auto"/>
            <w:right w:val="none" w:sz="0" w:space="0" w:color="auto"/>
          </w:divBdr>
        </w:div>
      </w:divsChild>
    </w:div>
    <w:div w:id="470639431">
      <w:bodyDiv w:val="1"/>
      <w:marLeft w:val="0"/>
      <w:marRight w:val="0"/>
      <w:marTop w:val="0"/>
      <w:marBottom w:val="0"/>
      <w:divBdr>
        <w:top w:val="none" w:sz="0" w:space="0" w:color="auto"/>
        <w:left w:val="none" w:sz="0" w:space="0" w:color="auto"/>
        <w:bottom w:val="none" w:sz="0" w:space="0" w:color="auto"/>
        <w:right w:val="none" w:sz="0" w:space="0" w:color="auto"/>
      </w:divBdr>
    </w:div>
    <w:div w:id="473831994">
      <w:bodyDiv w:val="1"/>
      <w:marLeft w:val="0"/>
      <w:marRight w:val="0"/>
      <w:marTop w:val="0"/>
      <w:marBottom w:val="0"/>
      <w:divBdr>
        <w:top w:val="none" w:sz="0" w:space="0" w:color="auto"/>
        <w:left w:val="none" w:sz="0" w:space="0" w:color="auto"/>
        <w:bottom w:val="none" w:sz="0" w:space="0" w:color="auto"/>
        <w:right w:val="none" w:sz="0" w:space="0" w:color="auto"/>
      </w:divBdr>
    </w:div>
    <w:div w:id="478427333">
      <w:bodyDiv w:val="1"/>
      <w:marLeft w:val="0"/>
      <w:marRight w:val="0"/>
      <w:marTop w:val="0"/>
      <w:marBottom w:val="0"/>
      <w:divBdr>
        <w:top w:val="none" w:sz="0" w:space="0" w:color="auto"/>
        <w:left w:val="none" w:sz="0" w:space="0" w:color="auto"/>
        <w:bottom w:val="none" w:sz="0" w:space="0" w:color="auto"/>
        <w:right w:val="none" w:sz="0" w:space="0" w:color="auto"/>
      </w:divBdr>
    </w:div>
    <w:div w:id="487207025">
      <w:bodyDiv w:val="1"/>
      <w:marLeft w:val="0"/>
      <w:marRight w:val="0"/>
      <w:marTop w:val="0"/>
      <w:marBottom w:val="0"/>
      <w:divBdr>
        <w:top w:val="none" w:sz="0" w:space="0" w:color="auto"/>
        <w:left w:val="none" w:sz="0" w:space="0" w:color="auto"/>
        <w:bottom w:val="none" w:sz="0" w:space="0" w:color="auto"/>
        <w:right w:val="none" w:sz="0" w:space="0" w:color="auto"/>
      </w:divBdr>
    </w:div>
    <w:div w:id="542407571">
      <w:bodyDiv w:val="1"/>
      <w:marLeft w:val="0"/>
      <w:marRight w:val="0"/>
      <w:marTop w:val="0"/>
      <w:marBottom w:val="0"/>
      <w:divBdr>
        <w:top w:val="none" w:sz="0" w:space="0" w:color="auto"/>
        <w:left w:val="none" w:sz="0" w:space="0" w:color="auto"/>
        <w:bottom w:val="none" w:sz="0" w:space="0" w:color="auto"/>
        <w:right w:val="none" w:sz="0" w:space="0" w:color="auto"/>
      </w:divBdr>
    </w:div>
    <w:div w:id="608896565">
      <w:bodyDiv w:val="1"/>
      <w:marLeft w:val="0"/>
      <w:marRight w:val="0"/>
      <w:marTop w:val="0"/>
      <w:marBottom w:val="0"/>
      <w:divBdr>
        <w:top w:val="none" w:sz="0" w:space="0" w:color="auto"/>
        <w:left w:val="none" w:sz="0" w:space="0" w:color="auto"/>
        <w:bottom w:val="none" w:sz="0" w:space="0" w:color="auto"/>
        <w:right w:val="none" w:sz="0" w:space="0" w:color="auto"/>
      </w:divBdr>
    </w:div>
    <w:div w:id="636106252">
      <w:bodyDiv w:val="1"/>
      <w:marLeft w:val="0"/>
      <w:marRight w:val="0"/>
      <w:marTop w:val="0"/>
      <w:marBottom w:val="0"/>
      <w:divBdr>
        <w:top w:val="none" w:sz="0" w:space="0" w:color="auto"/>
        <w:left w:val="none" w:sz="0" w:space="0" w:color="auto"/>
        <w:bottom w:val="none" w:sz="0" w:space="0" w:color="auto"/>
        <w:right w:val="none" w:sz="0" w:space="0" w:color="auto"/>
      </w:divBdr>
    </w:div>
    <w:div w:id="731275208">
      <w:bodyDiv w:val="1"/>
      <w:marLeft w:val="0"/>
      <w:marRight w:val="0"/>
      <w:marTop w:val="0"/>
      <w:marBottom w:val="0"/>
      <w:divBdr>
        <w:top w:val="none" w:sz="0" w:space="0" w:color="auto"/>
        <w:left w:val="none" w:sz="0" w:space="0" w:color="auto"/>
        <w:bottom w:val="none" w:sz="0" w:space="0" w:color="auto"/>
        <w:right w:val="none" w:sz="0" w:space="0" w:color="auto"/>
      </w:divBdr>
    </w:div>
    <w:div w:id="738285036">
      <w:bodyDiv w:val="1"/>
      <w:marLeft w:val="0"/>
      <w:marRight w:val="0"/>
      <w:marTop w:val="0"/>
      <w:marBottom w:val="0"/>
      <w:divBdr>
        <w:top w:val="none" w:sz="0" w:space="0" w:color="auto"/>
        <w:left w:val="none" w:sz="0" w:space="0" w:color="auto"/>
        <w:bottom w:val="none" w:sz="0" w:space="0" w:color="auto"/>
        <w:right w:val="none" w:sz="0" w:space="0" w:color="auto"/>
      </w:divBdr>
    </w:div>
    <w:div w:id="764961986">
      <w:bodyDiv w:val="1"/>
      <w:marLeft w:val="0"/>
      <w:marRight w:val="0"/>
      <w:marTop w:val="0"/>
      <w:marBottom w:val="0"/>
      <w:divBdr>
        <w:top w:val="none" w:sz="0" w:space="0" w:color="auto"/>
        <w:left w:val="none" w:sz="0" w:space="0" w:color="auto"/>
        <w:bottom w:val="none" w:sz="0" w:space="0" w:color="auto"/>
        <w:right w:val="none" w:sz="0" w:space="0" w:color="auto"/>
      </w:divBdr>
    </w:div>
    <w:div w:id="812336415">
      <w:bodyDiv w:val="1"/>
      <w:marLeft w:val="0"/>
      <w:marRight w:val="0"/>
      <w:marTop w:val="0"/>
      <w:marBottom w:val="0"/>
      <w:divBdr>
        <w:top w:val="none" w:sz="0" w:space="0" w:color="auto"/>
        <w:left w:val="none" w:sz="0" w:space="0" w:color="auto"/>
        <w:bottom w:val="none" w:sz="0" w:space="0" w:color="auto"/>
        <w:right w:val="none" w:sz="0" w:space="0" w:color="auto"/>
      </w:divBdr>
      <w:divsChild>
        <w:div w:id="828254058">
          <w:marLeft w:val="0"/>
          <w:marRight w:val="0"/>
          <w:marTop w:val="0"/>
          <w:marBottom w:val="0"/>
          <w:divBdr>
            <w:top w:val="none" w:sz="0" w:space="0" w:color="auto"/>
            <w:left w:val="none" w:sz="0" w:space="0" w:color="auto"/>
            <w:bottom w:val="none" w:sz="0" w:space="0" w:color="auto"/>
            <w:right w:val="none" w:sz="0" w:space="0" w:color="auto"/>
          </w:divBdr>
          <w:divsChild>
            <w:div w:id="1148790154">
              <w:marLeft w:val="0"/>
              <w:marRight w:val="0"/>
              <w:marTop w:val="0"/>
              <w:marBottom w:val="0"/>
              <w:divBdr>
                <w:top w:val="none" w:sz="0" w:space="0" w:color="auto"/>
                <w:left w:val="none" w:sz="0" w:space="0" w:color="auto"/>
                <w:bottom w:val="none" w:sz="0" w:space="0" w:color="auto"/>
                <w:right w:val="none" w:sz="0" w:space="0" w:color="auto"/>
              </w:divBdr>
              <w:divsChild>
                <w:div w:id="17405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58072">
      <w:bodyDiv w:val="1"/>
      <w:marLeft w:val="0"/>
      <w:marRight w:val="0"/>
      <w:marTop w:val="0"/>
      <w:marBottom w:val="0"/>
      <w:divBdr>
        <w:top w:val="none" w:sz="0" w:space="0" w:color="auto"/>
        <w:left w:val="none" w:sz="0" w:space="0" w:color="auto"/>
        <w:bottom w:val="none" w:sz="0" w:space="0" w:color="auto"/>
        <w:right w:val="none" w:sz="0" w:space="0" w:color="auto"/>
      </w:divBdr>
    </w:div>
    <w:div w:id="836961505">
      <w:bodyDiv w:val="1"/>
      <w:marLeft w:val="0"/>
      <w:marRight w:val="0"/>
      <w:marTop w:val="0"/>
      <w:marBottom w:val="0"/>
      <w:divBdr>
        <w:top w:val="none" w:sz="0" w:space="0" w:color="auto"/>
        <w:left w:val="none" w:sz="0" w:space="0" w:color="auto"/>
        <w:bottom w:val="none" w:sz="0" w:space="0" w:color="auto"/>
        <w:right w:val="none" w:sz="0" w:space="0" w:color="auto"/>
      </w:divBdr>
      <w:divsChild>
        <w:div w:id="1784612956">
          <w:marLeft w:val="0"/>
          <w:marRight w:val="0"/>
          <w:marTop w:val="0"/>
          <w:marBottom w:val="0"/>
          <w:divBdr>
            <w:top w:val="none" w:sz="0" w:space="0" w:color="auto"/>
            <w:left w:val="none" w:sz="0" w:space="0" w:color="auto"/>
            <w:bottom w:val="none" w:sz="0" w:space="0" w:color="auto"/>
            <w:right w:val="none" w:sz="0" w:space="0" w:color="auto"/>
          </w:divBdr>
        </w:div>
      </w:divsChild>
    </w:div>
    <w:div w:id="846603080">
      <w:bodyDiv w:val="1"/>
      <w:marLeft w:val="0"/>
      <w:marRight w:val="0"/>
      <w:marTop w:val="0"/>
      <w:marBottom w:val="0"/>
      <w:divBdr>
        <w:top w:val="none" w:sz="0" w:space="0" w:color="auto"/>
        <w:left w:val="none" w:sz="0" w:space="0" w:color="auto"/>
        <w:bottom w:val="none" w:sz="0" w:space="0" w:color="auto"/>
        <w:right w:val="none" w:sz="0" w:space="0" w:color="auto"/>
      </w:divBdr>
    </w:div>
    <w:div w:id="871502931">
      <w:bodyDiv w:val="1"/>
      <w:marLeft w:val="0"/>
      <w:marRight w:val="0"/>
      <w:marTop w:val="0"/>
      <w:marBottom w:val="0"/>
      <w:divBdr>
        <w:top w:val="none" w:sz="0" w:space="0" w:color="auto"/>
        <w:left w:val="none" w:sz="0" w:space="0" w:color="auto"/>
        <w:bottom w:val="none" w:sz="0" w:space="0" w:color="auto"/>
        <w:right w:val="none" w:sz="0" w:space="0" w:color="auto"/>
      </w:divBdr>
    </w:div>
    <w:div w:id="882867448">
      <w:bodyDiv w:val="1"/>
      <w:marLeft w:val="0"/>
      <w:marRight w:val="0"/>
      <w:marTop w:val="0"/>
      <w:marBottom w:val="0"/>
      <w:divBdr>
        <w:top w:val="none" w:sz="0" w:space="0" w:color="auto"/>
        <w:left w:val="none" w:sz="0" w:space="0" w:color="auto"/>
        <w:bottom w:val="none" w:sz="0" w:space="0" w:color="auto"/>
        <w:right w:val="none" w:sz="0" w:space="0" w:color="auto"/>
      </w:divBdr>
    </w:div>
    <w:div w:id="925306315">
      <w:bodyDiv w:val="1"/>
      <w:marLeft w:val="0"/>
      <w:marRight w:val="0"/>
      <w:marTop w:val="0"/>
      <w:marBottom w:val="0"/>
      <w:divBdr>
        <w:top w:val="none" w:sz="0" w:space="0" w:color="auto"/>
        <w:left w:val="none" w:sz="0" w:space="0" w:color="auto"/>
        <w:bottom w:val="none" w:sz="0" w:space="0" w:color="auto"/>
        <w:right w:val="none" w:sz="0" w:space="0" w:color="auto"/>
      </w:divBdr>
    </w:div>
    <w:div w:id="1010642551">
      <w:bodyDiv w:val="1"/>
      <w:marLeft w:val="0"/>
      <w:marRight w:val="0"/>
      <w:marTop w:val="0"/>
      <w:marBottom w:val="0"/>
      <w:divBdr>
        <w:top w:val="none" w:sz="0" w:space="0" w:color="auto"/>
        <w:left w:val="none" w:sz="0" w:space="0" w:color="auto"/>
        <w:bottom w:val="none" w:sz="0" w:space="0" w:color="auto"/>
        <w:right w:val="none" w:sz="0" w:space="0" w:color="auto"/>
      </w:divBdr>
    </w:div>
    <w:div w:id="1060787874">
      <w:bodyDiv w:val="1"/>
      <w:marLeft w:val="0"/>
      <w:marRight w:val="0"/>
      <w:marTop w:val="0"/>
      <w:marBottom w:val="0"/>
      <w:divBdr>
        <w:top w:val="none" w:sz="0" w:space="0" w:color="auto"/>
        <w:left w:val="none" w:sz="0" w:space="0" w:color="auto"/>
        <w:bottom w:val="none" w:sz="0" w:space="0" w:color="auto"/>
        <w:right w:val="none" w:sz="0" w:space="0" w:color="auto"/>
      </w:divBdr>
      <w:divsChild>
        <w:div w:id="1026365240">
          <w:marLeft w:val="0"/>
          <w:marRight w:val="0"/>
          <w:marTop w:val="0"/>
          <w:marBottom w:val="0"/>
          <w:divBdr>
            <w:top w:val="none" w:sz="0" w:space="0" w:color="auto"/>
            <w:left w:val="none" w:sz="0" w:space="0" w:color="auto"/>
            <w:bottom w:val="none" w:sz="0" w:space="0" w:color="auto"/>
            <w:right w:val="none" w:sz="0" w:space="0" w:color="auto"/>
          </w:divBdr>
          <w:divsChild>
            <w:div w:id="1398699998">
              <w:marLeft w:val="0"/>
              <w:marRight w:val="0"/>
              <w:marTop w:val="0"/>
              <w:marBottom w:val="0"/>
              <w:divBdr>
                <w:top w:val="none" w:sz="0" w:space="0" w:color="auto"/>
                <w:left w:val="none" w:sz="0" w:space="0" w:color="auto"/>
                <w:bottom w:val="none" w:sz="0" w:space="0" w:color="auto"/>
                <w:right w:val="none" w:sz="0" w:space="0" w:color="auto"/>
              </w:divBdr>
              <w:divsChild>
                <w:div w:id="10782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61934">
      <w:bodyDiv w:val="1"/>
      <w:marLeft w:val="0"/>
      <w:marRight w:val="0"/>
      <w:marTop w:val="0"/>
      <w:marBottom w:val="0"/>
      <w:divBdr>
        <w:top w:val="none" w:sz="0" w:space="0" w:color="auto"/>
        <w:left w:val="none" w:sz="0" w:space="0" w:color="auto"/>
        <w:bottom w:val="none" w:sz="0" w:space="0" w:color="auto"/>
        <w:right w:val="none" w:sz="0" w:space="0" w:color="auto"/>
      </w:divBdr>
    </w:div>
    <w:div w:id="1147431908">
      <w:bodyDiv w:val="1"/>
      <w:marLeft w:val="0"/>
      <w:marRight w:val="0"/>
      <w:marTop w:val="0"/>
      <w:marBottom w:val="0"/>
      <w:divBdr>
        <w:top w:val="none" w:sz="0" w:space="0" w:color="auto"/>
        <w:left w:val="none" w:sz="0" w:space="0" w:color="auto"/>
        <w:bottom w:val="none" w:sz="0" w:space="0" w:color="auto"/>
        <w:right w:val="none" w:sz="0" w:space="0" w:color="auto"/>
      </w:divBdr>
    </w:div>
    <w:div w:id="1150368991">
      <w:bodyDiv w:val="1"/>
      <w:marLeft w:val="0"/>
      <w:marRight w:val="0"/>
      <w:marTop w:val="0"/>
      <w:marBottom w:val="0"/>
      <w:divBdr>
        <w:top w:val="none" w:sz="0" w:space="0" w:color="auto"/>
        <w:left w:val="none" w:sz="0" w:space="0" w:color="auto"/>
        <w:bottom w:val="none" w:sz="0" w:space="0" w:color="auto"/>
        <w:right w:val="none" w:sz="0" w:space="0" w:color="auto"/>
      </w:divBdr>
    </w:div>
    <w:div w:id="1169447210">
      <w:bodyDiv w:val="1"/>
      <w:marLeft w:val="0"/>
      <w:marRight w:val="0"/>
      <w:marTop w:val="0"/>
      <w:marBottom w:val="0"/>
      <w:divBdr>
        <w:top w:val="none" w:sz="0" w:space="0" w:color="auto"/>
        <w:left w:val="none" w:sz="0" w:space="0" w:color="auto"/>
        <w:bottom w:val="none" w:sz="0" w:space="0" w:color="auto"/>
        <w:right w:val="none" w:sz="0" w:space="0" w:color="auto"/>
      </w:divBdr>
    </w:div>
    <w:div w:id="1178547462">
      <w:bodyDiv w:val="1"/>
      <w:marLeft w:val="0"/>
      <w:marRight w:val="0"/>
      <w:marTop w:val="0"/>
      <w:marBottom w:val="0"/>
      <w:divBdr>
        <w:top w:val="none" w:sz="0" w:space="0" w:color="auto"/>
        <w:left w:val="none" w:sz="0" w:space="0" w:color="auto"/>
        <w:bottom w:val="none" w:sz="0" w:space="0" w:color="auto"/>
        <w:right w:val="none" w:sz="0" w:space="0" w:color="auto"/>
      </w:divBdr>
    </w:div>
    <w:div w:id="1209295323">
      <w:bodyDiv w:val="1"/>
      <w:marLeft w:val="0"/>
      <w:marRight w:val="0"/>
      <w:marTop w:val="0"/>
      <w:marBottom w:val="0"/>
      <w:divBdr>
        <w:top w:val="none" w:sz="0" w:space="0" w:color="auto"/>
        <w:left w:val="none" w:sz="0" w:space="0" w:color="auto"/>
        <w:bottom w:val="none" w:sz="0" w:space="0" w:color="auto"/>
        <w:right w:val="none" w:sz="0" w:space="0" w:color="auto"/>
      </w:divBdr>
    </w:div>
    <w:div w:id="1264875089">
      <w:bodyDiv w:val="1"/>
      <w:marLeft w:val="0"/>
      <w:marRight w:val="0"/>
      <w:marTop w:val="0"/>
      <w:marBottom w:val="0"/>
      <w:divBdr>
        <w:top w:val="none" w:sz="0" w:space="0" w:color="auto"/>
        <w:left w:val="none" w:sz="0" w:space="0" w:color="auto"/>
        <w:bottom w:val="none" w:sz="0" w:space="0" w:color="auto"/>
        <w:right w:val="none" w:sz="0" w:space="0" w:color="auto"/>
      </w:divBdr>
    </w:div>
    <w:div w:id="1295258410">
      <w:bodyDiv w:val="1"/>
      <w:marLeft w:val="0"/>
      <w:marRight w:val="0"/>
      <w:marTop w:val="0"/>
      <w:marBottom w:val="0"/>
      <w:divBdr>
        <w:top w:val="none" w:sz="0" w:space="0" w:color="auto"/>
        <w:left w:val="none" w:sz="0" w:space="0" w:color="auto"/>
        <w:bottom w:val="none" w:sz="0" w:space="0" w:color="auto"/>
        <w:right w:val="none" w:sz="0" w:space="0" w:color="auto"/>
      </w:divBdr>
    </w:div>
    <w:div w:id="1329359760">
      <w:bodyDiv w:val="1"/>
      <w:marLeft w:val="0"/>
      <w:marRight w:val="0"/>
      <w:marTop w:val="0"/>
      <w:marBottom w:val="0"/>
      <w:divBdr>
        <w:top w:val="none" w:sz="0" w:space="0" w:color="auto"/>
        <w:left w:val="none" w:sz="0" w:space="0" w:color="auto"/>
        <w:bottom w:val="none" w:sz="0" w:space="0" w:color="auto"/>
        <w:right w:val="none" w:sz="0" w:space="0" w:color="auto"/>
      </w:divBdr>
    </w:div>
    <w:div w:id="1335719474">
      <w:bodyDiv w:val="1"/>
      <w:marLeft w:val="0"/>
      <w:marRight w:val="0"/>
      <w:marTop w:val="0"/>
      <w:marBottom w:val="0"/>
      <w:divBdr>
        <w:top w:val="none" w:sz="0" w:space="0" w:color="auto"/>
        <w:left w:val="none" w:sz="0" w:space="0" w:color="auto"/>
        <w:bottom w:val="none" w:sz="0" w:space="0" w:color="auto"/>
        <w:right w:val="none" w:sz="0" w:space="0" w:color="auto"/>
      </w:divBdr>
    </w:div>
    <w:div w:id="1343703090">
      <w:bodyDiv w:val="1"/>
      <w:marLeft w:val="0"/>
      <w:marRight w:val="0"/>
      <w:marTop w:val="0"/>
      <w:marBottom w:val="0"/>
      <w:divBdr>
        <w:top w:val="none" w:sz="0" w:space="0" w:color="auto"/>
        <w:left w:val="none" w:sz="0" w:space="0" w:color="auto"/>
        <w:bottom w:val="none" w:sz="0" w:space="0" w:color="auto"/>
        <w:right w:val="none" w:sz="0" w:space="0" w:color="auto"/>
      </w:divBdr>
    </w:div>
    <w:div w:id="1383483991">
      <w:bodyDiv w:val="1"/>
      <w:marLeft w:val="0"/>
      <w:marRight w:val="0"/>
      <w:marTop w:val="0"/>
      <w:marBottom w:val="0"/>
      <w:divBdr>
        <w:top w:val="none" w:sz="0" w:space="0" w:color="auto"/>
        <w:left w:val="none" w:sz="0" w:space="0" w:color="auto"/>
        <w:bottom w:val="none" w:sz="0" w:space="0" w:color="auto"/>
        <w:right w:val="none" w:sz="0" w:space="0" w:color="auto"/>
      </w:divBdr>
    </w:div>
    <w:div w:id="1471904373">
      <w:bodyDiv w:val="1"/>
      <w:marLeft w:val="0"/>
      <w:marRight w:val="0"/>
      <w:marTop w:val="0"/>
      <w:marBottom w:val="0"/>
      <w:divBdr>
        <w:top w:val="none" w:sz="0" w:space="0" w:color="auto"/>
        <w:left w:val="none" w:sz="0" w:space="0" w:color="auto"/>
        <w:bottom w:val="none" w:sz="0" w:space="0" w:color="auto"/>
        <w:right w:val="none" w:sz="0" w:space="0" w:color="auto"/>
      </w:divBdr>
    </w:div>
    <w:div w:id="1489437726">
      <w:bodyDiv w:val="1"/>
      <w:marLeft w:val="0"/>
      <w:marRight w:val="0"/>
      <w:marTop w:val="0"/>
      <w:marBottom w:val="0"/>
      <w:divBdr>
        <w:top w:val="none" w:sz="0" w:space="0" w:color="auto"/>
        <w:left w:val="none" w:sz="0" w:space="0" w:color="auto"/>
        <w:bottom w:val="none" w:sz="0" w:space="0" w:color="auto"/>
        <w:right w:val="none" w:sz="0" w:space="0" w:color="auto"/>
      </w:divBdr>
    </w:div>
    <w:div w:id="1492989140">
      <w:bodyDiv w:val="1"/>
      <w:marLeft w:val="0"/>
      <w:marRight w:val="0"/>
      <w:marTop w:val="0"/>
      <w:marBottom w:val="0"/>
      <w:divBdr>
        <w:top w:val="none" w:sz="0" w:space="0" w:color="auto"/>
        <w:left w:val="none" w:sz="0" w:space="0" w:color="auto"/>
        <w:bottom w:val="none" w:sz="0" w:space="0" w:color="auto"/>
        <w:right w:val="none" w:sz="0" w:space="0" w:color="auto"/>
      </w:divBdr>
    </w:div>
    <w:div w:id="1548376251">
      <w:bodyDiv w:val="1"/>
      <w:marLeft w:val="0"/>
      <w:marRight w:val="0"/>
      <w:marTop w:val="0"/>
      <w:marBottom w:val="0"/>
      <w:divBdr>
        <w:top w:val="none" w:sz="0" w:space="0" w:color="auto"/>
        <w:left w:val="none" w:sz="0" w:space="0" w:color="auto"/>
        <w:bottom w:val="none" w:sz="0" w:space="0" w:color="auto"/>
        <w:right w:val="none" w:sz="0" w:space="0" w:color="auto"/>
      </w:divBdr>
      <w:divsChild>
        <w:div w:id="555629898">
          <w:marLeft w:val="0"/>
          <w:marRight w:val="0"/>
          <w:marTop w:val="0"/>
          <w:marBottom w:val="0"/>
          <w:divBdr>
            <w:top w:val="none" w:sz="0" w:space="0" w:color="auto"/>
            <w:left w:val="none" w:sz="0" w:space="0" w:color="auto"/>
            <w:bottom w:val="none" w:sz="0" w:space="0" w:color="auto"/>
            <w:right w:val="none" w:sz="0" w:space="0" w:color="auto"/>
          </w:divBdr>
        </w:div>
      </w:divsChild>
    </w:div>
    <w:div w:id="1549877057">
      <w:bodyDiv w:val="1"/>
      <w:marLeft w:val="0"/>
      <w:marRight w:val="0"/>
      <w:marTop w:val="0"/>
      <w:marBottom w:val="0"/>
      <w:divBdr>
        <w:top w:val="none" w:sz="0" w:space="0" w:color="auto"/>
        <w:left w:val="none" w:sz="0" w:space="0" w:color="auto"/>
        <w:bottom w:val="none" w:sz="0" w:space="0" w:color="auto"/>
        <w:right w:val="none" w:sz="0" w:space="0" w:color="auto"/>
      </w:divBdr>
    </w:div>
    <w:div w:id="1576276848">
      <w:bodyDiv w:val="1"/>
      <w:marLeft w:val="0"/>
      <w:marRight w:val="0"/>
      <w:marTop w:val="0"/>
      <w:marBottom w:val="0"/>
      <w:divBdr>
        <w:top w:val="none" w:sz="0" w:space="0" w:color="auto"/>
        <w:left w:val="none" w:sz="0" w:space="0" w:color="auto"/>
        <w:bottom w:val="none" w:sz="0" w:space="0" w:color="auto"/>
        <w:right w:val="none" w:sz="0" w:space="0" w:color="auto"/>
      </w:divBdr>
    </w:div>
    <w:div w:id="1582446189">
      <w:bodyDiv w:val="1"/>
      <w:marLeft w:val="0"/>
      <w:marRight w:val="0"/>
      <w:marTop w:val="0"/>
      <w:marBottom w:val="0"/>
      <w:divBdr>
        <w:top w:val="none" w:sz="0" w:space="0" w:color="auto"/>
        <w:left w:val="none" w:sz="0" w:space="0" w:color="auto"/>
        <w:bottom w:val="none" w:sz="0" w:space="0" w:color="auto"/>
        <w:right w:val="none" w:sz="0" w:space="0" w:color="auto"/>
      </w:divBdr>
    </w:div>
    <w:div w:id="1653751882">
      <w:bodyDiv w:val="1"/>
      <w:marLeft w:val="0"/>
      <w:marRight w:val="0"/>
      <w:marTop w:val="0"/>
      <w:marBottom w:val="0"/>
      <w:divBdr>
        <w:top w:val="none" w:sz="0" w:space="0" w:color="auto"/>
        <w:left w:val="none" w:sz="0" w:space="0" w:color="auto"/>
        <w:bottom w:val="none" w:sz="0" w:space="0" w:color="auto"/>
        <w:right w:val="none" w:sz="0" w:space="0" w:color="auto"/>
      </w:divBdr>
    </w:div>
    <w:div w:id="1704397680">
      <w:bodyDiv w:val="1"/>
      <w:marLeft w:val="0"/>
      <w:marRight w:val="0"/>
      <w:marTop w:val="0"/>
      <w:marBottom w:val="0"/>
      <w:divBdr>
        <w:top w:val="none" w:sz="0" w:space="0" w:color="auto"/>
        <w:left w:val="none" w:sz="0" w:space="0" w:color="auto"/>
        <w:bottom w:val="none" w:sz="0" w:space="0" w:color="auto"/>
        <w:right w:val="none" w:sz="0" w:space="0" w:color="auto"/>
      </w:divBdr>
    </w:div>
    <w:div w:id="1722748794">
      <w:bodyDiv w:val="1"/>
      <w:marLeft w:val="0"/>
      <w:marRight w:val="0"/>
      <w:marTop w:val="0"/>
      <w:marBottom w:val="0"/>
      <w:divBdr>
        <w:top w:val="none" w:sz="0" w:space="0" w:color="auto"/>
        <w:left w:val="none" w:sz="0" w:space="0" w:color="auto"/>
        <w:bottom w:val="none" w:sz="0" w:space="0" w:color="auto"/>
        <w:right w:val="none" w:sz="0" w:space="0" w:color="auto"/>
      </w:divBdr>
      <w:divsChild>
        <w:div w:id="1468668182">
          <w:marLeft w:val="0"/>
          <w:marRight w:val="0"/>
          <w:marTop w:val="0"/>
          <w:marBottom w:val="0"/>
          <w:divBdr>
            <w:top w:val="none" w:sz="0" w:space="0" w:color="auto"/>
            <w:left w:val="none" w:sz="0" w:space="0" w:color="auto"/>
            <w:bottom w:val="none" w:sz="0" w:space="0" w:color="auto"/>
            <w:right w:val="none" w:sz="0" w:space="0" w:color="auto"/>
          </w:divBdr>
          <w:divsChild>
            <w:div w:id="1359504103">
              <w:marLeft w:val="0"/>
              <w:marRight w:val="0"/>
              <w:marTop w:val="0"/>
              <w:marBottom w:val="0"/>
              <w:divBdr>
                <w:top w:val="none" w:sz="0" w:space="0" w:color="auto"/>
                <w:left w:val="none" w:sz="0" w:space="0" w:color="auto"/>
                <w:bottom w:val="none" w:sz="0" w:space="0" w:color="auto"/>
                <w:right w:val="none" w:sz="0" w:space="0" w:color="auto"/>
              </w:divBdr>
              <w:divsChild>
                <w:div w:id="1115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1680">
      <w:bodyDiv w:val="1"/>
      <w:marLeft w:val="0"/>
      <w:marRight w:val="0"/>
      <w:marTop w:val="0"/>
      <w:marBottom w:val="0"/>
      <w:divBdr>
        <w:top w:val="none" w:sz="0" w:space="0" w:color="auto"/>
        <w:left w:val="none" w:sz="0" w:space="0" w:color="auto"/>
        <w:bottom w:val="none" w:sz="0" w:space="0" w:color="auto"/>
        <w:right w:val="none" w:sz="0" w:space="0" w:color="auto"/>
      </w:divBdr>
    </w:div>
    <w:div w:id="1793478418">
      <w:bodyDiv w:val="1"/>
      <w:marLeft w:val="0"/>
      <w:marRight w:val="0"/>
      <w:marTop w:val="0"/>
      <w:marBottom w:val="0"/>
      <w:divBdr>
        <w:top w:val="none" w:sz="0" w:space="0" w:color="auto"/>
        <w:left w:val="none" w:sz="0" w:space="0" w:color="auto"/>
        <w:bottom w:val="none" w:sz="0" w:space="0" w:color="auto"/>
        <w:right w:val="none" w:sz="0" w:space="0" w:color="auto"/>
      </w:divBdr>
    </w:div>
    <w:div w:id="1860969087">
      <w:bodyDiv w:val="1"/>
      <w:marLeft w:val="0"/>
      <w:marRight w:val="0"/>
      <w:marTop w:val="0"/>
      <w:marBottom w:val="0"/>
      <w:divBdr>
        <w:top w:val="none" w:sz="0" w:space="0" w:color="auto"/>
        <w:left w:val="none" w:sz="0" w:space="0" w:color="auto"/>
        <w:bottom w:val="none" w:sz="0" w:space="0" w:color="auto"/>
        <w:right w:val="none" w:sz="0" w:space="0" w:color="auto"/>
      </w:divBdr>
    </w:div>
    <w:div w:id="1915044571">
      <w:bodyDiv w:val="1"/>
      <w:marLeft w:val="0"/>
      <w:marRight w:val="0"/>
      <w:marTop w:val="0"/>
      <w:marBottom w:val="0"/>
      <w:divBdr>
        <w:top w:val="none" w:sz="0" w:space="0" w:color="auto"/>
        <w:left w:val="none" w:sz="0" w:space="0" w:color="auto"/>
        <w:bottom w:val="none" w:sz="0" w:space="0" w:color="auto"/>
        <w:right w:val="none" w:sz="0" w:space="0" w:color="auto"/>
      </w:divBdr>
    </w:div>
    <w:div w:id="1923640387">
      <w:bodyDiv w:val="1"/>
      <w:marLeft w:val="0"/>
      <w:marRight w:val="0"/>
      <w:marTop w:val="0"/>
      <w:marBottom w:val="0"/>
      <w:divBdr>
        <w:top w:val="none" w:sz="0" w:space="0" w:color="auto"/>
        <w:left w:val="none" w:sz="0" w:space="0" w:color="auto"/>
        <w:bottom w:val="none" w:sz="0" w:space="0" w:color="auto"/>
        <w:right w:val="none" w:sz="0" w:space="0" w:color="auto"/>
      </w:divBdr>
    </w:div>
    <w:div w:id="1956205709">
      <w:bodyDiv w:val="1"/>
      <w:marLeft w:val="0"/>
      <w:marRight w:val="0"/>
      <w:marTop w:val="0"/>
      <w:marBottom w:val="0"/>
      <w:divBdr>
        <w:top w:val="none" w:sz="0" w:space="0" w:color="auto"/>
        <w:left w:val="none" w:sz="0" w:space="0" w:color="auto"/>
        <w:bottom w:val="none" w:sz="0" w:space="0" w:color="auto"/>
        <w:right w:val="none" w:sz="0" w:space="0" w:color="auto"/>
      </w:divBdr>
      <w:divsChild>
        <w:div w:id="1118795307">
          <w:marLeft w:val="0"/>
          <w:marRight w:val="0"/>
          <w:marTop w:val="0"/>
          <w:marBottom w:val="0"/>
          <w:divBdr>
            <w:top w:val="none" w:sz="0" w:space="0" w:color="auto"/>
            <w:left w:val="none" w:sz="0" w:space="0" w:color="auto"/>
            <w:bottom w:val="none" w:sz="0" w:space="0" w:color="auto"/>
            <w:right w:val="none" w:sz="0" w:space="0" w:color="auto"/>
          </w:divBdr>
          <w:divsChild>
            <w:div w:id="2009600760">
              <w:marLeft w:val="0"/>
              <w:marRight w:val="0"/>
              <w:marTop w:val="0"/>
              <w:marBottom w:val="0"/>
              <w:divBdr>
                <w:top w:val="none" w:sz="0" w:space="0" w:color="auto"/>
                <w:left w:val="none" w:sz="0" w:space="0" w:color="auto"/>
                <w:bottom w:val="none" w:sz="0" w:space="0" w:color="auto"/>
                <w:right w:val="none" w:sz="0" w:space="0" w:color="auto"/>
              </w:divBdr>
              <w:divsChild>
                <w:div w:id="18290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38078">
      <w:bodyDiv w:val="1"/>
      <w:marLeft w:val="0"/>
      <w:marRight w:val="0"/>
      <w:marTop w:val="0"/>
      <w:marBottom w:val="0"/>
      <w:divBdr>
        <w:top w:val="none" w:sz="0" w:space="0" w:color="auto"/>
        <w:left w:val="none" w:sz="0" w:space="0" w:color="auto"/>
        <w:bottom w:val="none" w:sz="0" w:space="0" w:color="auto"/>
        <w:right w:val="none" w:sz="0" w:space="0" w:color="auto"/>
      </w:divBdr>
    </w:div>
    <w:div w:id="2024479789">
      <w:bodyDiv w:val="1"/>
      <w:marLeft w:val="0"/>
      <w:marRight w:val="0"/>
      <w:marTop w:val="0"/>
      <w:marBottom w:val="0"/>
      <w:divBdr>
        <w:top w:val="none" w:sz="0" w:space="0" w:color="auto"/>
        <w:left w:val="none" w:sz="0" w:space="0" w:color="auto"/>
        <w:bottom w:val="none" w:sz="0" w:space="0" w:color="auto"/>
        <w:right w:val="none" w:sz="0" w:space="0" w:color="auto"/>
      </w:divBdr>
    </w:div>
    <w:div w:id="2060008278">
      <w:bodyDiv w:val="1"/>
      <w:marLeft w:val="0"/>
      <w:marRight w:val="0"/>
      <w:marTop w:val="0"/>
      <w:marBottom w:val="0"/>
      <w:divBdr>
        <w:top w:val="none" w:sz="0" w:space="0" w:color="auto"/>
        <w:left w:val="none" w:sz="0" w:space="0" w:color="auto"/>
        <w:bottom w:val="none" w:sz="0" w:space="0" w:color="auto"/>
        <w:right w:val="none" w:sz="0" w:space="0" w:color="auto"/>
      </w:divBdr>
    </w:div>
    <w:div w:id="210522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mhd.nih.gov/resources/understanding-health-disparities/food-accessibility-insecurity-and-health-outcomes.html" TargetMode="External"/><Relationship Id="rId13" Type="http://schemas.openxmlformats.org/officeDocument/2006/relationships/image" Target="media/image3.png"/><Relationship Id="rId18" Type="http://schemas.openxmlformats.org/officeDocument/2006/relationships/hyperlink" Target="https://www.nimhd.nih.gov/resources/understanding-health-disparities/food-accessibility-insecurity-and-health-outcomes.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osc.ny.gov/files/reports/pdf/new-yorkers-in-need-food-insecurit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countyhealthrankings.org/health-data/new-york/data-and-resources" TargetMode="External"/><Relationship Id="rId19" Type="http://schemas.openxmlformats.org/officeDocument/2006/relationships/hyperlink" Target="https://doi.org/10.1007/s10560-023-00927-y" TargetMode="External"/><Relationship Id="rId4" Type="http://schemas.openxmlformats.org/officeDocument/2006/relationships/settings" Target="settings.xml"/><Relationship Id="rId9" Type="http://schemas.openxmlformats.org/officeDocument/2006/relationships/hyperlink" Target="https://odphp.health.gov/healthypeople/priority-areas/social-determinants-health/literature-summaries/food-insecurity"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5D89C-4C44-4A18-B2BA-9A0576F9E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2704</TotalTime>
  <Pages>21</Pages>
  <Words>6436</Words>
  <Characters>36686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Burns</dc:creator>
  <cp:keywords/>
  <dc:description/>
  <cp:lastModifiedBy>Jonathan Burns</cp:lastModifiedBy>
  <cp:revision>71</cp:revision>
  <cp:lastPrinted>2025-05-08T18:24:00Z</cp:lastPrinted>
  <dcterms:created xsi:type="dcterms:W3CDTF">2025-02-22T15:32:00Z</dcterms:created>
  <dcterms:modified xsi:type="dcterms:W3CDTF">2025-05-17T15:29:00Z</dcterms:modified>
</cp:coreProperties>
</file>