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A5B18" w14:textId="77777777" w:rsidR="00B26CF4" w:rsidRDefault="00B26CF4" w:rsidP="00B26CF4">
      <w:r w:rsidRPr="0030638E">
        <w:drawing>
          <wp:inline distT="0" distB="0" distL="0" distR="0" wp14:anchorId="42E1B197" wp14:editId="6766C96A">
            <wp:extent cx="6284012" cy="4292600"/>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4"/>
                    <a:stretch>
                      <a:fillRect/>
                    </a:stretch>
                  </pic:blipFill>
                  <pic:spPr>
                    <a:xfrm>
                      <a:off x="0" y="0"/>
                      <a:ext cx="6287994" cy="4295320"/>
                    </a:xfrm>
                    <a:prstGeom prst="rect">
                      <a:avLst/>
                    </a:prstGeom>
                  </pic:spPr>
                </pic:pic>
              </a:graphicData>
            </a:graphic>
          </wp:inline>
        </w:drawing>
      </w:r>
    </w:p>
    <w:p w14:paraId="6B4579B0" w14:textId="77777777" w:rsidR="00B26CF4" w:rsidRPr="0077008C" w:rsidRDefault="00B26CF4" w:rsidP="00B26CF4">
      <w:pPr>
        <w:rPr>
          <w:sz w:val="32"/>
          <w:szCs w:val="32"/>
        </w:rPr>
      </w:pPr>
    </w:p>
    <w:p w14:paraId="635A4A33" w14:textId="77777777" w:rsidR="00B26CF4" w:rsidRPr="0077008C" w:rsidRDefault="00B26CF4" w:rsidP="00B26CF4">
      <w:pPr>
        <w:rPr>
          <w:sz w:val="32"/>
          <w:szCs w:val="32"/>
        </w:rPr>
      </w:pPr>
      <w:r w:rsidRPr="0077008C">
        <w:rPr>
          <w:sz w:val="32"/>
          <w:szCs w:val="32"/>
        </w:rPr>
        <w:t xml:space="preserve">The scatterplot above shows a linear relationship and a strong correlation between the predicted values for all three independent variables combined and the total imports (dependent variable). </w:t>
      </w:r>
    </w:p>
    <w:p w14:paraId="19DD6AB6" w14:textId="77777777" w:rsidR="00B26CF4" w:rsidRPr="0077008C" w:rsidRDefault="00B26CF4" w:rsidP="00B26CF4">
      <w:pPr>
        <w:rPr>
          <w:sz w:val="32"/>
          <w:szCs w:val="32"/>
        </w:rPr>
      </w:pPr>
    </w:p>
    <w:p w14:paraId="5E5375F9" w14:textId="77777777" w:rsidR="00B26CF4" w:rsidRDefault="00B26CF4" w:rsidP="00B26CF4">
      <w:pPr>
        <w:rPr>
          <w:b/>
          <w:bCs/>
          <w:sz w:val="32"/>
          <w:szCs w:val="32"/>
        </w:rPr>
      </w:pPr>
      <w:r w:rsidRPr="0077008C">
        <w:rPr>
          <w:b/>
          <w:bCs/>
          <w:sz w:val="32"/>
          <w:szCs w:val="32"/>
        </w:rPr>
        <w:t xml:space="preserve">Conclusion: Based on these results, we can conclude that there is a strong linear relationship between the natural log of the three independent variables combined and the dependent variable. This indicates that the CIF values of the three hygiene products (toothpaste, shampoo, and soap) have a positive correlation with the total imports. This indicates that the import of the hygiene products has a strong relationship on the total imports in the Islamic Republic of Iran. </w:t>
      </w:r>
    </w:p>
    <w:p w14:paraId="1CAD48BA" w14:textId="77777777" w:rsidR="001A3BBD" w:rsidRDefault="00C27D48"/>
    <w:sectPr w:rsidR="001A3BBD" w:rsidSect="00E723D7">
      <w:type w:val="continuous"/>
      <w:pgSz w:w="12240" w:h="15840"/>
      <w:pgMar w:top="1354" w:right="1440" w:bottom="1008" w:left="1440" w:header="0" w:footer="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F4"/>
    <w:rsid w:val="002B4756"/>
    <w:rsid w:val="00436132"/>
    <w:rsid w:val="00B26CF4"/>
    <w:rsid w:val="00C27D48"/>
    <w:rsid w:val="00D93892"/>
    <w:rsid w:val="00E72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51594D"/>
  <w15:chartTrackingRefBased/>
  <w15:docId w15:val="{1454DB99-2777-244E-9185-57E6B67E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C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100</Words>
  <Characters>575</Characters>
  <Application>Microsoft Office Word</Application>
  <DocSecurity>0</DocSecurity>
  <Lines>4</Lines>
  <Paragraphs>1</Paragraphs>
  <ScaleCrop>false</ScaleCrop>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 Thackray</dc:creator>
  <cp:keywords/>
  <dc:description/>
  <cp:lastModifiedBy>Tess Thackray</cp:lastModifiedBy>
  <cp:revision>2</cp:revision>
  <dcterms:created xsi:type="dcterms:W3CDTF">2020-08-18T22:16:00Z</dcterms:created>
  <dcterms:modified xsi:type="dcterms:W3CDTF">2020-08-18T22:16:00Z</dcterms:modified>
</cp:coreProperties>
</file>