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Idle Power Generator Simulator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32"/>
          <w:szCs w:val="32"/>
        </w:rPr>
        <w:t xml:space="preserve">Backend Formula &amp; Design Reference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Living document — v0.5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Platform: Unity, C#, Android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1. Core Design Philosophy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game is an incremental idle simulator about running a power station and, eventually, a planetary grid. It targets two audiences simultaneously: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Players with no engineering background, who learn real concepts gradually through play.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Players who already understand power systems and want a numerically grounded simulation.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game accommodates both by exposing complexity slowly — one new mechanic per era — while running a full physically-grounded simulation underneath at all times.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1.1 Guiding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One concept per era. </w:t>
      </w:r>
      <w:r>
        <w:rPr>
          <w:rFonts w:ascii="Calibri" w:cs="Calibri" w:eastAsia="Calibri" w:hAnsi="Calibri"/>
          <w:sz w:val="22"/>
          <w:szCs w:val="22"/>
        </w:rPr>
        <w:t xml:space="preserve">Each era introduces exactly one new mechanic. Mastery is sequential.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Real units. </w:t>
      </w:r>
      <w:r>
        <w:rPr>
          <w:rFonts w:ascii="Calibri" w:cs="Calibri" w:eastAsia="Calibri" w:hAnsi="Calibri"/>
          <w:sz w:val="22"/>
          <w:szCs w:val="22"/>
        </w:rPr>
        <w:t xml:space="preserve">W → kW → MW → GW → TW → PW → EW. Players learn SI prefixes through play.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maths is always running. </w:t>
      </w:r>
      <w:r>
        <w:rPr>
          <w:rFonts w:ascii="Calibri" w:cs="Calibri" w:eastAsia="Calibri" w:hAnsi="Calibri"/>
          <w:sz w:val="22"/>
          <w:szCs w:val="22"/>
        </w:rPr>
        <w:t xml:space="preserve">What changes between eras is the exposed surface, not the underlying simulation.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Failure is real but telegraphed. </w:t>
      </w:r>
      <w:r>
        <w:rPr>
          <w:rFonts w:ascii="Calibri" w:cs="Calibri" w:eastAsia="Calibri" w:hAnsi="Calibri"/>
          <w:sz w:val="22"/>
          <w:szCs w:val="22"/>
        </w:rPr>
        <w:t xml:space="preserve">Cascades to blackout are possible; the warning signs are always visible.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Offline rewards engagement, not absence. </w:t>
      </w:r>
      <w:r>
        <w:rPr>
          <w:rFonts w:ascii="Calibri" w:cs="Calibri" w:eastAsia="Calibri" w:hAnsi="Calibri"/>
          <w:sz w:val="22"/>
          <w:szCs w:val="22"/>
        </w:rPr>
        <w:t xml:space="preserve">Offline progression is generous but capped; active play is meaningfully better.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UI ages with the player. </w:t>
      </w:r>
      <w:r>
        <w:rPr>
          <w:rFonts w:ascii="Calibri" w:cs="Calibri" w:eastAsia="Calibri" w:hAnsi="Calibri"/>
          <w:sz w:val="22"/>
          <w:szCs w:val="22"/>
        </w:rPr>
        <w:t xml:space="preserve">Aesthetic, typography, and metaphor shift era-by-era.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2. Era Progression &amp; Wattage Targets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era spans roughly 1.5–3 orders of magnitude of output. The full game spans ~16 orders of magnitude, from a hand-cranked bulb (1 W) to a Kardashev Type I civilization (10^16 W).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2.1 Era output targets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200"/>
        <w:gridCol w:w="1200"/>
        <w:gridCol w:w="1800"/>
        <w:gridCol w:w="1440"/>
      </w:tblGrid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Era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Start output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 output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Real-world analogue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Player time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— Workshop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W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~1 kW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bulb to a household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min – 2 hr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— Demonstration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kW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~100 kW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theatre to a city block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– 8 hr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— War of Currents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 kW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~10 MW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district to a small town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 – 24 hr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— Grid Awakens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MW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~1 GW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town to a small city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– 3 days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— Interconnected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GW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~50 GW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city to a region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– 10 days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 — Nuclear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 GW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~1 TW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region to a country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– 3 weeks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 — Market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TW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~20 TW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country to a continent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– 6 weeks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 — Renewables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TW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~200 TW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Above current world total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– 10 weeks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 — Smart Grid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 TW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~10 PW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Hypothetical electrified world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– 4 months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— AI Age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PW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~1 EW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Toward Type I civilization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– 8 months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 — Global / Fusion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EW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~10 EW+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Kardashev I and beyond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Indefinite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2.2 The single new concept per era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Era 1: </w:t>
      </w:r>
      <w:r>
        <w:rPr>
          <w:rFonts w:ascii="Calibri" w:cs="Calibri" w:eastAsia="Calibri" w:hAnsi="Calibri"/>
          <w:sz w:val="22"/>
          <w:szCs w:val="22"/>
        </w:rPr>
        <w:t xml:space="preserve">Effort makes power. Tap → number 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Era 2: </w:t>
      </w:r>
      <w:r>
        <w:rPr>
          <w:rFonts w:ascii="Calibri" w:cs="Calibri" w:eastAsia="Calibri" w:hAnsi="Calibri"/>
          <w:sz w:val="22"/>
          <w:szCs w:val="22"/>
        </w:rPr>
        <w:t xml:space="preserve">Demand isn't constant. Scheduled contracts vary by time of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Era 3: </w:t>
      </w:r>
      <w:r>
        <w:rPr>
          <w:rFonts w:ascii="Calibri" w:cs="Calibri" w:eastAsia="Calibri" w:hAnsi="Calibri"/>
          <w:sz w:val="22"/>
          <w:szCs w:val="22"/>
        </w:rPr>
        <w:t xml:space="preserve">Distance has a cost. Transmission losses (I²R), AC vs DC.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Era 4: </w:t>
      </w:r>
      <w:r>
        <w:rPr>
          <w:rFonts w:ascii="Calibri" w:cs="Calibri" w:eastAsia="Calibri" w:hAnsi="Calibri"/>
          <w:sz w:val="22"/>
          <w:szCs w:val="22"/>
        </w:rPr>
        <w:t xml:space="preserve">The grid has a heartbeat. Frequency wobbles when load changes — the swing equation arrives.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Era 5: </w:t>
      </w:r>
      <w:r>
        <w:rPr>
          <w:rFonts w:ascii="Calibri" w:cs="Calibri" w:eastAsia="Calibri" w:hAnsi="Calibri"/>
          <w:sz w:val="22"/>
          <w:szCs w:val="22"/>
        </w:rPr>
        <w:t xml:space="preserve">Power isn't just power. Reactive power and power factor.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Era 6: </w:t>
      </w:r>
      <w:r>
        <w:rPr>
          <w:rFonts w:ascii="Calibri" w:cs="Calibri" w:eastAsia="Calibri" w:hAnsi="Calibri"/>
          <w:sz w:val="22"/>
          <w:szCs w:val="22"/>
        </w:rPr>
        <w:t xml:space="preserve">Big machines are slow. Baseload vs peaking, ramp rates, maintenance.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Era 7: </w:t>
      </w:r>
      <w:r>
        <w:rPr>
          <w:rFonts w:ascii="Calibri" w:cs="Calibri" w:eastAsia="Calibri" w:hAnsi="Calibri"/>
          <w:sz w:val="22"/>
          <w:szCs w:val="22"/>
        </w:rPr>
        <w:t xml:space="preserve">Price moves. Half-hourly spot market, arbitrage, ancillary services.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Era 8: </w:t>
      </w:r>
      <w:r>
        <w:rPr>
          <w:rFonts w:ascii="Calibri" w:cs="Calibri" w:eastAsia="Calibri" w:hAnsi="Calibri"/>
          <w:sz w:val="22"/>
          <w:szCs w:val="22"/>
        </w:rPr>
        <w:t xml:space="preserve">Sun and wind don't take orders. Intermittency, inertia scarcity, storage.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Era 9: </w:t>
      </w:r>
      <w:r>
        <w:rPr>
          <w:rFonts w:ascii="Calibri" w:cs="Calibri" w:eastAsia="Calibri" w:hAnsi="Calibri"/>
          <w:sz w:val="22"/>
          <w:szCs w:val="22"/>
        </w:rPr>
        <w:t xml:space="preserve">Demand is a resource. Demand-side response, V2G, microgrids.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Era 10: </w:t>
      </w:r>
      <w:r>
        <w:rPr>
          <w:rFonts w:ascii="Calibri" w:cs="Calibri" w:eastAsia="Calibri" w:hAnsi="Calibri"/>
          <w:sz w:val="22"/>
          <w:szCs w:val="22"/>
        </w:rPr>
        <w:t xml:space="preserve">The machine sees patterns you don't. AI dispatchers as upgradeable units.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Era 11: </w:t>
      </w:r>
      <w:r>
        <w:rPr>
          <w:rFonts w:ascii="Calibri" w:cs="Calibri" w:eastAsia="Calibri" w:hAnsi="Calibri"/>
          <w:sz w:val="22"/>
          <w:szCs w:val="22"/>
        </w:rPr>
        <w:t xml:space="preserve">Planetary balance. Time-zone arbitrage, fusion, climate-coupled load.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3. Demand Modelling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Demand is decomposed into independent components, each tunable for difficulty and era. The master equation:</w:t>
      </w:r>
    </w:p>
    <w:p>
      <w:pPr>
        <w:shd w:fill="F2F2F2" w:val="clear"/>
        <w:spacing w:after="12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D(t) = D_base · (1 + S_year(t)) · S_week(t) · S_day(t) + Σ E_i(t) + N(t) + G(t)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3.1 Base demand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D_base scales linearly with city size (population). Era 1 starts at 1 W. By Era 11, D_base is at planetary scale.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3.2 Annual seasonality (Fourier, two harmonics)</w:t>
      </w:r>
    </w:p>
    <w:p>
      <w:pPr>
        <w:shd w:fill="F2F2F2" w:val="clear"/>
        <w:spacing w:after="12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S_year(t) = A1·cos(2π·t/T_year) + A2·cos(4π·t/T_year + φ)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A1 controls overall annual variation amplitude.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A2 with phase φ produces the twin peaks of summer cooling and winter heating.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Site-specific values: tropical climates have A1 ≈ 0.05; UK-like climates have A1 ≈ 0.15.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3.3 Weekly cycle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Simple multiplier table:</w:t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Multiplier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Monday – Friday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Saturday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0.85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Sunday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0.75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Industrial-heavy cities have sharper contrast; residential cities flatter.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3.4 Daily curve</w:t>
      </w:r>
    </w:p>
    <w:p>
      <w:pPr>
        <w:shd w:fill="F2F2F2" w:val="clear"/>
        <w:spacing w:after="12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S_day(t) = 1 + α·sin(2π(t − φ_morning)/24) + β·sin(2π(t − φ_evening)/12) + γ·exp(-((t − t_peak)/σ)²)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Gentle morning ramp, sharp evening peak.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Gaussian term gives the 5–8pm spike that dominates real grids.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Asymmetry between morning ramp and evening spike is intentional — evening ramps are where grids fail.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3.5 Stochastic events E_i(t)</w:t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1440"/>
        <w:gridCol w:w="108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Event class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Arrival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Magnitude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Micro-spikes (TV pickup)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Poisson λ=2–5/day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2–8% of base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2–10 min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Industrial transients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Poisson λ=0.5/day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10–20% of base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min – 4 hr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Weather extremes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Markov chain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1.5–2.5× cooling/heating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2–7 days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Black swans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Scripted, telegraphed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Large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Variable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Note: Markov weather state — once in a heatwave, the system tends to stay there. Use a 2-state chain with sticky transitions.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3.6 Noise N(t)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Ornstein–Uhlenbeck mean-reverting process for high-frequency jitter:</w:t>
      </w:r>
    </w:p>
    <w:p>
      <w:pPr>
        <w:shd w:fill="F2F2F2" w:val="clear"/>
        <w:spacing w:after="12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dN = -θ · N · dt + σ · dW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Typical values: θ ≈ 0.5/hour, σ tuned for ~1% RMS.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Models the natural micro-variation of grid load and punishes operation too close to limits.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3.7 Growth G(t)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Compound annual growth at +0.5% per in-game year baseline. Era-dependent — industrial revolution eras see faster growth (~2% per year); mature grid eras flatten to ~0.3%.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3.8 Forecasting tiers</w:t>
      </w:r>
    </w:p>
    <w:tbl>
      <w:tblPr>
        <w:tblW w:type="dxa" w:w="4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800"/>
        <w:gridCol w:w="1800"/>
      </w:tblGrid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Visible horizon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Uncertainty band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 15 minutes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±10%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 1 hour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±5%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 6 hours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±3%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 24 hours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±2%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 7 days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Probabilistic; 1 hr deterministic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4. Power Quality &amp; Grid Dynamics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4.1 Frequency — the swing equation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single most important equation in the simulation:</w:t>
      </w:r>
    </w:p>
    <w:p>
      <w:pPr>
        <w:shd w:fill="F2F2F2" w:val="clear"/>
        <w:spacing w:after="12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2H/ω0 · dω/dt = P_mech − P_elec − D · (ω − ω0)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ω = grid angular frequency; ω0 = 2π·50 (UK) or 2π·60 (US).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 = system inertia constant, in seconds, weighted by online generators.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P_mech = total mechanical input (generation).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P_elec = total electrical 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 = damping coefficient (load self-regulation; motors slow when frequency drops).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4.2 Rate of Change of Frequency (RoCoF)</w:t>
      </w:r>
    </w:p>
    <w:p>
      <w:pPr>
        <w:shd w:fill="F2F2F2" w:val="clear"/>
        <w:spacing w:after="12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RoCoF = (P_load − P_gen) / (2H)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100 MW mismatch on a 1000 MW system with H=5s gives </w:t>
      </w:r>
      <w:r>
        <w:rPr>
          <w:rFonts w:ascii="Consolas" w:cs="Consolas" w:eastAsia="Consolas" w:hAnsi="Consolas"/>
          <w:sz w:val="20"/>
          <w:szCs w:val="20"/>
        </w:rPr>
        <w:t xml:space="preserve">RoCoF = 1 Hz/s</w:t>
      </w:r>
      <w:r>
        <w:rPr>
          <w:rFonts w:ascii="Calibri" w:cs="Calibri" w:eastAsia="Calibri" w:hAnsi="Calibri"/>
          <w:sz w:val="22"/>
          <w:szCs w:val="22"/>
        </w:rPr>
        <w:t xml:space="preserve"> — catastrophic.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central late-game tension: renewables have no inertia. As wind/solar share grows, H drops, and small disturbances become grid-collapse events.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Mitigations: batteries with synthetic inertia, grid-forming inverters, synchronous condensers.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4.3 Frequency response tiers</w:t>
      </w:r>
    </w:p>
    <w:tbl>
      <w:tblPr>
        <w:tblW w:type="dxa" w:w="5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080"/>
        <w:gridCol w:w="1620"/>
        <w:gridCol w:w="1440"/>
      </w:tblGrid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Timescale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Inertial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 – 2 s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Kinetic energy release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Spinning mass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– 30 s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Governor droop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synced generators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Secondary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s – 10 min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Automatic Generation Control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Designated units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Tertiary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min – 1 hr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Operator/market dispatch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/ market</w:t>
            </w:r>
          </w:p>
        </w:tc>
      </w:tr>
    </w:tbl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4.4 Under-frequency cascade (brutal mode)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600"/>
      </w:tblGrid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Consequence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 &lt; 49.5 Hz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Stage 1 UFLS — 5% load shed. Trust hit.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 &lt; 49.2 Hz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Stage 2 UFLS — additional 10% shed.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 &lt; 48.8 Hz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Stage 3 UFLS — additional 15% shed. Crisis state.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 &lt; 48.0 Hz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Generators auto-trip. Cascade. BLACKOUT.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 &gt; 51.5 Hz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Over-frequency renewable trip. Risk of ricochet collapse.</w:t>
            </w:r>
          </w:p>
        </w:tc>
      </w:tr>
    </w:tbl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4.5 Voltage and reactive power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Active power flows from where frequency is higher; reactive power flows from where voltage is higher. This separation gives two coupled but distinct control loops.</w:t>
      </w:r>
    </w:p>
    <w:p>
      <w:pPr>
        <w:shd w:fill="F2F2F2" w:val="clear"/>
        <w:spacing w:after="12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V_drop ≈ (P·R + Q·X) / 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 transmission, X &gt;&gt; R, so reactive power Q dominates voltage.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Reactive sources: synchronous generator excitation, capacitor banks, synchronous condensers, STATCOMs.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Power factor PF = P / |S| = cos(φ). Target &gt; 0.95. Below this, regulators fine and equipment over-stresses.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4.6 Harmonics (late game)</w:t>
      </w:r>
    </w:p>
    <w:p>
      <w:pPr>
        <w:shd w:fill="F2F2F2" w:val="clear"/>
        <w:spacing w:after="12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THD = √(Σ V_h²) / V_1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Becomes a player concern when inverter-based generation exceeds ~30% of mix. Above 5% THD: customer equipment damage, fines. Mitigation: active filters, grid-forming inverters.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5. Era 1–2 Balance Reference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5.1 Era 1 — Workshop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Single currency: stored charge measured in joules (W·s), displayed as ⚡. Production = capability AND spending. No separate money.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5.1.1 Tap mechanics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Crank Tap Value (CTV) starts at 1 W per tap.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tap rate cap or stamina — design assumes idle dominates by minute 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Sustained tap rate target: 3–5 Hz comfortably; faster is fine but not required.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5.1.2 Era 1 upgrade tree</w:t>
      </w:r>
    </w:p>
    <w:tbl>
      <w:tblPr>
        <w:tblW w:type="dxa" w:w="5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440"/>
        <w:gridCol w:w="108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Upgrade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Cost (J)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Better Grip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+1 W/tap (1→2)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Crank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Brass Handle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+2 W/tap (2→4)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Crank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Geared Crank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+6 W/tap (4→10)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Crank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Two-handed Crank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800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×2 multiplier on all crank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Crank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Wooden Flywheel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 W passive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Flywheel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Heavier Flywheel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1.5 W passive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Flywheel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Iron Rim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×2 passive multiplier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Flywheel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Bearings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2,000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×2 passive multiplier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Flywheel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Faraday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1,000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Unlocks Dynamo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Discovery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Dynamo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3,000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 W passive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Discovery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Walk Outside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10,000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Unlocks Water Wheel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Discovery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Water Wheel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30,000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 W passive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Discovery</w:t>
            </w:r>
          </w:p>
        </w:tc>
      </w:tr>
    </w:tbl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5.1.3 Era 1 pacing milestones</w:t>
      </w:r>
    </w:p>
    <w:tbl>
      <w:tblPr>
        <w:tblW w:type="dxa" w:w="4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</w:tblGrid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Wall-clock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Cumulative output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Key purchase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0:00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J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 tap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0:30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J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Better Grip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1:00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 J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Wooden Flywheel — idle income unlocked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7:00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1,000 J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Faraday's Notes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15:00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4,000 J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Dynamo — first wow moment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45:00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40,000 J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Water Wheel — output ~80 W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~1:30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~500 kJ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Era 2 unlock at 1 kW sustained</w:t>
            </w:r>
          </w:p>
        </w:tc>
      </w:tr>
    </w:tbl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5.1.4 Era 2 — Demonstration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Two currencies: joules (for equipment) and pennies (from contracts, for upgrades). Soft prestige resource: reputation.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5.1.5 Era 2 generators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80"/>
        <w:gridCol w:w="1080"/>
        <w:gridCol w:w="144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Generator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Capex (d)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Hand crank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1–10 W/tap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Apprentice on dynamo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 W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Wage 1 d/hr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Water wheel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 W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Seasonally varying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Steam engine (small)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2,000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800 W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Coal: 1 d/hr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Steam engine (large)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10,000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4,000 W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Coal: 4 d/hr</w:t>
            </w:r>
          </w:p>
        </w:tc>
      </w:tr>
    </w:tbl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5.1.6 Era 2 contract economics</w:t>
      </w:r>
    </w:p>
    <w:p>
      <w:pPr>
        <w:shd w:fill="F2F2F2" w:val="clear"/>
        <w:spacing w:after="12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Contract pay = duration_hours × required_watts × era_rate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Era 2 base rate: ≈ 0.001 d / (W·s).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Prestige contracts pay 1.3–1.6× base rate, with reputation bonus on completion.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Failed contracts (output below 50% of required): −2 reputation, pro-rated pay.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6. Numerical Foundations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6.1 Cost growth ratios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One-time upgrades: cost of next tier = previous × g, with g = 5 typical for early game.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Stackable buildings: g = 1.15 (classic Cookie Clicker constant) per additional unit.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mix of step-jumps and smooth growth produces the right pacing feel.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6.2 Output growth target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Each tier of upgrade should ≈ double effective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Time-to-next-upgrade should sit at 1–3 minutes for the first hour, stretching to 5–15 minutes as the game opens 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Under 30 seconds = anxious. Over 30 minutes = boring.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6.3 The power-law spine</w:t>
      </w:r>
    </w:p>
    <w:p>
      <w:pPr>
        <w:shd w:fill="F2F2F2" w:val="clear"/>
        <w:spacing w:after="12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dP/dt ≈ k · P^α    with α slightly less than 1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eras follow this shape. α controls how growth tapers; k controls absolute speed. Tuning per era is just picking α and k to fit the target wattage range and time budget.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6.4 Numerical precision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double everywhere in the sim for power, energy, money up to the GW range.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decimal for money displayed to the player (avoids rounding artefacts in UI).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Beyond ~1e15 W (PW range), switch to a BigNumber library (BreakInfinity.cs recommended — it's what Antimatter Dimensions uses).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6.5 Display formatting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 significant figures, largest applicable SI prefix.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1,247,000 W → "1.25 MW", not "1247 kW".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Animate prefix transitions (W → kW, etc.) as a small dopamine reward.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Late game: SI prefix → scientific notation → BigNumber engineering notation.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7. Offline Progression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single most important engineering challenge in this game. The simulation has hours-long timescales but rich short-timescale dynamics that cannot be naïvely fast-forwarded.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7.1 Tiered fidelity model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7.1.1 Short absence (&lt; 5 minutes)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Full-fidelity catch-up. Tick the normal sim at 10× speed until current. No abstraction.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7.1.2 Medium absence (5 minutes – 6 hours)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Mesoscopic. 1Hz dynamic tick replaced by 1-minute aggregated tick. Dispatch solved as static optimisation (instant ramps). No sub-threshold stochastic faults. Major events (heatwaves, contract deadlines, scheduled maintenance) resolve correctly.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7.1.3 Long absence (&gt; 6 hours)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Macroscopic. Compute integrals algebraically over the absence: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Energy produced = ∫ dispatch(t) dt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Revenue = ∫ price(t) · generation(t) dt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Fuel = generation × heat_rate ×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Degradation = run-hours added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Contract performance = average dispatch / average demand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Stochastic events are not simulated; a single dice roll per event class decides whether anything dramatic happened. If yes, flag for player review on reopen — never resolve a fault while the player is asleep.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7.2 Offline efficiency curve</w:t>
      </w:r>
    </w:p>
    <w:p>
      <w:pPr>
        <w:shd w:fill="F2F2F2" w:val="clear"/>
        <w:spacing w:after="12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offline_rate = online_rate × base × time_decay × era_factor</w:t>
      </w:r>
    </w:p>
    <w:p>
      <w:pPr>
        <w:shd w:fill="F2F2F2" w:val="clear"/>
        <w:spacing w:after="12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base = 0.7</w:t>
      </w:r>
    </w:p>
    <w:p>
      <w:pPr>
        <w:shd w:fill="F2F2F2" w:val="clear"/>
        <w:spacing w:after="12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time_decay = exp(-t / τ)</w:t>
      </w:r>
    </w:p>
    <w:p>
      <w:pPr>
        <w:shd w:fill="F2F2F2" w:val="clear"/>
        <w:spacing w:after="12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τ depends on era</w:t>
      </w:r>
    </w:p>
    <w:tbl>
      <w:tblPr>
        <w:tblW w:type="dxa" w:w="2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</w:tblGrid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Era band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τ (hours)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Era 1–3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Era 4–6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Era 7–9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Era 10–11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First hours offline approach 70% of online 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Late hours decay sharply — rewards checking back 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era_factor goes from 1.0 (Era 1) down to 0.4 (Era 11). Late game rewards active decisions.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7.3 Save data structure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7.3.1 Continuous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Grid frequency, voltage profile.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Per-generator: online state, current output, fuel level, hours since maintenance, age, wear.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Per-storage unit: state of charge, cycle count, capacity degradation.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Per-interconnect: flow direction, magnitude.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7.3.2 Discrete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Money, reputation, era progress, era-specific milestones.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Owned upgrades (bit field).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Active contracts and their performance trackers.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Research progress.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Active modifiers (insurance, regulatory phase, weather state).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Random seed for reproducibility.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7.3.3 Logged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Last N events (faults, contracts, milestones) — circular buffer, ~100 entries.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Daily aggregates for last 30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Lifetime totals (cumulative MWh, revenue, emissions).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7.4 Versioning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Every save has version: N. Each version bump ships with a migration function. Day-one discipline — never break players two years in.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7.5 Cheat resistance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Monotonic time anchor: write Unix time on save; on load, if device time &lt; last save time, assume tampering and award zero offline.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Optional server time check for leaderboards.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Don't over-engineer — this is single-player.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7.6 Welcome-back 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Loading: "Catching up on X hours, Y minutes…" (&lt;500ms target).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Summary card with animated counters and any events that occurred.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Surface any decisions awaiting player attention.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Drop into live game.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7.7 Era-aware flavour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Same mechanic, different narrative wrapper: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Era 1: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"Your apprentice cranked while you were away."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Era 6: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"AGC handled load following. Two minor faults auto-cleared."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Era 10: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"The dispatch AI optimised 14,000 sub-decisions. One opportunity flagged for your review."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8. Unity / C# Architecture Notes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8.1 Tick rates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Sim tick: 1 Hz for grid dynamics (frequency, voltage). Critical during disturbances.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UI tick: 60 Hz, decoupled from sim.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Offline catch-up: configurable speed-up, capped by abstraction level.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8.2 Recommended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Event bus / pub-sub for fault, trip, dispatch, contract events — decouples sim from 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ScriptableObjects for generator definitions, upgrade definitions, era configs.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Separate Simulation, Economy, and Presentation assemblies.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Deterministic RNG with stored seed; one RNG instance per concern (weather, faults, market) to avoid coupling.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8.3 Numerical libraries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System.Decimal for money display.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double for power, energy,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BreakInfinity.cs for late-game large numbers (open source, used by Antimatter Dimensions).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8.4 Save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JSON or MessagePack with version field.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Migrations stored in version-ordered list; load chain runs all migrations from save version to current.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Compress with gzip if file size matters (&gt;1MB typical late game).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8.5 Mobile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 suspend → autosave immediately.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Resume → recompute offline progression before showing 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Battery: cap UI refresh to 30 Hz when on battery, 60 Hz when plugged 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Touch targets: minimum 44dp.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 on low-end Android — the simulation must run on a £150 device.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9. Upgrade Taxonomy &amp; Costing Principles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player purchases fall into one of five categories. Each uses a different currency and serves a different decision flavour. Getting this taxonomy right prevents late-game economy collapse.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9.1 The five categories</w:t>
      </w:r>
    </w:p>
    <w:tbl>
      <w:tblPr>
        <w:tblW w:type="dxa" w:w="6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800"/>
        <w:gridCol w:w="1620"/>
      </w:tblGrid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Cost shape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Decision flavour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Cash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Stackable / capacity-scaled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Capex vs revenue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Efficiency / Tech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Cash (+ research gate)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Tiered one-time (g≈5)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Scale vs improve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Research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Research points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One-time tree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Long-term strategy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Reputation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Reputation (gated)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Threshold-based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Behavioural compass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Meta-progression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Engineering XP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Doubling tiers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optimisation</w:t>
            </w:r>
          </w:p>
        </w:tc>
      </w:tr>
    </w:tbl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9.2 Infrastructure costs cash — always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Anything physical that exists in the game world is paid for in cash. Generators, lines, substations, storage, control rooms, fuel depots. No exceptions after Era 1.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Era 1 exception: in the pre-cash period, joules serve as both capability and currency. The last beats of Era 1 introduce shillings as the player gains their first customer, teaching the cash-for-infrastructure rule before Era 2 makes it dominant.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9.3 Cost scaling curves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Three coexisting shapes: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9.3.1 Stackable (more of the same)</w:t>
      </w:r>
    </w:p>
    <w:p>
      <w:pPr>
        <w:shd w:fill="F2F2F2" w:val="clear"/>
        <w:spacing w:after="12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cost(n) = base × 1.15^n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Classic idle-game shape. 20th unit costs ~16× the first.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9.3.2 Capacity-scaled (one bigger thing)</w:t>
      </w:r>
    </w:p>
    <w:p>
      <w:pPr>
        <w:shd w:fill="F2F2F2" w:val="clear"/>
        <w:spacing w:after="12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cost(P) = base × (P / P_ref)^0.7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Engineering 0.7 rule. Rewards consolidation; tapering economies of scale.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9.3.3 Tech tier (next generation)</w:t>
      </w:r>
    </w:p>
    <w:p>
      <w:pPr>
        <w:shd w:fill="F2F2F2" w:val="clear"/>
        <w:spacing w:after="12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cost(tier) = base × 8^tier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tier is ~order-of-magnitude more expensive but delivers ~3× capability. Per-unit-output improves; absolute jump is daunting.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9.4 Maintenance &amp; degradation</w:t>
      </w:r>
    </w:p>
    <w:p>
      <w:pPr>
        <w:shd w:fill="F2F2F2" w:val="clear"/>
        <w:spacing w:after="12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annual_maintenance = capex × (m_base + m_age × age_years)</w:t>
      </w:r>
    </w:p>
    <w:p>
      <w:pPr>
        <w:shd w:fill="F2F2F2" w:val="clear"/>
        <w:spacing w:after="12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m_base ≈ 0.03  (3% of capex/yr new)</w:t>
      </w:r>
    </w:p>
    <w:p>
      <w:pPr>
        <w:shd w:fill="F2F2F2" w:val="clear"/>
        <w:spacing w:after="12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m_age  ≈ 0.005 (+0.5%/yr of age)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Skipping maintenance saves cash but increases failure probability via Weibull distribution on time-since-service.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9.5 Decommissioning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Coal: ~15% of capex, 2 in-game years.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Nuclear: 25–40% of capex over decades.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Renewables: low cost (~5–10% of capex), 1 year typical.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Decommissioning is asymmetric and slow — rewards forward planning.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9.6 The headroom rule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At any moment, the player should be able to afford 2–3 meaningful purchases but desire 5–6. This produces the constant low-grade tension that drives idle game retention.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9.7 Infrastructure capex anchors by era</w:t>
      </w:r>
    </w:p>
    <w:tbl>
      <w:tblPr>
        <w:tblW w:type="dxa" w:w="5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620"/>
        <w:gridCol w:w="1620"/>
        <w:gridCol w:w="1620"/>
      </w:tblGrid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Era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First-gen capex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Mid-era capex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Capstone capex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J (flywheel)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3,000 J (dynamo)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30,000 J (water wheel)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 d (apprentice)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2,000 d (small steam)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10,000 d (large steam)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£200 (turbine proto)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£8,000 (early coal)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£40,000 (city coal)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£15k (coal unit)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£200k (multi-unit)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£2M (regional)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£8M (large coal)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£80M (hydro)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£400M (first nuclear)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£200M (CCGT)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£1.5B (modern nuclear)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£4B (mega-plant)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£80M (peaking gas)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£2B (interconnector)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£15B (offshore wind)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£500M (utility solar)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£5B (BESS network)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£40B (HVDC link)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£2B (smart retrofit)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£20B (microgrid net)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£100B (continental smart-grid)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£20B (AI cluster)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£200B (planetary forecast)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£1T (quantum optimisation)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£10T (fusion demo)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£100T (fusion fleet)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£1Q+ (Dyson-adjacent)</w:t>
            </w:r>
          </w:p>
        </w:tc>
      </w:tr>
    </w:tbl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9.8 Opex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Display all ongoing costs as £/year (familiar to players).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Tick internally as £/sec or per-tick.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Fuel, maintenance, staffing, decommissioning reserve all separate line items in the financial summary.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9.9 Worked example — Era 6 nuclear plant decision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 build a new PWR, the player navigates five currencies in sequence: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Research gate: PWR Gen III unlock (12,000 RP).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Reputation gate: ≥150 reputation for license.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Infrastructure cost: £4.2B capex, 6 in-game years construction.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Efficiency layer: optional retrofits (cooling efficiency, load-following).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Meta context: prestige unlocks may modify nuclear capacity factor.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step pulls a different decision lever. The choice is rich rather than purely budgetary.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10. Black Start Minigame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blackout is the dramatic climax mechanic. When frequency cascade trips all generators, the player enters a guided multi-phase minigame to rebuild from zero. The poetic core: the player literally returns to the hand-crank of Era 1.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10.1 Design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Recognised consequence — the cascade reflects decisions, not RNG.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 pressure — real-time clock; outage minutes always count against trust.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Mastery activation — every system the player has learned is used at once.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Catharsis on recovery — restoration is one of the great game satisfactions.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Bearable on failure — losing a black start is bad but not run-ending.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10.2 The cascade warning sequence</w:t>
      </w:r>
    </w:p>
    <w:tbl>
      <w:tblPr>
        <w:tblW w:type="dxa" w:w="4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80"/>
        <w:gridCol w:w="2160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Window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Visual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Player options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T-90 to T-60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Amber alarms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Recoverable; quick dispatch may save it.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T-60 to T-30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 alarms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Limited tools; shed load, fire reserves, import.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T-30 to T-0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Death spiral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Generators tripping; little control left.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T-0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black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Two-second silence, then minigame begins.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Warning window length is itself scaled by Operator Training Preparedness — see Section 11.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10.3 The five-phase minigame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10.3.1 Phase 0 — Triage (10 seconds)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Automatic. Shows the player which black-start-capable assets survived. Counter ticking from blackout T+0.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10.3.2 Phase 1 — Cranking power (60–180 seconds)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Direct Era 1 callback. The player selects and starts a black-start unit:</w:t>
      </w:r>
    </w:p>
    <w:tbl>
      <w:tblPr>
        <w:tblW w:type="dxa" w:w="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720"/>
        <w:gridCol w:w="1080"/>
        <w:gridCol w:w="1620"/>
      </w:tblGrid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 type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Spool time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Interaction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Diesel genset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5–40 MW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Instant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Tap crank icon 8–12 times (Era 1 mechanic)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Hydro (manual)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50–200 MW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 s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Drag-and-hold gate opening slider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OCGT battery-start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100–300 MW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s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Hold to spool; release at target idle speed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Auto-crank exists but takes 30% longer than manual — preserves the tactile beat.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10.3.3 Phase 2 — Establishing the island (3–8 min)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Player picks which substations to energise. Each load has a profile shown as a visible bar chart: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Hospitals: small constant load, high trust value.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Residential: moderate load, gentle inrush.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Industrial: huge running load AND 3× inrush spike for several seconds.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Critical infrastructure (water, comms): missing these triggers secondary cascades.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Picking too-large a load -&gt; frequency collapse on the island -&gt; generator trip -&gt; back to Phase 1. Core puzzle: load prioritisation under capacity constraints, with moral weight (who gets power first).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10.3.4 Phase 3 — Bringing up the second generator (5–15 min)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CCGT auxiliary start sequence with sequential steps: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Auxiliaries powered (5 min after island formation).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Lube oil circulation (3 min).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Steam turbine pre-warming (10 min hot start, 45 min cold).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Sync attempt ready.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Per-step failure chance ~5% in brutal mode, ~1% well-prepared. On failure: Retry (60s penalty), Bypass with OXP (faster, small damage risk), or Abandon (lose unit).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10.3.5 Phase 4 — Synchronisation (10–60 seconds, dexterity)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Synchroscope minigame. Player matches incoming generator to island on three axes: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Frequency match (within 0.1 Hz).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Phase match (synchroscope at 12 o'clock).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Voltage match (within 5%).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Tap CLOSE BREAKER when all three are aligned. Out-of-phase = mechanical slam (5-min recovery in forgiving, permanent damage in brutal). The Era 4 sync minigame returns under pressure.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10.3.6 Phase 5 — Cascade restoration (20–90 min game time)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Player expands the island: energise industrial customers, re-energise transmission lines, sync more generators, reconnect to neighbouring grids. Minigame ends at 95% pre-blackout load served.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10.3.7 Phase 6 — Post-mortem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Report card with total outage, customer-minutes, trust hit, permanent damage, costs. Followed by honest contributing-factors analysis — what specifically went wrong. Teaching moment, not punishment.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10.4 The practice drill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paid feature: schedule a planned black-start drill at low-demand hours. Trust is not affected (customers notified). OXP is earned based on performance. Lets the player practice safely and incentivises a meaningful OXP branch.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10.5 Offline blackout handling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If a blackout would occur offline, snapshot the moment. On player reconnect, offer to play the minigame retroactively from that saved state. 24-hour window before auto-resolve (mild trust hit + fuel cost). Respects player agency without forcing a missed opportunity.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10.6 Cinematic touches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Two-second silent black at blackout moment.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Sound design carries the recovery story — single mechanical chug, then low hum, then ambient grid hum.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On-screen city map lights up region-by-region as restoration progresses.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In-game hour compresses to ~1 real minute during minigame; never rushed by simulation clock.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Post-mortem lingers — restored grid in background, time to absorb what happened.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11. Preparedness Dashboard &amp; Neglect-Driven Difficulty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Black-start difficulty is a function of the player's ongoing choices, not a separate setting. A diligent operator faces a fair black start; a neglectful operator faces the nightmare. The Preparedness Dashboard exposes this as a permanent UI element from Era 4 onwards.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11.1 The six preparedness scores</w:t>
      </w:r>
    </w:p>
    <w:tbl>
      <w:tblPr>
        <w:tblW w:type="dxa" w:w="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20"/>
        <w:gridCol w:w="2160"/>
      </w:tblGrid>
      <w:tr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Score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Range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Driven by</w:t>
            </w:r>
          </w:p>
        </w:tc>
      </w:tr>
      <w:tr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Maintenance Preparedness (MP)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0–100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Avg days-since-service weighted by capacity</w:t>
            </w:r>
          </w:p>
        </w:tc>
      </w:tr>
      <w:tr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Fuel Reserve Preparedness (FRP)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0–100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Stockpile days vs target days of cover</w:t>
            </w:r>
          </w:p>
        </w:tc>
      </w:tr>
      <w:tr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Redundancy Preparedness (RP)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0–100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 and diversity of black-start units</w:t>
            </w:r>
          </w:p>
        </w:tc>
      </w:tr>
      <w:tr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Operator Training Preparedness (OTP)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0–100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OXP invested in black-start; drill recency</w:t>
            </w:r>
          </w:p>
        </w:tc>
      </w:tr>
      <w:tr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Inertia Health (IH)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0–100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Spinning mass / total generation ratio</w:t>
            </w:r>
          </w:p>
        </w:tc>
      </w:tr>
      <w:tr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Critical Infrastructure Mapping (CIM)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0–100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Era 5 upgrade — identifies &amp; prioritises critical loads</w:t>
            </w:r>
          </w:p>
        </w:tc>
      </w:tr>
    </w:tbl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11.2 How preparedness maps to minigame difficulty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440"/>
        <w:gridCol w:w="1980"/>
      </w:tblGrid>
      <w:tr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Minigame parameter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Driven by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 range</w:t>
            </w:r>
          </w:p>
        </w:tc>
      </w:tr>
      <w:tr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Sequence step failure rate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MP, FRP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0.5% (good) to 12% (neglected) per step</w:t>
            </w:r>
          </w:p>
        </w:tc>
      </w:tr>
      <w:tr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Sync window forgiveness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OTP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Wide green zone to razor-thin</w:t>
            </w:r>
          </w:p>
        </w:tc>
      </w:tr>
      <w:tr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Inrush damage severity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MP, IH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Trip-only to permanent damage</w:t>
            </w:r>
          </w:p>
        </w:tc>
      </w:tr>
      <w:tr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 of black-start units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RP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 mapping to phase 0 options</w:t>
            </w:r>
          </w:p>
        </w:tc>
      </w:tr>
      <w:tr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Secondary cascading failures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CIM, FRP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 (good) to many (neglected)</w:t>
            </w:r>
          </w:p>
        </w:tc>
      </w:tr>
      <w:tr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Permanent damage risk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OTP, MP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 to severe</w:t>
            </w:r>
          </w:p>
        </w:tc>
      </w:tr>
      <w:tr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Pre-blackout warning time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OTP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90 s (trained) to 30 s (rookie)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Time pressure (outage clock) is constant and unaffected by preparedness. That is the baseline of fairness.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11.3 Difficulty floor and ceiling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Floor: even perfect 100/100 preparedness has at least one minor sequence failure per recovery, narrow-enough sync window, and a non-trivial trust hit. Otherwise black starts become boring.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Ceiling: even 0/100 across the board must remain playable. Hard, not impossible.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11.4 Design implications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Preparedness Dashboard becomes a primary optimisation target. The game shifts from purely maximising revenue to balancing revenue against resilience — a more interesting strategic space, and one that maps to how real utilities actually operate.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12. Prestige Economy &amp; Legacy Formulas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Three nested prestige loops at different timescales. Each produces a different currency with different scaling, supporting progression from hours-long sessions to thousands-of-hours campaigns.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12.1 The three loops at a glance</w:t>
      </w:r>
    </w:p>
    <w:tbl>
      <w:tblPr>
        <w:tblW w:type="dxa" w:w="5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080"/>
        <w:gridCol w:w="1620"/>
        <w:gridCol w:w="1440"/>
      </w:tblGrid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Loop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Timescale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Resets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Earns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— Decommission &amp; Rebuild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Hours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infrastructure, current site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Engineering XP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— New Site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Days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Infrastructure, contracts, current site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 Mastery Points (SMP)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— Historical Replay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Weeks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Nearly everything except achievements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Engineering Legacy (EL)</w:t>
            </w:r>
          </w:p>
        </w:tc>
      </w:tr>
    </w:tbl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12.2 Loop 1 — Engineering XP</w:t>
      </w:r>
    </w:p>
    <w:p>
      <w:pPr>
        <w:shd w:fill="F2F2F2" w:val="clear"/>
        <w:spacing w:after="12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XP_earned = floor(K_xp * log10(lifetime_MWh / 1000) * achievement_mult * preparedness_bonus)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K_xp scales by era: 5 in Era 2 to 200 by Era 11.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Logarithmic in MWh keeps gains feeling linear in effort.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Achievement multipliers: new milestone x1.2, survived black start x1.5, all contracts hit x1.3, no permanent damage x1.2. Multiplied together.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Preparedness bonus: 0.8 + (avg_score / 100) * 0.4 — diligence rewarded with prestige progress.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Spend curve:</w:t>
      </w:r>
    </w:p>
    <w:p>
      <w:pPr>
        <w:shd w:fill="F2F2F2" w:val="clear"/>
        <w:spacing w:after="12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cost(stack level n) = base_cost * 1.5^n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Sample upgrades: quick-start cash, inherited contracts, preserved reputation, research head-start, era skip tokens.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Note: XP tree resets at Loop 2 prestige (except nodes marked "permanent"). Forces re-earning tactical upgrades, lets a permanent core build over many sites.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12.3 Loop 2 — Site Mastery Points</w:t>
      </w:r>
    </w:p>
    <w:p>
      <w:pPr>
        <w:shd w:fill="F2F2F2" w:val="clear"/>
        <w:spacing w:after="12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SMP_earned = floor(sqrt(lifetime_MWh_on_site / 10^9) * site_difficulty_multiplier)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Square root: SMP grows slower than XP — deeper currency.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Site difficulty multipliers: Alpha (temperate) x1.0, Beta (cold) x1.2, Gamma (tropical) x1.2, Epsilon (desert) x1.5, etc.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Spends include per-site permanent bonuses (climate adaptation, local fuel sourcing, workforce training) and global unlocks (new site types, parallel site management, site interconnects).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12.3.1 Sample sites and their character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620"/>
        <w:gridCol w:w="1620"/>
        <w:gridCol w:w="1080"/>
      </w:tblGrid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Site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Climate / character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Strategic emphasis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Multiplier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Alpha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Temperate generic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Baseline learning site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x1.0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Beta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Cold-dominant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Fuel logistics, heating peaks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x1.2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Gamma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Tropical, hurricanes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Cooling peaks, event resilience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x1.2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Delta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Mountain, hydro-rich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Transmission challenges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x1.1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Epsilon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Desert, water-scarce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Extreme solar, no cooling water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x1.5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Zeta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Industrial heartland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Brutal load curves, high revenue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x1.3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Eta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Archipelago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big interconnects, microgrids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x1.4</w:t>
            </w:r>
          </w:p>
        </w:tc>
      </w:tr>
    </w:tbl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12.4 Loop 3 — Engineering Legacy</w:t>
      </w:r>
    </w:p>
    <w:p>
      <w:pPr>
        <w:shd w:fill="F2F2F2" w:val="clear"/>
        <w:spacing w:after="12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EL_earned per Historical Replay = floor(log2(1 + total_lifetime_MWh / 10^15))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 base 2 is intentional — Legacy must grow slowly even as wattage compounds.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First replay ~5 EL; tenth replay ~12 EL despite 10,000x more production.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Spend curve:</w:t>
      </w:r>
    </w:p>
    <w:p>
      <w:pPr>
        <w:shd w:fill="F2F2F2" w:val="clear"/>
        <w:spacing w:after="12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cost(EL upgrade level n) = base * 2.5^n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g=2.5 is gentle by incremental standards — Legacy is the carrot. A patient player can always push one more level.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12.4.1 Sample EL upgrades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Born Engineer: +1 W/tap permanently (1 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Faraday's Mantle: research costs -10% permanently, stack to -80% (5 EL base).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Strong Foundations: start runs with one tier of free infrastructure (15 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 Compression: offline tau doubled permanently, stack to x8 (25 EL base).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Polymath: all currencies +5% production, stack to +100% (10 EL base).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12.5 Alternate History unlocks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alternate history is a meaningful campaign with modified rules — effectively a new game mode unlocked with 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if Tesla won? </w:t>
      </w:r>
      <w:r>
        <w:rPr>
          <w:rFonts w:ascii="Calibri" w:cs="Calibri" w:eastAsia="Calibri" w:hAnsi="Calibri"/>
          <w:sz w:val="22"/>
          <w:szCs w:val="22"/>
        </w:rPr>
        <w:t xml:space="preserve">AC-only path; wireless power transmission unlocks at Era 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if nuclear was cheap? </w:t>
      </w:r>
      <w:r>
        <w:rPr>
          <w:rFonts w:ascii="Calibri" w:cs="Calibri" w:eastAsia="Calibri" w:hAnsi="Calibri"/>
          <w:sz w:val="22"/>
          <w:szCs w:val="22"/>
        </w:rPr>
        <w:t xml:space="preserve">Nuclear capex -80%, but emissions regulated earlier.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if fusion came in 1980? </w:t>
      </w:r>
      <w:r>
        <w:rPr>
          <w:rFonts w:ascii="Calibri" w:cs="Calibri" w:eastAsia="Calibri" w:hAnsi="Calibri"/>
          <w:sz w:val="22"/>
          <w:szCs w:val="22"/>
        </w:rPr>
        <w:t xml:space="preserve">Skip renewable transition entirely.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if storage was solved early? </w:t>
      </w:r>
      <w:r>
        <w:rPr>
          <w:rFonts w:ascii="Calibri" w:cs="Calibri" w:eastAsia="Calibri" w:hAnsi="Calibri"/>
          <w:sz w:val="22"/>
          <w:szCs w:val="22"/>
        </w:rPr>
        <w:t xml:space="preserve">Batteries 10x cheaper from Era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Steampunk: </w:t>
      </w:r>
      <w:r>
        <w:rPr>
          <w:rFonts w:ascii="Calibri" w:cs="Calibri" w:eastAsia="Calibri" w:hAnsi="Calibri"/>
          <w:sz w:val="22"/>
          <w:szCs w:val="22"/>
        </w:rPr>
        <w:t xml:space="preserve">Tech tree never advances past Era 3 — race against history.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Climate emergency: </w:t>
      </w:r>
      <w:r>
        <w:rPr>
          <w:rFonts w:ascii="Calibri" w:cs="Calibri" w:eastAsia="Calibri" w:hAnsi="Calibri"/>
          <w:sz w:val="22"/>
          <w:szCs w:val="22"/>
        </w:rPr>
        <w:t xml:space="preserve">Hard carbon cap tightens every era; force transition or fail.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Cost range: 50–200 EL per branch. Each is 20–60 hours of meaningfully different play.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12.6 The prestige recommendation moment</w:t>
      </w:r>
    </w:p>
    <w:p>
      <w:pPr>
        <w:shd w:fill="F2F2F2" w:val="clear"/>
        <w:spacing w:after="12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ShouldRecommendDecommission = XP_gain_if_prestige_now &gt; XP_gain_per_hour * 4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UI shows a soft glow on the prestige button when this is true. Similar formulas for Loop 2 (when site SMP-per-hour halves) and Loop 3 (3+ days in Era 11 without major progress).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12.7 Calibration rule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Across all three loops: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"A prestige that takes T hours of play to set up should produce permanent buffs equivalent to ~0.3T hours of progression."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5-hour Decommission gives buffs worth ~1.5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50-hour Site cycle gives buffs worth ~15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200-hour campaign gives buffs worth ~60 hours.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30% interest rate is the well-tested zone (Antimatter Dimensions sits around 25–35%).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12.8 The fundamental shape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Prestige currencies should compound exponentially in number, but utility per unit should compound less than exponentially. The three loops produce currencies that feel respectively plentiful, precious, and sacred.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13. Research System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Research is the slowest, deepest, most strategic currency. It rewards patience and long-term thinking. Two principles shape every design decision: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Research is knowledge, not equipment. </w:t>
      </w:r>
      <w:r>
        <w:rPr>
          <w:rFonts w:ascii="Calibri" w:cs="Calibri" w:eastAsia="Calibri" w:hAnsi="Calibri"/>
          <w:sz w:val="22"/>
          <w:szCs w:val="22"/>
        </w:rPr>
        <w:t xml:space="preserve">RP buys the ability to build something better; cash buys the thing itself. The separation makes research feel like a parallel optimisation rather than a slower cash sink.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Research is permanent across most prestiges. </w:t>
      </w:r>
      <w:r>
        <w:rPr>
          <w:rFonts w:ascii="Calibri" w:cs="Calibri" w:eastAsia="Calibri" w:hAnsi="Calibri"/>
          <w:sz w:val="22"/>
          <w:szCs w:val="22"/>
        </w:rPr>
        <w:t xml:space="preserve">Loop 1 (Decommission) and Loop 2 (New Site) keep research entirely. Only Loop 3 (Historical Replay) resets it, and EL upgrades carry research-speed bonuses forward. Research is the long memory of the player's career.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13.1 RP generation — three sources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13.1.1 Operational learning (passive)</w:t>
      </w:r>
    </w:p>
    <w:p>
      <w:pPr>
        <w:shd w:fill="F2F2F2" w:val="clear"/>
        <w:spacing w:after="12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RP_per_MWh = K_op * era_factor * diversity_bonus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K_op ~= 0.001 RP/MWh in Era 4, scaling with era.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era_factor: Era 4 = 1.0; Era 11 = 50. Grows with era but slower than wattage, so research stays meaningful in late game.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diversity_bonus: 1.0 (one generator type) to 1.5 (5+ different types). Encourages varied fleet, which also aids resilience.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13.1.2 R&amp;D facilities (active investment)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Dedicated cash-funded buildings that produce RP continuously: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"/>
        <w:gridCol w:w="1080"/>
        <w:gridCol w:w="144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Facility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Era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Capex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RP/hour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Apprentice's workshop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£500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Engineering office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£20K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R&amp;D laboratory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£500K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National research institute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£20M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5,000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Corporate R&amp;D division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£200M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50,000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AI-augmented research lab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£20B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5,000,000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facility focuses on a branch of the tech tree. Active investment beats passive accumulation — the "tech rush" archetype.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13.1.3 Discoveries and events (one-shot)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Rare, story-driven RP windfalls: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Scientific breakthroughs make headlines (small RP bonus).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Competitor failures studied (free RP in safety branch).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Foreign utility data-sharing (mid-game diplomatic event).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Employee patents (RP + small cash royalty).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Black-start survival grants operational research bonus on related branches.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13.2 The six research branches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Separate trees per branch, with cross-branch dependencies at key nodes. Each branch focuses on one area; the deepest, most powerful techs sit at intersections.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Generation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Turbines, generators, fuels, plant types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Transmission &amp; Distribution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Lines, transformers, HVDC, smart grid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Storage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Batteries, pumped hydro, hydrogen, flywheels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Controls &amp; Automation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Governors, SCADA, AGC, AI dispatch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Safety &amp; Reliability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Maintenance, protection systems, black-start tech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Environment &amp; Efficiency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Emissions, heat recovery, lifecycle</w:t>
            </w:r>
          </w:p>
        </w:tc>
      </w:tr>
    </w:tbl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13.3 Cross-branch nodes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most exciting unlocks sit at intersections of two or three branches. Examples: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Combined Cycle Gas Turbine: Generation (Gas Turbine Theory) + Environment (Heat Recovery).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Battery storage with grid-forming inverters: Storage + Controls + Transmission.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Deepest endgame techs typically sit at three-way intersections.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Visually marked with hexagonal node shapes (vs round-rect for single-branch nodes).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13.4 Branch shape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branch is roughly 3 nodes wide and 8–12 nodes deep. One tier per era of advancement. Players see the structure of the next two tiers in detail; deeper tiers show as locked silhouettes — sense of vast depth without overwhelming.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13.5 RP cost scaling</w:t>
      </w:r>
    </w:p>
    <w:p>
      <w:pPr>
        <w:shd w:fill="F2F2F2" w:val="clear"/>
        <w:spacing w:after="12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cost(tier T in branch) = base_branch_cost * g^T</w:t>
      </w:r>
    </w:p>
    <w:p>
      <w:pPr>
        <w:shd w:fill="F2F2F2" w:val="clear"/>
        <w:spacing w:after="12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base_branch_cost ~= 50 RP (era-appropriate)</w:t>
      </w:r>
    </w:p>
    <w:p>
      <w:pPr>
        <w:shd w:fill="F2F2F2" w:val="clear"/>
        <w:spacing w:after="12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 ~=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Tier 1 = 50 RP, Tier 2 = 150 RP, ... Tier 8 = ~100,000 RP.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Cross-branch nodes multiply cost by 2.5.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Endgame nodes (Tier 10-12) routinely cost millions of RP.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13.6 Strategic archetypes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No-facility operator. </w:t>
      </w:r>
      <w:r>
        <w:rPr>
          <w:rFonts w:ascii="Calibri" w:cs="Calibri" w:eastAsia="Calibri" w:hAnsi="Calibri"/>
          <w:sz w:val="22"/>
          <w:szCs w:val="22"/>
        </w:rPr>
        <w:t xml:space="preserve">Slow operational learning only. Tech lags by 1–2 eras. Viable but conservative.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Pace-keeper. </w:t>
      </w:r>
      <w:r>
        <w:rPr>
          <w:rFonts w:ascii="Calibri" w:cs="Calibri" w:eastAsia="Calibri" w:hAnsi="Calibri"/>
          <w:sz w:val="22"/>
          <w:szCs w:val="22"/>
        </w:rPr>
        <w:t xml:space="preserve">One facility per era; tech keeps up with era progression. Default balanced approach.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 rush. </w:t>
      </w:r>
      <w:r>
        <w:rPr>
          <w:rFonts w:ascii="Calibri" w:cs="Calibri" w:eastAsia="Calibri" w:hAnsi="Calibri"/>
          <w:sz w:val="22"/>
          <w:szCs w:val="22"/>
        </w:rPr>
        <w:t xml:space="preserve">Multiple facilities; research drives equipment unlocks. Research 1–2 eras ahead, but heavy cash drain.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13.7 UI design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One branch at a time as the primary view (mobile-friendly). Tabs at top to switch branches.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Node states: researched (solid, full colour), available (highlighted), visible-locked (dimmed), hidden (silhouette only).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Era band on the left as temporal anchor.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Cross-branch nodes: hexagonal shape + small label indicating target branch.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Selected-node panel below shows cost, effect, and ETA based on current RP/hour.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Branch tabs carry small badges when a new node has become available in that branch.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13.8 Future enhancements (deferred)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Research queue / planning mode — let the player chain multiple researches for offline auto-progress.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Zoomed-out research map view (whole tech tree, navigable hex grid).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Branch-specialisation bonuses (deep investment in one branch grants compounding gains).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14. Preparedness Dashboard Tutorial Sequence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dashboard introduces six scores gradually, each tied to a moment where the underlying mechanic becomes player-relevant. Throwing all six at the player at once would be overwhelming and undercut the "one new concept per era" principle.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14.1 The introduction pattern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introduction follows a 5-step shape that becomes a template for introducing any new system: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specific in-game event happens that is caused by low preparedness in this area.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narrative reveal frames the new concept in plain English.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dashboard visibly grows to include the new 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player is offered an immediate way to raise the new score (usually by spending currency).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score animates upward as they act, anchoring cause-and-effect.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Pedagogy: experience -&gt; reflection -&gt; naming -&gt; instrumentation. Failure first, vocabulary second, metric third.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14.2 The six introductions in order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14.2.1 MP (Maintenance Preparedness) — early Era 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Trigger: </w:t>
      </w:r>
      <w:r>
        <w:rPr>
          <w:rFonts w:ascii="Calibri" w:cs="Calibri" w:eastAsia="Calibri" w:hAnsi="Calibri"/>
          <w:sz w:val="22"/>
          <w:szCs w:val="22"/>
        </w:rPr>
        <w:t xml:space="preserve">Player's first generator failure from over-running its service interval (~Era 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Teachable moment: </w:t>
      </w:r>
      <w:r>
        <w:rPr>
          <w:rFonts w:ascii="Calibri" w:cs="Calibri" w:eastAsia="Calibri" w:hAnsi="Calibri"/>
          <w:sz w:val="22"/>
          <w:szCs w:val="22"/>
        </w:rPr>
        <w:t xml:space="preserve">CCGT trips offline; output drops; player scrambles to cover.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First interaction: </w:t>
      </w:r>
      <w:r>
        <w:rPr>
          <w:rFonts w:ascii="Calibri" w:cs="Calibri" w:eastAsia="Calibri" w:hAnsi="Calibri"/>
          <w:sz w:val="22"/>
          <w:szCs w:val="22"/>
        </w:rPr>
        <w:t xml:space="preserve">"Schedule service for all overdue units (£X)" button. Pressing it visibly raises MP from low to high.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14.2.2 FRP (Fuel Reserve Preparedness) — mid Era 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Trigger: </w:t>
      </w:r>
      <w:r>
        <w:rPr>
          <w:rFonts w:ascii="Calibri" w:cs="Calibri" w:eastAsia="Calibri" w:hAnsi="Calibri"/>
          <w:sz w:val="22"/>
          <w:szCs w:val="22"/>
        </w:rPr>
        <w:t xml:space="preserve">Cold snap or demand spike depletes coal stockpile mid-event; plant trips.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Teachable moment: </w:t>
      </w:r>
      <w:r>
        <w:rPr>
          <w:rFonts w:ascii="Calibri" w:cs="Calibri" w:eastAsia="Calibri" w:hAnsi="Calibri"/>
          <w:sz w:val="22"/>
          <w:szCs w:val="22"/>
        </w:rPr>
        <w:t xml:space="preserve">"COAL-3 OFFLINE — FUEL EXHAUSTED" during evening peak.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First interaction: </w:t>
      </w:r>
      <w:r>
        <w:rPr>
          <w:rFonts w:ascii="Calibri" w:cs="Calibri" w:eastAsia="Calibri" w:hAnsi="Calibri"/>
          <w:sz w:val="22"/>
          <w:szCs w:val="22"/>
        </w:rPr>
        <w:t xml:space="preserve">Fuel Manager panel opens; player drags stockpile target sliders per fuel type. Sees FRP climb. Learns it has an ongoing cost.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14.2.3 RP (Redundancy Preparedness) — Era 5, first brownout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Trigger: </w:t>
      </w:r>
      <w:r>
        <w:rPr>
          <w:rFonts w:ascii="Calibri" w:cs="Calibri" w:eastAsia="Calibri" w:hAnsi="Calibri"/>
          <w:sz w:val="22"/>
          <w:szCs w:val="22"/>
        </w:rPr>
        <w:t xml:space="preserve">Serious frequency event causing partial blackout; UFLS triggers but full cascade is avoided.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Teachable moment: </w:t>
      </w:r>
      <w:r>
        <w:rPr>
          <w:rFonts w:ascii="Calibri" w:cs="Calibri" w:eastAsia="Calibri" w:hAnsi="Calibri"/>
          <w:sz w:val="22"/>
          <w:szCs w:val="22"/>
        </w:rPr>
        <w:t xml:space="preserve">Recovery hampered by limited restart options. Post-event analysis flags single point of failure.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First interaction: </w:t>
      </w:r>
      <w:r>
        <w:rPr>
          <w:rFonts w:ascii="Calibri" w:cs="Calibri" w:eastAsia="Calibri" w:hAnsi="Calibri"/>
          <w:sz w:val="22"/>
          <w:szCs w:val="22"/>
        </w:rPr>
        <w:t xml:space="preserve">Asset Review panel highlights candidate units that could be upgraded with black-start capability. Each upgrade costs cash but raises RP measurably.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14.2.4 CIM (Critical Infrastructure Mapping) — Era 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Trigger: </w:t>
      </w:r>
      <w:r>
        <w:rPr>
          <w:rFonts w:ascii="Calibri" w:cs="Calibri" w:eastAsia="Calibri" w:hAnsi="Calibri"/>
          <w:sz w:val="22"/>
          <w:szCs w:val="22"/>
        </w:rPr>
        <w:t xml:space="preserve">Research-driven, not failure-driven. Activates when player completes "Critical Load Identification" in Safety branch.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Teachable moment: </w:t>
      </w:r>
      <w:r>
        <w:rPr>
          <w:rFonts w:ascii="Calibri" w:cs="Calibri" w:eastAsia="Calibri" w:hAnsi="Calibri"/>
          <w:sz w:val="22"/>
          <w:szCs w:val="22"/>
        </w:rPr>
        <w:t xml:space="preserve">Engineering team has mapped critical loads — narrative reveal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First interaction: </w:t>
      </w:r>
      <w:r>
        <w:rPr>
          <w:rFonts w:ascii="Calibri" w:cs="Calibri" w:eastAsia="Calibri" w:hAnsi="Calibri"/>
          <w:sz w:val="22"/>
          <w:szCs w:val="22"/>
        </w:rPr>
        <w:t xml:space="preserve">Guided minigame: city map appears, player drags unclassified loads into Critical / Important / Standard categories. CIM jumps to 100.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Set-and-forget after initial classification; only re-prompts if new infrastructure appears (e.g., a new hospital district).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14.2.5 OTP (Operator Training Preparedness) — Era 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Trigger: </w:t>
      </w:r>
      <w:r>
        <w:rPr>
          <w:rFonts w:ascii="Calibri" w:cs="Calibri" w:eastAsia="Calibri" w:hAnsi="Calibri"/>
          <w:sz w:val="22"/>
          <w:szCs w:val="22"/>
        </w:rPr>
        <w:t xml:space="preserve">Player's first OXP spend on a black-start-related procedure (e.g., Sync Procedures Training).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Teachable moment: </w:t>
      </w:r>
      <w:r>
        <w:rPr>
          <w:rFonts w:ascii="Calibri" w:cs="Calibri" w:eastAsia="Calibri" w:hAnsi="Calibri"/>
          <w:sz w:val="22"/>
          <w:szCs w:val="22"/>
        </w:rPr>
        <w:t xml:space="preserve">Operators have completed procedures training — narrative reveal.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First interaction: </w:t>
      </w:r>
      <w:r>
        <w:rPr>
          <w:rFonts w:ascii="Calibri" w:cs="Calibri" w:eastAsia="Calibri" w:hAnsi="Calibri"/>
          <w:sz w:val="22"/>
          <w:szCs w:val="22"/>
        </w:rPr>
        <w:t xml:space="preserve">"Schedule Drill (£15K)" button appears. Player schedules drill for next quiet night; plays tutorial-grade easy version; earns OXP; OTP jumps. Demystifies black start before the real one happens.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14.2.6 IH (Inertia Health) — Era 8, renewable threshold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Trigger: </w:t>
      </w:r>
      <w:r>
        <w:rPr>
          <w:rFonts w:ascii="Calibri" w:cs="Calibri" w:eastAsia="Calibri" w:hAnsi="Calibri"/>
          <w:sz w:val="22"/>
          <w:szCs w:val="22"/>
        </w:rPr>
        <w:t xml:space="preserve">Player's renewable generation share crosses 30%, followed by a frequency event with dramatically elevated RoCoF.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Teachable moment: </w:t>
      </w:r>
      <w:r>
        <w:rPr>
          <w:rFonts w:ascii="Calibri" w:cs="Calibri" w:eastAsia="Calibri" w:hAnsi="Calibri"/>
          <w:sz w:val="22"/>
          <w:szCs w:val="22"/>
        </w:rPr>
        <w:t xml:space="preserve">RoCoF is 3x the value seen on similar disturbances pre-renewables. Post-event analysis attributes to lost inertia.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First interaction: </w:t>
      </w:r>
      <w:r>
        <w:rPr>
          <w:rFonts w:ascii="Calibri" w:cs="Calibri" w:eastAsia="Calibri" w:hAnsi="Calibri"/>
          <w:sz w:val="22"/>
          <w:szCs w:val="22"/>
        </w:rPr>
        <w:t xml:space="preserve">Synthetic Inertia panel: options to build batteries with grid-forming inverters, synchronous condensers, or retire renewables. Each shifts IH.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is the Era 8 aha moment given numerical form. The hidden cost of renewables becomes visible.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14.3 The visual rollout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dashboard itself grows visually as scores are added. Era 4: small two-row panel in corner. Era 8: full six-row display with mini-charts for trends. The physical growth of the UI mirrors the player's growing responsibilities — part of the era-shifting principle.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new score should pulse with a highlight ring for a few in-game hours after introduction, then fade to permanent ambient status.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14.4 Risks to watch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Score blindness: </w:t>
      </w:r>
      <w:r>
        <w:rPr>
          <w:rFonts w:ascii="Calibri" w:cs="Calibri" w:eastAsia="Calibri" w:hAnsi="Calibri"/>
          <w:sz w:val="22"/>
          <w:szCs w:val="22"/>
        </w:rPr>
        <w:t xml:space="preserve">Late-game players may stop checking the dashboard. Counter: surface specific scores in moment-relevant contexts (when firing up a generator that's overdue, show its MP contribution).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Goodharting: </w:t>
      </w:r>
      <w:r>
        <w:rPr>
          <w:rFonts w:ascii="Calibri" w:cs="Calibri" w:eastAsia="Calibri" w:hAnsi="Calibri"/>
          <w:sz w:val="22"/>
          <w:szCs w:val="22"/>
        </w:rPr>
        <w:t xml:space="preserve">Players optimise the metric, not underlying health. Counter: scores should be honest reflections of state, not synthetic proxies.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Punishment without recovery: </w:t>
      </w:r>
      <w:r>
        <w:rPr>
          <w:rFonts w:ascii="Calibri" w:cs="Calibri" w:eastAsia="Calibri" w:hAnsi="Calibri"/>
          <w:sz w:val="22"/>
          <w:szCs w:val="22"/>
        </w:rPr>
        <w:t xml:space="preserve">Players who fall behind need visible paths back. Counter: scores show actionable guidance ("to raise MP from 40 to 70, schedule maintenance on units X, Y, Z").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Concept overload: </w:t>
      </w:r>
      <w:r>
        <w:rPr>
          <w:rFonts w:ascii="Calibri" w:cs="Calibri" w:eastAsia="Calibri" w:hAnsi="Calibri"/>
          <w:sz w:val="22"/>
          <w:szCs w:val="22"/>
        </w:rPr>
        <w:t xml:space="preserve">Player triggers two introductions in same session. Counter: queue introductions with at least 1 in-game day delay between them.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14.5 Skippability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Veteran replay players (Loop 3 prestige) should not sit through six tutorial moments. Reveal text and first-interaction panels offer "I know this" links that collapse to one-line confirmations. The introduction still happens (dashboard adds the score) but is not slowed by reading. First-playthrough defaults to full guidance; subsequent runs default to compact.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15. Black Start Triage Screen — Visual Design Notes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first screen of the black-start minigame, shown after the two-second silent black. Its job: communicate available assets with maximum urgency and clarity. Aesthetic: emergency lighting just kicked on.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15.1 Layout priority (vertical reading order)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Header: outage timer (already ticking — typically T+12 seconds on arrival).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Situation summary: one plain-language sentence about what happened.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Ready units: tappable cards, healthiest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Marginal units: amber border, problems visible.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Unavailable units: dimmed, with reason ("needs island", "SCRAM safe state").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Preparedness summary: honest 6-score snapshot at moment of cascade.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Call to action: "select black-start unit".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Player should be able to decide from the top half of the screen alone if needed.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15.2 Visual grammar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Palette: amber emergency tones + deep black + single ominous red for outage timer. Era-agnostic enough to work in any era.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Outage timer: largest, reddest element. Monospaced font. Ticks from T+0.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Unit cards: green = ready, amber = marginal, dimmed brown = unavailable. Status badge at top-right of each.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Micro-stats per unit (fuel, batteries, last service days) colour-coded individually.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Preparedness panel uses the same colour grammar as the main dashboard (red/amber/green per score).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15.3 Information philosophy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Unavailable units shown deliberately, with reason — communicates the scale of what's been lost.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Preparedness summary at the bottom shows the player exactly why this is happening — the opening salvo of the post-mortem.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Cancel / Pause / Settings buttons. Once in black start, the player is committed.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Simulation pauses if the player backgrounds the app; the in-game button to escape simply isn't there.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15.4 Era-specific styling (future work)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Era 4 black start: brass-and-bakelite aesthetic; analog gauges; physical-feel switches.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Era 6: institutional cream and green CRTs; the classic 70s control room look.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Era 10: monastic minimalism; whitespace; conversational AI prompts.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Information density and colour grammar stay constant — only the surface aesthetic changes.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15.5 Typography rules across the minigame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Monospaced font for system-generated data (unit IDs, timer, technical readouts).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Proportional sans-serif for prose (situation summaries, button labels).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visual distinction between "machine output" and "human prose" is preserved throughout.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16. Open Questions (Living List)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Items to resolve in future design sessions: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Era 4 synchronisation minigame — design and difficulty curve (referenced by black start Phase 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Era 3 AC/DC branch — exact divergent mechanics.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Market trading mechanics for Era 7 (price model, contract types).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Renewable forecasting maths for Era 8 (wind/solar models).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AI agent design for Era 10 — what is upgradeable, what is configurable.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Achievement and lifetime stat 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Soundtrack/audio direction per era.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Localisation strategy (units, language, currency symbols).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Reputation thresholds for each contract / partner tier.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Site Beta–Eta detailed demand models.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Alternate History branches — full mechanical specifications.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Research-queue / planning UI design.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Cross-branch dependency map as a navigation aid.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Era 10 zoomed-out research map 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Score recovery guidance UX — how the dashboard surfaces "how to fix" instructions.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17. Changelog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v0.1 — Initial draft. </w:t>
      </w:r>
      <w:r>
        <w:rPr>
          <w:rFonts w:ascii="Calibri" w:cs="Calibri" w:eastAsia="Calibri" w:hAnsi="Calibri"/>
          <w:sz w:val="22"/>
          <w:szCs w:val="22"/>
        </w:rPr>
        <w:t xml:space="preserve">Era progression, demand modelling, power quality, Era 1–2 balance, numerical foundations, offline progression, architecture notes.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v0.2 — Upgrade taxonomy. </w:t>
      </w:r>
      <w:r>
        <w:rPr>
          <w:rFonts w:ascii="Calibri" w:cs="Calibri" w:eastAsia="Calibri" w:hAnsi="Calibri"/>
          <w:sz w:val="22"/>
          <w:szCs w:val="22"/>
        </w:rPr>
        <w:t xml:space="preserve">Added five-category upgrade taxonomy, cost scaling curves, era-by-era capex anchors, maintenance/decommissioning formulas.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v0.3 — Black start, preparedness, prestige. </w:t>
      </w:r>
      <w:r>
        <w:rPr>
          <w:rFonts w:ascii="Calibri" w:cs="Calibri" w:eastAsia="Calibri" w:hAnsi="Calibri"/>
          <w:sz w:val="22"/>
          <w:szCs w:val="22"/>
        </w:rPr>
        <w:t xml:space="preserve">Added full black-start minigame design (six phases), Preparedness Dashboard with neglect-driven difficulty system, and three-loop prestige economy with Engineering XP / Site Mastery Points / Engineering Legacy formulas.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v0.4 — Research, dashboard tutorial, triage UI. </w:t>
      </w:r>
      <w:r>
        <w:rPr>
          <w:rFonts w:ascii="Calibri" w:cs="Calibri" w:eastAsia="Calibri" w:hAnsi="Calibri"/>
          <w:sz w:val="22"/>
          <w:szCs w:val="22"/>
        </w:rPr>
        <w:t xml:space="preserve">Added full research system (RP sources, six branches, cross-branch nodes, cost scaling, archetypes, UI rules), six-stage dashboard tutorial sequence with introduction pattern, and black-start triage screen visual design notes.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v0.5 — Era mockup gallery. </w:t>
      </w:r>
      <w:r>
        <w:rPr>
          <w:rFonts w:ascii="Calibri" w:cs="Calibri" w:eastAsia="Calibri" w:hAnsi="Calibri"/>
          <w:sz w:val="22"/>
          <w:szCs w:val="22"/>
        </w:rPr>
        <w:t xml:space="preserve">Added Appendix A: full set of static screenshot mockups for all eleven eras, showing the aesthetic arc from candlelit workshop to planetary grid. Era 8 mockup incorporates the mature six-score Preparedness Dashboard.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Appendix A — Era Mockup Gallery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reference set of static UI mockups, one per era. These are not final designs — they encode the aesthetic intent, information hierarchy, and emotional tone for each era. Use them as a north star when building real UI in Unity.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aesthetic arc is itself the storytelling. Placing Era 1 and Era 11 side by side communicates the entire dramatic journey of the game without a single label. Each intermediate era forms a plausible aesthetic descendant of the one before.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Across all eras, the colour grammar stays consistent: green means healthy, amber means caution, red means alarm, gold means achievement. Specific shades evolve with each era's aesthetic — Era 1's gold is candlelit yellow; Era 11's is cooler honey-amber — but the meaning is constant. A player who has played for 200 hours can glance at any era's screen and immediately understand state.</w:t>
      </w:r>
    </w:p>
    <w:p>
      <w:r>
        <w:br w:type="page"/>
      </w:r>
    </w:p>
    <w:p>
      <w:pPr>
        <w:pStyle w:val="Heading2"/>
        <w:spacing w:after="80" w:before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Era 1 — The Workshop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London, 14th March 1821 · 1 W to 1 kW</w:t>
      </w:r>
    </w:p>
    <w:p>
      <w:pPr>
        <w:spacing w:after="160"/>
        <w:jc w:val="center"/>
      </w:pPr>
      <w:r>
        <w:drawing>
          <wp:inline distT="0" distB="0" distL="0" distR="0">
            <wp:extent cx="3619500" cy="502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Candlelit workshop. Brass crank as the central interaction. Sepia palette, Georgia serif, Bodoni numerals. The "stored charge" reading is the dominant element — at this stage capability and currency are the same thing. The locked "Walk outside" upgrade hints at the river that unlocks the water wheel. One concept on screen: effort makes power.</w:t>
      </w:r>
    </w:p>
    <w:p>
      <w:r>
        <w:br w:type="page"/>
      </w:r>
    </w:p>
    <w:p>
      <w:pPr>
        <w:pStyle w:val="Heading2"/>
        <w:spacing w:after="80" w:before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Era 2 — The Demonstration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Tuesday evening, 9th October 1851 · 1 kW to 100 kW</w:t>
      </w:r>
    </w:p>
    <w:p>
      <w:pPr>
        <w:spacing w:after="160"/>
        <w:jc w:val="center"/>
      </w:pPr>
      <w:r>
        <w:drawing>
          <wp:inline distT="0" distB="0" distL="0" distR="0">
            <wp:extent cx="3619500" cy="472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Gas-lit demonstration office. Two currencies (capacity + pennies) plus the new Reputation star track. The contract progress bar is the era's spotlight mechanic — first taste of time-pressure-with-stakes. The coal hopper warning introduces fuel logistics in miniature; the apprentice's wage shown in coral teaches that passive income is no longer free. The weather glass hint plants the seed of forecasting.</w:t>
      </w:r>
    </w:p>
    <w:p>
      <w:r>
        <w:br w:type="page"/>
      </w:r>
    </w:p>
    <w:p>
      <w:pPr>
        <w:pStyle w:val="Heading2"/>
        <w:spacing w:after="80" w:before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Era 3 — The War of Currents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Pearl Street, 7th April 1893 · 100 kW to 10 MW</w:t>
      </w:r>
    </w:p>
    <w:p>
      <w:pPr>
        <w:spacing w:after="160"/>
        <w:jc w:val="center"/>
      </w:pPr>
      <w:r>
        <w:drawing>
          <wp:inline distT="0" distB="0" distL="0" distR="0">
            <wp:extent cx="3619500" cy="444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AC-path player after committing in the soft-prestige choice. First town map with glowing customer nodes. Transmission losses now visible as a percentage — the 14% loss between generated and delivered teaches the I²R lesson viscerally. Research as a parallel system makes its debut. Faint nodes show unserved customers — the next expansion target.</w:t>
      </w:r>
    </w:p>
    <w:p>
      <w:r>
        <w:br w:type="page"/>
      </w:r>
    </w:p>
    <w:p>
      <w:pPr>
        <w:pStyle w:val="Heading2"/>
        <w:spacing w:after="80" w:before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Era 4 — The Grid Awakens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Central Electric Station · 14 June 1928 · 10 MW to 1 GW</w:t>
      </w:r>
    </w:p>
    <w:p>
      <w:pPr>
        <w:spacing w:after="160"/>
        <w:jc w:val="center"/>
      </w:pPr>
      <w:r>
        <w:drawing>
          <wp:inline distT="0" distB="0" distL="0" distR="0">
            <wp:extent cx="3619500" cy="433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Bakelite-and-brass control desk. The frequency needle is now real — it wobbles. Monospaced unit list mimics a real generator status board. The "SYNC" button is the era's defining minigame moment: a new generator is ready to be brought online, and the player has to match frequency and phase manually. Cash and research now tracked side-by-side.</w:t>
      </w:r>
    </w:p>
    <w:p>
      <w:r>
        <w:br w:type="page"/>
      </w:r>
    </w:p>
    <w:p>
      <w:pPr>
        <w:pStyle w:val="Heading2"/>
        <w:spacing w:after="80" w:before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Era 5 — The Interconnected Grid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Midlands Region · 12 November 1952 · 1 GW to 50 GW</w:t>
      </w:r>
    </w:p>
    <w:p>
      <w:pPr>
        <w:spacing w:after="160"/>
        <w:jc w:val="center"/>
      </w:pPr>
      <w:r>
        <w:drawing>
          <wp:inline distT="0" distB="0" distL="0" distR="0">
            <wp:extent cx="3619500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Painted-metal mid-century control room. Power factor and voltage appear as new headline stats. The mimic board shows multiple cities connected through transmission. Leicester's amber ring + power-factor warning teaches reactive power through a localised problem — cotton mills drawing heavy reactive load is a specific, traceable cause. Capacitor bank installation is the affordable fix.</w:t>
      </w:r>
    </w:p>
    <w:p>
      <w:r>
        <w:br w:type="page"/>
      </w:r>
    </w:p>
    <w:p>
      <w:pPr>
        <w:pStyle w:val="Heading2"/>
        <w:spacing w:after="80" w:before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Era 6 — The Nuclear Age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National Grid · 17:42 · 14 November 1978 · 50 GW to 1 TW</w:t>
      </w:r>
    </w:p>
    <w:p>
      <w:pPr>
        <w:spacing w:after="160"/>
        <w:jc w:val="center"/>
      </w:pPr>
      <w:r>
        <w:drawing>
          <wp:inline distT="0" distB="0" distL="0" distR="0">
            <wp:extent cx="36195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Institutional control room. Green-on-black CRT for system-generated data, cream tiles for human-readable stats. RoCoF now visible; reserve margin shown as a tight ratio. AGC and BASE dispatch modes signal automation. The amber OCGT on HOLD! plus red maintenance alarm illustrate the brutal-mode tension: reserve is below margin, a coal unit is overdue for service, and one peaker is unavailable. The preparedness scores at the bottom hint at the trouble brewing.</w:t>
      </w:r>
    </w:p>
    <w:p>
      <w:r>
        <w:br w:type="page"/>
      </w:r>
    </w:p>
    <w:p>
      <w:pPr>
        <w:pStyle w:val="Heading2"/>
        <w:spacing w:after="80" w:before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Era 7 — The Liberalised Market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TradeStation · 23 September 1998 · 1 TW to 20 TW</w:t>
      </w:r>
    </w:p>
    <w:p>
      <w:pPr>
        <w:spacing w:after="160"/>
        <w:jc w:val="center"/>
      </w:pPr>
      <w:r>
        <w:drawing>
          <wp:inline distT="0" distB="0" distL="0" distR="0">
            <wp:extent cx="3619500" cy="395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Windows-95-era trading terminal. The dispatch room has retreated to a window in the background; the player's primary screen is now software. Spot price ticker, P&amp;L tracking, half-hourly price forecast chart with the peak highlighted, open positions. Ancillary services revenue (FFR) appears as a distinct income stream. Battery discharge recommendation surfaces directly — the game is teaching arbitrage by suggesting it.</w:t>
      </w:r>
    </w:p>
    <w:p>
      <w:r>
        <w:br w:type="page"/>
      </w:r>
    </w:p>
    <w:p>
      <w:pPr>
        <w:pStyle w:val="Heading2"/>
        <w:spacing w:after="80" w:before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Era 8 — The Renewable Transition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National Control Centre · 14 May 2024 · 20 TW to 200 TW</w:t>
      </w:r>
    </w:p>
    <w:p>
      <w:pPr>
        <w:spacing w:after="160"/>
        <w:jc w:val="center"/>
      </w:pPr>
      <w:r>
        <w:drawing>
          <wp:inline distT="0" distB="0" distL="0" distR="0">
            <wp:extent cx="36195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Modern flat design, mobile-first dashboard aesthetic. The full six-score Preparedness Dashboard now visible — five greens, one amber (RP), one critical red (Inertia Health). Duck-curve chart shows the steep evening ramp as the era's new shape-of-problem. The red callout at the bottom names the underlying issue (inertia critically low) and proposes a remedy (grid-forming inverters, synchronous condensers). The mature dashboard is the player's primary strategic anchor at this point.</w:t>
      </w:r>
    </w:p>
    <w:p>
      <w:r>
        <w:br w:type="page"/>
      </w:r>
    </w:p>
    <w:p>
      <w:pPr>
        <w:pStyle w:val="Heading2"/>
        <w:spacing w:after="80" w:before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Era 9 — The Smart Grid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Living Network · UK South · 14 August 2038 · 200 TW to 10 PW</w:t>
      </w:r>
    </w:p>
    <w:p>
      <w:pPr>
        <w:spacing w:after="160"/>
        <w:jc w:val="center"/>
      </w:pPr>
      <w:r>
        <w:drawing>
          <wp:inline distT="0" distB="0" distL="0" distR="0">
            <wp:extent cx="3619500" cy="456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Dark mode, neon accents, glow-haloed network nodes. Distributed energy resources (EVs, prosumers, batteries) are now counted in the millions. Demand-side response is its own dispatch column, with EVs participating via V2G. The microgrid islanding request at the bottom shows a new kind of decision: not "produce more power" but "let part of the grid run autonomously". The mental model has flipped from centralised production to distributed orchestration.</w:t>
      </w:r>
    </w:p>
    <w:p>
      <w:r>
        <w:br w:type="page"/>
      </w:r>
    </w:p>
    <w:p>
      <w:pPr>
        <w:pStyle w:val="Heading2"/>
        <w:spacing w:after="80" w:before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Era 10 — The AI Age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14 May 2052 · 10 PW to 1 EW</w:t>
      </w:r>
    </w:p>
    <w:p>
      <w:pPr>
        <w:spacing w:after="160"/>
        <w:jc w:val="center"/>
      </w:pPr>
      <w:r>
        <w:drawing>
          <wp:inline distT="0" distB="0" distL="0" distR="0">
            <wp:extent cx="3619500" cy="591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Monastic minimalism. Ultra-light typography, vast whitespace, oversized headline number. The dials are gone — they were always abstractions, and now even the abstractions are abstracted. The agent list shows five AI dispatchers running the grid autonomously; the player's primary interaction is approving or investigating their decisions. The Halo agent's 0.04% anomaly question is the new form of gameplay: the AI flags edge cases for human judgement.</w:t>
      </w:r>
    </w:p>
    <w:p>
      <w:r>
        <w:br w:type="page"/>
      </w:r>
    </w:p>
    <w:p>
      <w:pPr>
        <w:pStyle w:val="Heading2"/>
        <w:spacing w:after="80" w:before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Era 11 — The Global Grid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2080 · synchronous time · 1 EW and beyond</w:t>
      </w:r>
    </w:p>
    <w:p>
      <w:pPr>
        <w:spacing w:after="160"/>
        <w:jc w:val="center"/>
      </w:pPr>
      <w:r>
        <w:drawing>
          <wp:inline distT="0" distB="0" distL="0" distR="0">
            <wp:extent cx="3619500" cy="430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Planetary view. HVDC interconnects glow as green dashed arcs spanning continents. The terminator (day/night boundary) is visible as a soft gold gradient — the game now matters at a civilizational scale. Kardashev scale indicator (Type I, 0.74). Terminator arbitrage is the new optimisation: solar peak rolling around the planet, fusion baseload covering the night side. The Engineering Legacy total at the bottom anchors the player's long-term campaign progress — 248 EL across 2,840 hours.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/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88888"/>
        <w:sz w:val="18"/>
        <w:szCs w:val="18"/>
      </w:rPr>
      <w:t xml:space="preserve">Idle Power Generator Simulator — Backend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abb3ac655fe76308ce45dc05e0bd898f57171ce.png"/><Relationship Id="rId10" Type="http://schemas.openxmlformats.org/officeDocument/2006/relationships/image" Target="media/9300cfa29218e9c0b1af249115cd8cbbe294c624.png"/><Relationship Id="rId11" Type="http://schemas.openxmlformats.org/officeDocument/2006/relationships/image" Target="media/2cf96fac0d58b12add073d7562071a255a32d793.png"/><Relationship Id="rId12" Type="http://schemas.openxmlformats.org/officeDocument/2006/relationships/image" Target="media/b93a748e897b66a053ea11cce41bf1027165d4c6.png"/><Relationship Id="rId13" Type="http://schemas.openxmlformats.org/officeDocument/2006/relationships/image" Target="media/51b958489c6d406e0c4dc27df4cbe6df3bfe2163.png"/><Relationship Id="rId14" Type="http://schemas.openxmlformats.org/officeDocument/2006/relationships/image" Target="media/294cd3a9923049a2986e9d16772a3db9e9ef2f63.png"/><Relationship Id="rId15" Type="http://schemas.openxmlformats.org/officeDocument/2006/relationships/image" Target="media/20447d8890e8a61999dd5f43c555cadc1e5ccb56.png"/><Relationship Id="rId16" Type="http://schemas.openxmlformats.org/officeDocument/2006/relationships/image" Target="media/add9bdb13982f5ba7dacd10b63041b9a620d466a.png"/><Relationship Id="rId17" Type="http://schemas.openxmlformats.org/officeDocument/2006/relationships/image" Target="media/221a30f1dc335f8a86dbfe73f647e799db8aad98.png"/><Relationship Id="rId18" Type="http://schemas.openxmlformats.org/officeDocument/2006/relationships/image" Target="media/0b1bfe6a62735f3ce92de712c4d6e726e4b2333f.png"/><Relationship Id="rId19" Type="http://schemas.openxmlformats.org/officeDocument/2006/relationships/image" Target="media/47f14f169675de2b0cfa23a462e097bc1e2b8b09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Idle Power Generator Simulator — Backend Reference</dc:title>
  <dc:creator>Claude (design session)</dc:creator>
  <dc:description>Living design bible</dc:description>
  <cp:lastModifiedBy>Un-named</cp:lastModifiedBy>
  <cp:revision>1</cp:revision>
  <dcterms:created xsi:type="dcterms:W3CDTF">2026-05-19T10:16:50.230Z</dcterms:created>
  <dcterms:modified xsi:type="dcterms:W3CDTF">2026-05-19T10:16:50.230Z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