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26FE" w14:textId="77777777" w:rsidR="004D189C" w:rsidRPr="004C4296" w:rsidRDefault="004D189C" w:rsidP="004D189C">
      <w:pPr>
        <w:pStyle w:val="Ttulo1"/>
        <w:numPr>
          <w:ilvl w:val="0"/>
          <w:numId w:val="2"/>
        </w:numPr>
        <w:tabs>
          <w:tab w:val="num" w:pos="360"/>
        </w:tabs>
        <w:spacing w:before="120" w:after="120" w:line="240" w:lineRule="auto"/>
        <w:ind w:left="0" w:firstLine="0"/>
        <w:rPr>
          <w:rFonts w:ascii="Cambria" w:hAnsi="Cambria"/>
          <w:b/>
          <w:bCs/>
          <w:color w:val="BF4E14" w:themeColor="accent2" w:themeShade="BF"/>
        </w:rPr>
      </w:pPr>
      <w:bookmarkStart w:id="0" w:name="_Toc155166135"/>
      <w:r w:rsidRPr="004C4296">
        <w:rPr>
          <w:rFonts w:ascii="Cambria" w:hAnsi="Cambria"/>
          <w:b/>
          <w:bCs/>
          <w:color w:val="BF4E14" w:themeColor="accent2" w:themeShade="BF"/>
        </w:rPr>
        <w:t>Preparación.</w:t>
      </w:r>
      <w:bookmarkEnd w:id="0"/>
    </w:p>
    <w:p w14:paraId="5AD6C2CA" w14:textId="77777777" w:rsidR="004D189C" w:rsidRPr="00845955" w:rsidRDefault="004D189C" w:rsidP="004D189C">
      <w:pPr>
        <w:spacing w:before="120" w:after="120" w:line="240" w:lineRule="auto"/>
        <w:rPr>
          <w:color w:val="595959" w:themeColor="text1" w:themeTint="A6"/>
        </w:rPr>
      </w:pPr>
    </w:p>
    <w:p w14:paraId="7BFB9FBD" w14:textId="77777777" w:rsidR="004D189C" w:rsidRPr="004C4296" w:rsidRDefault="004D189C" w:rsidP="004D189C">
      <w:pPr>
        <w:pStyle w:val="Ttulo2"/>
        <w:numPr>
          <w:ilvl w:val="1"/>
          <w:numId w:val="2"/>
        </w:numPr>
        <w:tabs>
          <w:tab w:val="num" w:pos="360"/>
        </w:tabs>
        <w:spacing w:before="120" w:after="120" w:line="240" w:lineRule="auto"/>
        <w:ind w:left="0" w:firstLine="0"/>
        <w:rPr>
          <w:rFonts w:ascii="Cambria" w:hAnsi="Cambria"/>
          <w:b/>
          <w:bCs/>
          <w:color w:val="BF4E14" w:themeColor="accent2" w:themeShade="BF"/>
        </w:rPr>
      </w:pPr>
      <w:bookmarkStart w:id="1" w:name="_Toc155166136"/>
      <w:r w:rsidRPr="004C4296">
        <w:rPr>
          <w:rFonts w:ascii="Cambria" w:hAnsi="Cambria"/>
          <w:b/>
          <w:bCs/>
          <w:color w:val="BF4E14" w:themeColor="accent2" w:themeShade="BF"/>
        </w:rPr>
        <w:t>Envío de Ordenes a Preparar. Generación y Envío Ola.</w:t>
      </w:r>
      <w:bookmarkEnd w:id="1"/>
    </w:p>
    <w:p w14:paraId="7F2C0620" w14:textId="77777777" w:rsidR="004D189C" w:rsidRPr="00845955" w:rsidRDefault="004D189C" w:rsidP="004D189C">
      <w:pPr>
        <w:spacing w:before="120" w:after="120" w:line="240" w:lineRule="auto"/>
        <w:ind w:left="708"/>
        <w:rPr>
          <w:color w:val="595959" w:themeColor="text1" w:themeTint="A6"/>
        </w:rPr>
      </w:pPr>
    </w:p>
    <w:p w14:paraId="56F3EC30" w14:textId="77777777" w:rsidR="004D189C" w:rsidRPr="00845955" w:rsidRDefault="004D189C" w:rsidP="004D189C">
      <w:pPr>
        <w:spacing w:before="120" w:after="120" w:line="240" w:lineRule="auto"/>
        <w:ind w:left="708"/>
        <w:rPr>
          <w:color w:val="595959" w:themeColor="text1" w:themeTint="A6"/>
        </w:rPr>
      </w:pPr>
      <w:r w:rsidRPr="00845955">
        <w:rPr>
          <w:color w:val="595959" w:themeColor="text1" w:themeTint="A6"/>
        </w:rPr>
        <w:t xml:space="preserve">En Infolog se </w:t>
      </w:r>
      <w:r>
        <w:rPr>
          <w:color w:val="595959" w:themeColor="text1" w:themeTint="A6"/>
        </w:rPr>
        <w:t>generarán las</w:t>
      </w:r>
      <w:r w:rsidRPr="00845955">
        <w:rPr>
          <w:color w:val="595959" w:themeColor="text1" w:themeTint="A6"/>
        </w:rPr>
        <w:t xml:space="preserve"> Olas de la forma habitual.</w:t>
      </w:r>
    </w:p>
    <w:p w14:paraId="66B8E34C" w14:textId="601F8803" w:rsidR="004D189C" w:rsidRPr="00845955" w:rsidRDefault="004D189C" w:rsidP="004D189C">
      <w:pPr>
        <w:spacing w:before="120" w:after="120" w:line="240" w:lineRule="auto"/>
        <w:ind w:left="708"/>
        <w:rPr>
          <w:color w:val="595959" w:themeColor="text1" w:themeTint="A6"/>
        </w:rPr>
      </w:pPr>
      <w:r w:rsidRPr="00845955">
        <w:rPr>
          <w:color w:val="595959" w:themeColor="text1" w:themeTint="A6"/>
        </w:rPr>
        <w:t>Tras generarse la Ola</w:t>
      </w:r>
      <w:r>
        <w:rPr>
          <w:color w:val="595959" w:themeColor="text1" w:themeTint="A6"/>
        </w:rPr>
        <w:t>,</w:t>
      </w:r>
      <w:r w:rsidRPr="00845955">
        <w:rPr>
          <w:color w:val="595959" w:themeColor="text1" w:themeTint="A6"/>
        </w:rPr>
        <w:t xml:space="preserve"> y una vez lanzada</w:t>
      </w:r>
      <w:r>
        <w:rPr>
          <w:color w:val="595959" w:themeColor="text1" w:themeTint="A6"/>
        </w:rPr>
        <w:t>,</w:t>
      </w:r>
      <w:r w:rsidRPr="00845955">
        <w:rPr>
          <w:color w:val="595959" w:themeColor="text1" w:themeTint="A6"/>
        </w:rPr>
        <w:t xml:space="preserve"> se separarán la parte Convencional y la parte Auto de dichas Olas, enviándose a </w:t>
      </w:r>
      <w:r w:rsidR="00DF5EE1">
        <w:rPr>
          <w:color w:val="595959" w:themeColor="text1" w:themeTint="A6"/>
        </w:rPr>
        <w:t>Viadat</w:t>
      </w:r>
      <w:r w:rsidRPr="00845955">
        <w:rPr>
          <w:color w:val="595959" w:themeColor="text1" w:themeTint="A6"/>
        </w:rPr>
        <w:t xml:space="preserve"> la parte Auto de forma automática.</w:t>
      </w:r>
    </w:p>
    <w:p w14:paraId="5DF4D018" w14:textId="77777777" w:rsidR="004D189C" w:rsidRPr="00845955" w:rsidRDefault="004D189C" w:rsidP="004D189C">
      <w:pPr>
        <w:spacing w:before="120" w:after="120" w:line="240" w:lineRule="auto"/>
        <w:ind w:left="708"/>
        <w:rPr>
          <w:color w:val="595959" w:themeColor="text1" w:themeTint="A6"/>
        </w:rPr>
      </w:pPr>
      <w:r w:rsidRPr="00845955">
        <w:rPr>
          <w:color w:val="595959" w:themeColor="text1" w:themeTint="A6"/>
        </w:rPr>
        <w:t>La parte Convencional se gestionará de la manera actual.</w:t>
      </w:r>
    </w:p>
    <w:p w14:paraId="13E021BB" w14:textId="77777777" w:rsidR="004D189C" w:rsidRPr="00845955" w:rsidRDefault="004D189C" w:rsidP="004D189C">
      <w:pPr>
        <w:spacing w:before="120" w:after="120" w:line="240" w:lineRule="auto"/>
        <w:ind w:left="708"/>
        <w:rPr>
          <w:color w:val="595959" w:themeColor="text1" w:themeTint="A6"/>
        </w:rPr>
      </w:pPr>
    </w:p>
    <w:p w14:paraId="187AC3D3" w14:textId="62DE78A5" w:rsidR="004D189C" w:rsidRPr="00845955" w:rsidRDefault="004D189C" w:rsidP="004D189C">
      <w:pPr>
        <w:spacing w:before="120" w:after="120" w:line="240" w:lineRule="auto"/>
        <w:ind w:left="709"/>
        <w:rPr>
          <w:color w:val="595959" w:themeColor="text1" w:themeTint="A6"/>
        </w:rPr>
      </w:pPr>
      <w:r w:rsidRPr="00845955">
        <w:rPr>
          <w:color w:val="595959" w:themeColor="text1" w:themeTint="A6"/>
        </w:rPr>
        <w:t>En Infolog se generará un interfaz de salida</w:t>
      </w:r>
      <w:r>
        <w:rPr>
          <w:color w:val="595959" w:themeColor="text1" w:themeTint="A6"/>
        </w:rPr>
        <w:t xml:space="preserve"> hacia </w:t>
      </w:r>
      <w:r w:rsidR="00DF5EE1">
        <w:rPr>
          <w:color w:val="595959" w:themeColor="text1" w:themeTint="A6"/>
        </w:rPr>
        <w:t>Viadat</w:t>
      </w:r>
      <w:r>
        <w:rPr>
          <w:color w:val="595959" w:themeColor="text1" w:themeTint="A6"/>
        </w:rPr>
        <w:t>, agrupado</w:t>
      </w:r>
      <w:r w:rsidRPr="00845955">
        <w:rPr>
          <w:color w:val="595959" w:themeColor="text1" w:themeTint="A6"/>
        </w:rPr>
        <w:t xml:space="preserve"> por Ola</w:t>
      </w:r>
      <w:r>
        <w:rPr>
          <w:color w:val="595959" w:themeColor="text1" w:themeTint="A6"/>
        </w:rPr>
        <w:t>,</w:t>
      </w:r>
      <w:r w:rsidRPr="00845955">
        <w:rPr>
          <w:color w:val="595959" w:themeColor="text1" w:themeTint="A6"/>
        </w:rPr>
        <w:t xml:space="preserve"> con el conjunto de los pedidos</w:t>
      </w:r>
      <w:r>
        <w:rPr>
          <w:color w:val="595959" w:themeColor="text1" w:themeTint="A6"/>
        </w:rPr>
        <w:t>. Este mensaje se troceará en Integración</w:t>
      </w:r>
      <w:r w:rsidRPr="00845955">
        <w:rPr>
          <w:color w:val="595959" w:themeColor="text1" w:themeTint="A6"/>
        </w:rPr>
        <w:t>,</w:t>
      </w:r>
      <w:r>
        <w:rPr>
          <w:color w:val="595959" w:themeColor="text1" w:themeTint="A6"/>
        </w:rPr>
        <w:t xml:space="preserve"> generando un mensaje por pedido, que será como se envíe a </w:t>
      </w:r>
      <w:r w:rsidR="00DF5EE1">
        <w:rPr>
          <w:color w:val="595959" w:themeColor="text1" w:themeTint="A6"/>
        </w:rPr>
        <w:t>Viadat</w:t>
      </w:r>
      <w:r>
        <w:rPr>
          <w:color w:val="595959" w:themeColor="text1" w:themeTint="A6"/>
        </w:rPr>
        <w:t>.</w:t>
      </w:r>
    </w:p>
    <w:p w14:paraId="38B734AB" w14:textId="77777777" w:rsidR="004D189C" w:rsidRPr="00845955" w:rsidRDefault="004D189C" w:rsidP="004D189C">
      <w:pPr>
        <w:spacing w:before="120" w:after="120" w:line="240" w:lineRule="auto"/>
        <w:ind w:left="708"/>
        <w:rPr>
          <w:color w:val="595959" w:themeColor="text1" w:themeTint="A6"/>
        </w:rPr>
      </w:pPr>
    </w:p>
    <w:p w14:paraId="676C54BE" w14:textId="03F03D42" w:rsidR="004D189C" w:rsidRPr="00845955" w:rsidRDefault="004D189C" w:rsidP="004D189C">
      <w:pPr>
        <w:spacing w:before="120" w:after="120" w:line="240" w:lineRule="auto"/>
        <w:ind w:left="708"/>
        <w:rPr>
          <w:color w:val="595959" w:themeColor="text1" w:themeTint="A6"/>
        </w:rPr>
      </w:pPr>
      <w:r w:rsidRPr="00845955">
        <w:rPr>
          <w:color w:val="595959" w:themeColor="text1" w:themeTint="A6"/>
        </w:rPr>
        <w:t>Dentro de dicha Ola, Infolog, generará un soporte virtual</w:t>
      </w:r>
      <w:r>
        <w:rPr>
          <w:color w:val="595959" w:themeColor="text1" w:themeTint="A6"/>
        </w:rPr>
        <w:t xml:space="preserve"> por pedido</w:t>
      </w:r>
      <w:r w:rsidRPr="00845955">
        <w:rPr>
          <w:color w:val="595959" w:themeColor="text1" w:themeTint="A6"/>
        </w:rPr>
        <w:t xml:space="preserve"> con la totalidad de las líneas a preparar de dicho pedido. Esta información es necesaria que viaje para una correcta integración a la vuelta</w:t>
      </w:r>
      <w:r>
        <w:rPr>
          <w:color w:val="595959" w:themeColor="text1" w:themeTint="A6"/>
        </w:rPr>
        <w:t xml:space="preserve">, con lo que se deberá arrastrar en </w:t>
      </w:r>
      <w:r w:rsidR="00DF5EE1">
        <w:rPr>
          <w:color w:val="595959" w:themeColor="text1" w:themeTint="A6"/>
        </w:rPr>
        <w:t>Viadat</w:t>
      </w:r>
      <w:r w:rsidRPr="00845955">
        <w:rPr>
          <w:color w:val="595959" w:themeColor="text1" w:themeTint="A6"/>
        </w:rPr>
        <w:t>.</w:t>
      </w:r>
    </w:p>
    <w:p w14:paraId="41FBE7F2" w14:textId="77777777" w:rsidR="004D189C" w:rsidRPr="00845955" w:rsidRDefault="004D189C" w:rsidP="004D189C">
      <w:pPr>
        <w:spacing w:before="120" w:after="120" w:line="240" w:lineRule="auto"/>
        <w:ind w:left="708"/>
        <w:rPr>
          <w:color w:val="595959" w:themeColor="text1" w:themeTint="A6"/>
        </w:rPr>
      </w:pPr>
    </w:p>
    <w:p w14:paraId="77FE1078" w14:textId="77777777" w:rsidR="004D189C" w:rsidRPr="00845955" w:rsidRDefault="004D189C" w:rsidP="004D189C">
      <w:pPr>
        <w:spacing w:before="120" w:after="120" w:line="240" w:lineRule="auto"/>
        <w:ind w:left="708"/>
        <w:rPr>
          <w:color w:val="595959" w:themeColor="text1" w:themeTint="A6"/>
        </w:rPr>
      </w:pPr>
      <w:r w:rsidRPr="00845955">
        <w:rPr>
          <w:color w:val="595959" w:themeColor="text1" w:themeTint="A6"/>
        </w:rPr>
        <w:t>En dicho mensaje</w:t>
      </w:r>
      <w:r>
        <w:rPr>
          <w:color w:val="595959" w:themeColor="text1" w:themeTint="A6"/>
        </w:rPr>
        <w:t xml:space="preserve"> “Ordenes Salida”</w:t>
      </w:r>
      <w:r w:rsidRPr="00845955">
        <w:rPr>
          <w:color w:val="595959" w:themeColor="text1" w:themeTint="A6"/>
        </w:rPr>
        <w:t>, se incluirá, entre otra información, la siguiente, necesaria para la correcta comunicación ida-vuelta:</w:t>
      </w:r>
    </w:p>
    <w:p w14:paraId="68CAB876" w14:textId="77777777" w:rsidR="004D189C" w:rsidRPr="00845955" w:rsidRDefault="004D189C" w:rsidP="004D189C">
      <w:pPr>
        <w:pStyle w:val="Prrafodelista"/>
        <w:numPr>
          <w:ilvl w:val="0"/>
          <w:numId w:val="3"/>
        </w:numPr>
        <w:spacing w:before="120" w:after="120" w:line="240" w:lineRule="auto"/>
        <w:rPr>
          <w:color w:val="595959" w:themeColor="text1" w:themeTint="A6"/>
        </w:rPr>
      </w:pPr>
      <w:r w:rsidRPr="00845955">
        <w:rPr>
          <w:color w:val="595959" w:themeColor="text1" w:themeTint="A6"/>
        </w:rPr>
        <w:t>Nº de Ola del Pedido (necesario para la vuelta).</w:t>
      </w:r>
    </w:p>
    <w:p w14:paraId="44138439" w14:textId="77777777" w:rsidR="004D189C" w:rsidRPr="00845955" w:rsidRDefault="004D189C" w:rsidP="004D189C">
      <w:pPr>
        <w:pStyle w:val="Prrafodelista"/>
        <w:numPr>
          <w:ilvl w:val="0"/>
          <w:numId w:val="3"/>
        </w:numPr>
        <w:spacing w:before="120" w:after="120" w:line="240" w:lineRule="auto"/>
        <w:rPr>
          <w:color w:val="595959" w:themeColor="text1" w:themeTint="A6"/>
        </w:rPr>
      </w:pPr>
      <w:r>
        <w:rPr>
          <w:color w:val="595959" w:themeColor="text1" w:themeTint="A6"/>
        </w:rPr>
        <w:t>Código</w:t>
      </w:r>
      <w:r w:rsidRPr="00845955">
        <w:rPr>
          <w:color w:val="595959" w:themeColor="text1" w:themeTint="A6"/>
        </w:rPr>
        <w:t xml:space="preserve"> Pedido.</w:t>
      </w:r>
    </w:p>
    <w:p w14:paraId="3BC45420" w14:textId="77777777" w:rsidR="004D189C" w:rsidRPr="00845955" w:rsidRDefault="004D189C" w:rsidP="004D189C">
      <w:pPr>
        <w:pStyle w:val="Prrafodelista"/>
        <w:numPr>
          <w:ilvl w:val="0"/>
          <w:numId w:val="3"/>
        </w:numPr>
        <w:spacing w:before="120" w:after="120" w:line="240" w:lineRule="auto"/>
        <w:rPr>
          <w:color w:val="595959" w:themeColor="text1" w:themeTint="A6"/>
        </w:rPr>
      </w:pPr>
      <w:r w:rsidRPr="00845955">
        <w:rPr>
          <w:color w:val="595959" w:themeColor="text1" w:themeTint="A6"/>
        </w:rPr>
        <w:t>Cliente.</w:t>
      </w:r>
    </w:p>
    <w:p w14:paraId="75DC2C29" w14:textId="77777777" w:rsidR="004D189C" w:rsidRPr="00845955" w:rsidRDefault="004D189C" w:rsidP="004D189C">
      <w:pPr>
        <w:pStyle w:val="Prrafodelista"/>
        <w:numPr>
          <w:ilvl w:val="0"/>
          <w:numId w:val="3"/>
        </w:numPr>
        <w:spacing w:before="120" w:after="120" w:line="240" w:lineRule="auto"/>
        <w:rPr>
          <w:color w:val="595959" w:themeColor="text1" w:themeTint="A6"/>
        </w:rPr>
      </w:pPr>
      <w:r w:rsidRPr="00845955">
        <w:rPr>
          <w:color w:val="595959" w:themeColor="text1" w:themeTint="A6"/>
        </w:rPr>
        <w:t>Fecha Servicio y Prioridad.</w:t>
      </w:r>
    </w:p>
    <w:p w14:paraId="1A970740" w14:textId="77777777" w:rsidR="004D189C" w:rsidRPr="00845955" w:rsidRDefault="004D189C" w:rsidP="004D189C">
      <w:pPr>
        <w:pStyle w:val="Prrafodelista"/>
        <w:numPr>
          <w:ilvl w:val="0"/>
          <w:numId w:val="3"/>
        </w:numPr>
        <w:spacing w:before="120" w:after="120" w:line="240" w:lineRule="auto"/>
        <w:rPr>
          <w:color w:val="595959" w:themeColor="text1" w:themeTint="A6"/>
        </w:rPr>
      </w:pPr>
      <w:r>
        <w:rPr>
          <w:color w:val="595959" w:themeColor="text1" w:themeTint="A6"/>
        </w:rPr>
        <w:t>Nº</w:t>
      </w:r>
      <w:r w:rsidRPr="00845955">
        <w:rPr>
          <w:color w:val="595959" w:themeColor="text1" w:themeTint="A6"/>
        </w:rPr>
        <w:t xml:space="preserve"> soporte virtual Infolog,</w:t>
      </w:r>
      <w:r>
        <w:rPr>
          <w:color w:val="595959" w:themeColor="text1" w:themeTint="A6"/>
        </w:rPr>
        <w:t xml:space="preserve"> </w:t>
      </w:r>
      <w:r w:rsidRPr="00845955">
        <w:rPr>
          <w:color w:val="595959" w:themeColor="text1" w:themeTint="A6"/>
        </w:rPr>
        <w:t>uno por pedido (necesario para la vuelta).</w:t>
      </w:r>
    </w:p>
    <w:p w14:paraId="2EFDDA86" w14:textId="77777777" w:rsidR="004D189C" w:rsidRPr="00845955" w:rsidRDefault="004D189C" w:rsidP="004D189C">
      <w:pPr>
        <w:pStyle w:val="Prrafodelista"/>
        <w:numPr>
          <w:ilvl w:val="0"/>
          <w:numId w:val="3"/>
        </w:numPr>
        <w:spacing w:before="120" w:after="120" w:line="240" w:lineRule="auto"/>
        <w:rPr>
          <w:color w:val="595959" w:themeColor="text1" w:themeTint="A6"/>
        </w:rPr>
      </w:pPr>
      <w:r w:rsidRPr="00845955">
        <w:rPr>
          <w:color w:val="595959" w:themeColor="text1" w:themeTint="A6"/>
        </w:rPr>
        <w:t>Y por cada artículo:</w:t>
      </w:r>
    </w:p>
    <w:p w14:paraId="5BB509F7" w14:textId="77777777" w:rsidR="004D189C" w:rsidRPr="00845955" w:rsidRDefault="004D189C" w:rsidP="004D189C">
      <w:pPr>
        <w:pStyle w:val="Prrafodelista"/>
        <w:numPr>
          <w:ilvl w:val="1"/>
          <w:numId w:val="3"/>
        </w:numPr>
        <w:spacing w:before="120" w:after="120" w:line="240" w:lineRule="auto"/>
        <w:rPr>
          <w:color w:val="595959" w:themeColor="text1" w:themeTint="A6"/>
        </w:rPr>
      </w:pPr>
      <w:r w:rsidRPr="00845955">
        <w:rPr>
          <w:color w:val="595959" w:themeColor="text1" w:themeTint="A6"/>
        </w:rPr>
        <w:t>Código Referencia.</w:t>
      </w:r>
    </w:p>
    <w:p w14:paraId="4B4C26EA" w14:textId="77777777" w:rsidR="004D189C" w:rsidRPr="00845955" w:rsidRDefault="004D189C" w:rsidP="004D189C">
      <w:pPr>
        <w:pStyle w:val="Prrafodelista"/>
        <w:numPr>
          <w:ilvl w:val="1"/>
          <w:numId w:val="3"/>
        </w:numPr>
        <w:spacing w:before="120" w:after="120" w:line="240" w:lineRule="auto"/>
        <w:rPr>
          <w:color w:val="595959" w:themeColor="text1" w:themeTint="A6"/>
        </w:rPr>
      </w:pPr>
      <w:r w:rsidRPr="00845955">
        <w:rPr>
          <w:color w:val="595959" w:themeColor="text1" w:themeTint="A6"/>
        </w:rPr>
        <w:t>Secuencia (línea) del artículo dentro del soporte (necesario para la vuelta).</w:t>
      </w:r>
    </w:p>
    <w:p w14:paraId="437DC536" w14:textId="77777777" w:rsidR="004D189C" w:rsidRPr="00845955" w:rsidRDefault="004D189C" w:rsidP="004D189C">
      <w:pPr>
        <w:pStyle w:val="Prrafodelista"/>
        <w:numPr>
          <w:ilvl w:val="1"/>
          <w:numId w:val="3"/>
        </w:numPr>
        <w:spacing w:before="120" w:after="120" w:line="240" w:lineRule="auto"/>
        <w:rPr>
          <w:color w:val="595959" w:themeColor="text1" w:themeTint="A6"/>
        </w:rPr>
      </w:pPr>
      <w:r w:rsidRPr="00845955">
        <w:rPr>
          <w:color w:val="595959" w:themeColor="text1" w:themeTint="A6"/>
        </w:rPr>
        <w:t>Cantidad a servir.</w:t>
      </w:r>
    </w:p>
    <w:p w14:paraId="4B03792A" w14:textId="77777777" w:rsidR="004D189C" w:rsidRPr="00845955" w:rsidRDefault="004D189C" w:rsidP="004D189C">
      <w:pPr>
        <w:spacing w:before="120" w:after="120" w:line="240" w:lineRule="auto"/>
        <w:ind w:left="708"/>
        <w:rPr>
          <w:color w:val="595959" w:themeColor="text1" w:themeTint="A6"/>
        </w:rPr>
      </w:pPr>
    </w:p>
    <w:p w14:paraId="5F4C2436" w14:textId="77777777" w:rsidR="004D189C" w:rsidRPr="00845955" w:rsidRDefault="004D189C" w:rsidP="004D189C">
      <w:pPr>
        <w:spacing w:before="120" w:after="120" w:line="240" w:lineRule="auto"/>
        <w:ind w:left="708"/>
        <w:rPr>
          <w:color w:val="595959" w:themeColor="text1" w:themeTint="A6"/>
        </w:rPr>
      </w:pPr>
      <w:r w:rsidRPr="00845955">
        <w:rPr>
          <w:color w:val="595959" w:themeColor="text1" w:themeTint="A6"/>
        </w:rPr>
        <w:t>Los interfaces que intervienen en la comunicación son:</w:t>
      </w:r>
    </w:p>
    <w:p w14:paraId="0716114C" w14:textId="77777777" w:rsidR="004D189C" w:rsidRPr="00730ECD" w:rsidRDefault="004D189C" w:rsidP="004D189C">
      <w:pPr>
        <w:pStyle w:val="Prrafodelista"/>
        <w:numPr>
          <w:ilvl w:val="1"/>
          <w:numId w:val="1"/>
        </w:numPr>
        <w:spacing w:before="120" w:after="120" w:line="240" w:lineRule="auto"/>
        <w:rPr>
          <w:b/>
          <w:bCs/>
          <w:color w:val="BF4E14" w:themeColor="accent2" w:themeShade="BF"/>
        </w:rPr>
      </w:pPr>
      <w:r w:rsidRPr="00730ECD">
        <w:rPr>
          <w:b/>
          <w:bCs/>
          <w:color w:val="BF4E14" w:themeColor="accent2" w:themeShade="BF"/>
        </w:rPr>
        <w:t xml:space="preserve">Interfaz salida Infolog: </w:t>
      </w:r>
      <w:r w:rsidRPr="00730ECD">
        <w:rPr>
          <w:b/>
          <w:bCs/>
          <w:color w:val="BF4E14" w:themeColor="accent2" w:themeShade="BF"/>
        </w:rPr>
        <w:tab/>
      </w:r>
      <w:r w:rsidRPr="00730ECD">
        <w:rPr>
          <w:b/>
          <w:bCs/>
          <w:color w:val="BF4E14" w:themeColor="accent2" w:themeShade="BF"/>
        </w:rPr>
        <w:tab/>
        <w:t>77.50, 77.51, 77.55 y 77.59.</w:t>
      </w:r>
    </w:p>
    <w:p w14:paraId="74A256BD" w14:textId="191A04C0" w:rsidR="004D189C" w:rsidRPr="00730ECD" w:rsidRDefault="004D189C" w:rsidP="004D189C">
      <w:pPr>
        <w:pStyle w:val="Prrafodelista"/>
        <w:numPr>
          <w:ilvl w:val="1"/>
          <w:numId w:val="1"/>
        </w:numPr>
        <w:spacing w:before="120" w:after="120" w:line="240" w:lineRule="auto"/>
        <w:rPr>
          <w:b/>
          <w:bCs/>
          <w:color w:val="BF4E14" w:themeColor="accent2" w:themeShade="BF"/>
        </w:rPr>
      </w:pPr>
      <w:r w:rsidRPr="00730ECD">
        <w:rPr>
          <w:b/>
          <w:bCs/>
          <w:color w:val="BF4E14" w:themeColor="accent2" w:themeShade="BF"/>
        </w:rPr>
        <w:t xml:space="preserve">Interfaz entrada </w:t>
      </w:r>
      <w:r w:rsidR="00DF5EE1">
        <w:rPr>
          <w:b/>
          <w:bCs/>
          <w:color w:val="BF4E14" w:themeColor="accent2" w:themeShade="BF"/>
        </w:rPr>
        <w:t>Viadat</w:t>
      </w:r>
      <w:r w:rsidRPr="00730ECD">
        <w:rPr>
          <w:b/>
          <w:bCs/>
          <w:color w:val="BF4E14" w:themeColor="accent2" w:themeShade="BF"/>
        </w:rPr>
        <w:t xml:space="preserve">: </w:t>
      </w:r>
      <w:r w:rsidRPr="00730ECD">
        <w:rPr>
          <w:b/>
          <w:bCs/>
          <w:color w:val="BF4E14" w:themeColor="accent2" w:themeShade="BF"/>
        </w:rPr>
        <w:tab/>
      </w:r>
      <w:r w:rsidRPr="00730ECD">
        <w:rPr>
          <w:b/>
          <w:bCs/>
          <w:color w:val="BF4E14" w:themeColor="accent2" w:themeShade="BF"/>
        </w:rPr>
        <w:tab/>
        <w:t>Ordenes Salida.</w:t>
      </w:r>
    </w:p>
    <w:p w14:paraId="12E69177" w14:textId="77777777" w:rsidR="004D189C" w:rsidRPr="00845955" w:rsidRDefault="004D189C" w:rsidP="004D189C">
      <w:pPr>
        <w:spacing w:before="120" w:after="120" w:line="240" w:lineRule="auto"/>
        <w:ind w:left="708"/>
        <w:rPr>
          <w:color w:val="595959" w:themeColor="text1" w:themeTint="A6"/>
        </w:rPr>
      </w:pPr>
    </w:p>
    <w:p w14:paraId="6CF5F0CC" w14:textId="77777777" w:rsidR="004D189C" w:rsidRDefault="004D189C"/>
    <w:p w14:paraId="1C25DD9E" w14:textId="77777777" w:rsidR="004D189C" w:rsidRPr="004C4296" w:rsidRDefault="004D189C" w:rsidP="004D189C">
      <w:pPr>
        <w:pStyle w:val="Ttulo2"/>
        <w:numPr>
          <w:ilvl w:val="1"/>
          <w:numId w:val="2"/>
        </w:numPr>
        <w:tabs>
          <w:tab w:val="num" w:pos="360"/>
        </w:tabs>
        <w:spacing w:before="120" w:after="120" w:line="240" w:lineRule="auto"/>
        <w:ind w:left="0" w:firstLine="0"/>
        <w:rPr>
          <w:rFonts w:ascii="Cambria" w:hAnsi="Cambria"/>
          <w:b/>
          <w:bCs/>
          <w:color w:val="BF4E14" w:themeColor="accent2" w:themeShade="BF"/>
        </w:rPr>
      </w:pPr>
      <w:bookmarkStart w:id="2" w:name="_Toc155166140"/>
      <w:r w:rsidRPr="004C4296">
        <w:rPr>
          <w:rFonts w:ascii="Cambria" w:hAnsi="Cambria"/>
          <w:b/>
          <w:bCs/>
          <w:color w:val="BF4E14" w:themeColor="accent2" w:themeShade="BF"/>
        </w:rPr>
        <w:t>Preparación Soportes AutoStore.</w:t>
      </w:r>
      <w:bookmarkEnd w:id="2"/>
    </w:p>
    <w:p w14:paraId="73B3ADC5" w14:textId="77777777" w:rsidR="004D189C" w:rsidRPr="004F2680" w:rsidRDefault="004D189C" w:rsidP="004D189C">
      <w:pPr>
        <w:spacing w:before="120" w:after="120" w:line="240" w:lineRule="auto"/>
        <w:ind w:left="708"/>
        <w:rPr>
          <w:color w:val="595959" w:themeColor="text1" w:themeTint="A6"/>
        </w:rPr>
      </w:pPr>
    </w:p>
    <w:p w14:paraId="4F1E4152" w14:textId="0EB60CE4" w:rsidR="004D189C" w:rsidRPr="004F2680" w:rsidRDefault="004D189C" w:rsidP="004D189C">
      <w:pPr>
        <w:spacing w:before="120" w:after="120" w:line="240" w:lineRule="auto"/>
        <w:ind w:left="708"/>
        <w:rPr>
          <w:color w:val="595959" w:themeColor="text1" w:themeTint="A6"/>
        </w:rPr>
      </w:pPr>
      <w:r w:rsidRPr="004F2680">
        <w:rPr>
          <w:color w:val="595959" w:themeColor="text1" w:themeTint="A6"/>
        </w:rPr>
        <w:lastRenderedPageBreak/>
        <w:t xml:space="preserve">Una vez que se termine de preparar un soporte, se define el siguiente proceso de comunicación </w:t>
      </w:r>
      <w:r w:rsidR="00DF5EE1">
        <w:rPr>
          <w:color w:val="595959" w:themeColor="text1" w:themeTint="A6"/>
        </w:rPr>
        <w:t>Viadat</w:t>
      </w:r>
      <w:r w:rsidRPr="004F2680">
        <w:rPr>
          <w:color w:val="595959" w:themeColor="text1" w:themeTint="A6"/>
        </w:rPr>
        <w:t>-Infolog.</w:t>
      </w:r>
    </w:p>
    <w:p w14:paraId="56BCD036" w14:textId="4CBDA34E" w:rsidR="004D189C" w:rsidRPr="004F2680" w:rsidRDefault="00DF5EE1" w:rsidP="004D189C">
      <w:pPr>
        <w:pStyle w:val="Prrafodelista"/>
        <w:numPr>
          <w:ilvl w:val="0"/>
          <w:numId w:val="4"/>
        </w:numPr>
        <w:spacing w:before="120" w:after="120" w:line="240" w:lineRule="auto"/>
        <w:rPr>
          <w:color w:val="595959" w:themeColor="text1" w:themeTint="A6"/>
        </w:rPr>
      </w:pPr>
      <w:r>
        <w:rPr>
          <w:color w:val="595959" w:themeColor="text1" w:themeTint="A6"/>
        </w:rPr>
        <w:t>Viadat</w:t>
      </w:r>
      <w:r w:rsidR="004D189C" w:rsidRPr="004F2680">
        <w:rPr>
          <w:color w:val="595959" w:themeColor="text1" w:themeTint="A6"/>
        </w:rPr>
        <w:t xml:space="preserve"> confirma la preparación del soporte y envía el mensaje </w:t>
      </w:r>
      <w:r w:rsidR="004D189C">
        <w:rPr>
          <w:color w:val="595959" w:themeColor="text1" w:themeTint="A6"/>
        </w:rPr>
        <w:t>“</w:t>
      </w:r>
      <w:r w:rsidR="004D189C" w:rsidRPr="004F2680">
        <w:rPr>
          <w:color w:val="595959" w:themeColor="text1" w:themeTint="A6"/>
        </w:rPr>
        <w:t>Confirmación Salidas</w:t>
      </w:r>
      <w:r w:rsidR="004D189C">
        <w:rPr>
          <w:color w:val="595959" w:themeColor="text1" w:themeTint="A6"/>
        </w:rPr>
        <w:t>”</w:t>
      </w:r>
      <w:r w:rsidR="004D189C" w:rsidRPr="004F2680">
        <w:rPr>
          <w:color w:val="595959" w:themeColor="text1" w:themeTint="A6"/>
        </w:rPr>
        <w:t>.</w:t>
      </w:r>
    </w:p>
    <w:p w14:paraId="248C9743" w14:textId="77777777" w:rsidR="004D189C" w:rsidRDefault="004D189C" w:rsidP="004D189C">
      <w:pPr>
        <w:pStyle w:val="Prrafodelista"/>
        <w:numPr>
          <w:ilvl w:val="0"/>
          <w:numId w:val="4"/>
        </w:numPr>
        <w:spacing w:before="120" w:after="120" w:line="240" w:lineRule="auto"/>
        <w:rPr>
          <w:color w:val="595959" w:themeColor="text1" w:themeTint="A6"/>
        </w:rPr>
      </w:pPr>
      <w:r w:rsidRPr="004F2680">
        <w:rPr>
          <w:color w:val="595959" w:themeColor="text1" w:themeTint="A6"/>
        </w:rPr>
        <w:t>Se generará un mensaje 77.56 de confirmación de las preparaciones al WMS.</w:t>
      </w:r>
    </w:p>
    <w:p w14:paraId="68A4AC37" w14:textId="08AF4717" w:rsidR="003E407D" w:rsidRDefault="003E407D" w:rsidP="003E407D">
      <w:pPr>
        <w:pStyle w:val="Prrafodelista"/>
        <w:numPr>
          <w:ilvl w:val="0"/>
          <w:numId w:val="4"/>
        </w:numPr>
        <w:spacing w:before="120" w:after="120" w:line="240" w:lineRule="auto"/>
        <w:rPr>
          <w:color w:val="595959" w:themeColor="text1" w:themeTint="A6"/>
        </w:rPr>
      </w:pPr>
      <w:r>
        <w:rPr>
          <w:color w:val="595959" w:themeColor="text1" w:themeTint="A6"/>
        </w:rPr>
        <w:t>Cuando se termine de preparar todo lo asociado al pedido, o todo lo que se puede servir desde Autostore, en caso de que corresponda, se tendría que enviar un último mensaje con las faltas que se hayan dado (para aquellos artículos que estén en una orden de salida pero que no se puedan servir desde Autostore)</w:t>
      </w:r>
    </w:p>
    <w:p w14:paraId="254CDC88" w14:textId="77777777" w:rsidR="003E407D" w:rsidRPr="003E407D" w:rsidRDefault="003E407D" w:rsidP="003E407D">
      <w:pPr>
        <w:spacing w:before="120" w:after="120" w:line="240" w:lineRule="auto"/>
        <w:rPr>
          <w:color w:val="595959" w:themeColor="text1" w:themeTint="A6"/>
        </w:rPr>
      </w:pPr>
    </w:p>
    <w:p w14:paraId="4093B18B" w14:textId="1A204F3C" w:rsidR="004D189C" w:rsidRPr="004F2680" w:rsidRDefault="004D189C" w:rsidP="004D189C">
      <w:pPr>
        <w:spacing w:before="120" w:after="120" w:line="240" w:lineRule="auto"/>
        <w:ind w:left="708"/>
        <w:rPr>
          <w:color w:val="595959" w:themeColor="text1" w:themeTint="A6"/>
        </w:rPr>
      </w:pPr>
      <w:r w:rsidRPr="004F2680">
        <w:rPr>
          <w:color w:val="595959" w:themeColor="text1" w:themeTint="A6"/>
        </w:rPr>
        <w:t xml:space="preserve">Entre la información más importante a enviarse de </w:t>
      </w:r>
      <w:r w:rsidR="00DF5EE1">
        <w:rPr>
          <w:color w:val="595959" w:themeColor="text1" w:themeTint="A6"/>
        </w:rPr>
        <w:t>Viadat</w:t>
      </w:r>
      <w:r w:rsidRPr="004F2680">
        <w:rPr>
          <w:color w:val="595959" w:themeColor="text1" w:themeTint="A6"/>
        </w:rPr>
        <w:t xml:space="preserve"> a Infolog está</w:t>
      </w:r>
      <w:r w:rsidR="00DF5EE1">
        <w:rPr>
          <w:color w:val="595959" w:themeColor="text1" w:themeTint="A6"/>
        </w:rPr>
        <w:t xml:space="preserve"> </w:t>
      </w:r>
      <w:r w:rsidRPr="004F2680">
        <w:rPr>
          <w:color w:val="595959" w:themeColor="text1" w:themeTint="A6"/>
        </w:rPr>
        <w:t>:</w:t>
      </w:r>
    </w:p>
    <w:p w14:paraId="7D0EF0EB" w14:textId="77777777" w:rsidR="004D189C" w:rsidRPr="004F2680" w:rsidRDefault="004D189C" w:rsidP="004D189C">
      <w:pPr>
        <w:pStyle w:val="Prrafodelista"/>
        <w:numPr>
          <w:ilvl w:val="0"/>
          <w:numId w:val="5"/>
        </w:numPr>
        <w:spacing w:before="120" w:after="120" w:line="240" w:lineRule="auto"/>
        <w:rPr>
          <w:color w:val="595959" w:themeColor="text1" w:themeTint="A6"/>
        </w:rPr>
      </w:pPr>
      <w:r w:rsidRPr="004F2680">
        <w:rPr>
          <w:color w:val="595959" w:themeColor="text1" w:themeTint="A6"/>
        </w:rPr>
        <w:t>Código Pedido.</w:t>
      </w:r>
    </w:p>
    <w:p w14:paraId="413D55E4" w14:textId="77777777" w:rsidR="004D189C" w:rsidRPr="004F2680" w:rsidRDefault="004D189C" w:rsidP="004D189C">
      <w:pPr>
        <w:pStyle w:val="Prrafodelista"/>
        <w:numPr>
          <w:ilvl w:val="0"/>
          <w:numId w:val="5"/>
        </w:numPr>
        <w:spacing w:before="120" w:after="120" w:line="240" w:lineRule="auto"/>
        <w:rPr>
          <w:color w:val="595959" w:themeColor="text1" w:themeTint="A6"/>
        </w:rPr>
      </w:pPr>
      <w:r w:rsidRPr="004F2680">
        <w:rPr>
          <w:color w:val="595959" w:themeColor="text1" w:themeTint="A6"/>
        </w:rPr>
        <w:t xml:space="preserve">Código Preparador. </w:t>
      </w:r>
    </w:p>
    <w:p w14:paraId="6914E2AB" w14:textId="77777777" w:rsidR="004D189C" w:rsidRPr="006656B3" w:rsidRDefault="004D189C" w:rsidP="004D189C">
      <w:pPr>
        <w:pStyle w:val="Prrafodelista"/>
        <w:spacing w:before="120" w:after="120" w:line="240" w:lineRule="auto"/>
        <w:ind w:left="1428"/>
        <w:rPr>
          <w:color w:val="595959" w:themeColor="text1" w:themeTint="A6"/>
        </w:rPr>
      </w:pPr>
      <w:r w:rsidRPr="006656B3">
        <w:rPr>
          <w:color w:val="595959" w:themeColor="text1" w:themeTint="A6"/>
        </w:rPr>
        <w:t>Puede ser fijo, uno o varios (uno por puesto, por persona</w:t>
      </w:r>
      <w:r>
        <w:rPr>
          <w:color w:val="595959" w:themeColor="text1" w:themeTint="A6"/>
        </w:rPr>
        <w:t>,..</w:t>
      </w:r>
      <w:r w:rsidRPr="006656B3">
        <w:rPr>
          <w:color w:val="595959" w:themeColor="text1" w:themeTint="A6"/>
        </w:rPr>
        <w:t>.), pero dicho preparador debe estar dado de alta de forma exacta dentro de Infolog.</w:t>
      </w:r>
    </w:p>
    <w:p w14:paraId="6148A7F7"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Nº soporte (enviado en la orden de salida).</w:t>
      </w:r>
    </w:p>
    <w:p w14:paraId="3B609382"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Secuencia dentro del soporte (enviado también en la orden de salida).</w:t>
      </w:r>
    </w:p>
    <w:p w14:paraId="0307C7D5"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Código Artículo.</w:t>
      </w:r>
    </w:p>
    <w:p w14:paraId="5C89F58B"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Cantidad servida.</w:t>
      </w:r>
    </w:p>
    <w:p w14:paraId="339DB40F"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Cantidad no servida, si lo hubiera, de dicha referencia.</w:t>
      </w:r>
    </w:p>
    <w:p w14:paraId="441176C5"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SSCC.</w:t>
      </w:r>
    </w:p>
    <w:p w14:paraId="6D063CCE"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Cantidad de envases (cajas Europool) utilizadas.</w:t>
      </w:r>
    </w:p>
    <w:p w14:paraId="2357917D" w14:textId="77777777" w:rsidR="004D189C" w:rsidRPr="006656B3" w:rsidRDefault="004D189C" w:rsidP="004D189C">
      <w:pPr>
        <w:pStyle w:val="Prrafodelista"/>
        <w:numPr>
          <w:ilvl w:val="0"/>
          <w:numId w:val="5"/>
        </w:numPr>
        <w:spacing w:before="120" w:after="120" w:line="240" w:lineRule="auto"/>
        <w:rPr>
          <w:color w:val="595959" w:themeColor="text1" w:themeTint="A6"/>
        </w:rPr>
      </w:pPr>
      <w:r w:rsidRPr="006656B3">
        <w:rPr>
          <w:color w:val="595959" w:themeColor="text1" w:themeTint="A6"/>
        </w:rPr>
        <w:t>Tipo de soporte (Paleta, MP).</w:t>
      </w:r>
    </w:p>
    <w:p w14:paraId="39A0ECC0" w14:textId="77777777" w:rsidR="004D189C" w:rsidRPr="006656B3" w:rsidRDefault="004D189C" w:rsidP="004D189C">
      <w:pPr>
        <w:spacing w:before="120" w:after="120" w:line="240" w:lineRule="auto"/>
        <w:ind w:left="708"/>
        <w:rPr>
          <w:color w:val="595959" w:themeColor="text1" w:themeTint="A6"/>
        </w:rPr>
      </w:pPr>
    </w:p>
    <w:p w14:paraId="6DA76195" w14:textId="6D48A591" w:rsidR="004D189C" w:rsidRDefault="004D189C" w:rsidP="004D189C">
      <w:pPr>
        <w:spacing w:before="120" w:after="120" w:line="240" w:lineRule="auto"/>
        <w:ind w:left="708"/>
        <w:rPr>
          <w:color w:val="595959" w:themeColor="text1" w:themeTint="A6"/>
        </w:rPr>
      </w:pPr>
      <w:r w:rsidRPr="006656B3">
        <w:rPr>
          <w:color w:val="595959" w:themeColor="text1" w:themeTint="A6"/>
        </w:rPr>
        <w:t>Con esta información, además, se generará un mensaje de impresión de etiqueta para un SSCC indicando la impresora por la que se sacará dicho soporte.</w:t>
      </w:r>
      <w:r w:rsidR="00DF5EE1">
        <w:rPr>
          <w:color w:val="595959" w:themeColor="text1" w:themeTint="A6"/>
        </w:rPr>
        <w:t xml:space="preserve"> Será infolog quien imprima la etiqueta con la información recibida por interfaz, de esta forma mantenemos la coherencia de la etiqueta, manteniéndola igual que la etiqueta de Convencional. </w:t>
      </w:r>
    </w:p>
    <w:p w14:paraId="4957772E" w14:textId="77777777" w:rsidR="004D189C" w:rsidRPr="006656B3" w:rsidRDefault="004D189C" w:rsidP="004D189C">
      <w:pPr>
        <w:spacing w:before="120" w:after="120" w:line="240" w:lineRule="auto"/>
        <w:ind w:left="708"/>
        <w:rPr>
          <w:color w:val="595959" w:themeColor="text1" w:themeTint="A6"/>
        </w:rPr>
      </w:pPr>
    </w:p>
    <w:p w14:paraId="48C66516" w14:textId="77777777" w:rsidR="004D189C" w:rsidRPr="00730ECD" w:rsidRDefault="004D189C" w:rsidP="004D189C">
      <w:pPr>
        <w:pStyle w:val="Prrafodelista"/>
        <w:numPr>
          <w:ilvl w:val="1"/>
          <w:numId w:val="1"/>
        </w:numPr>
        <w:spacing w:before="120" w:after="120" w:line="240" w:lineRule="auto"/>
        <w:rPr>
          <w:b/>
          <w:bCs/>
          <w:color w:val="BF4E14" w:themeColor="accent2" w:themeShade="BF"/>
        </w:rPr>
      </w:pPr>
      <w:r w:rsidRPr="00730ECD">
        <w:rPr>
          <w:b/>
          <w:bCs/>
          <w:color w:val="BF4E14" w:themeColor="accent2" w:themeShade="BF"/>
        </w:rPr>
        <w:t xml:space="preserve">Interfaz salida </w:t>
      </w:r>
      <w:r>
        <w:rPr>
          <w:b/>
          <w:bCs/>
          <w:color w:val="BF4E14" w:themeColor="accent2" w:themeShade="BF"/>
        </w:rPr>
        <w:t>Galys</w:t>
      </w:r>
      <w:r w:rsidRPr="00730ECD">
        <w:rPr>
          <w:b/>
          <w:bCs/>
          <w:color w:val="BF4E14" w:themeColor="accent2" w:themeShade="BF"/>
        </w:rPr>
        <w:t xml:space="preserve">: </w:t>
      </w:r>
      <w:r w:rsidRPr="00730ECD">
        <w:rPr>
          <w:b/>
          <w:bCs/>
          <w:color w:val="BF4E14" w:themeColor="accent2" w:themeShade="BF"/>
        </w:rPr>
        <w:tab/>
      </w:r>
      <w:r>
        <w:rPr>
          <w:b/>
          <w:bCs/>
          <w:color w:val="BF4E14" w:themeColor="accent2" w:themeShade="BF"/>
        </w:rPr>
        <w:t>Confirmación Salidas.</w:t>
      </w:r>
    </w:p>
    <w:p w14:paraId="7E20D973" w14:textId="77777777" w:rsidR="004D189C" w:rsidRPr="00730ECD" w:rsidRDefault="004D189C" w:rsidP="004D189C">
      <w:pPr>
        <w:pStyle w:val="Prrafodelista"/>
        <w:numPr>
          <w:ilvl w:val="1"/>
          <w:numId w:val="1"/>
        </w:numPr>
        <w:spacing w:before="120" w:after="120" w:line="240" w:lineRule="auto"/>
        <w:rPr>
          <w:b/>
          <w:bCs/>
          <w:color w:val="BF4E14" w:themeColor="accent2" w:themeShade="BF"/>
        </w:rPr>
      </w:pPr>
      <w:r w:rsidRPr="00730ECD">
        <w:rPr>
          <w:b/>
          <w:bCs/>
          <w:color w:val="BF4E14" w:themeColor="accent2" w:themeShade="BF"/>
        </w:rPr>
        <w:t xml:space="preserve">Interfaz </w:t>
      </w:r>
      <w:r>
        <w:rPr>
          <w:b/>
          <w:bCs/>
          <w:color w:val="BF4E14" w:themeColor="accent2" w:themeShade="BF"/>
        </w:rPr>
        <w:t>entrada Infolog</w:t>
      </w:r>
      <w:r w:rsidRPr="00730ECD">
        <w:rPr>
          <w:b/>
          <w:bCs/>
          <w:color w:val="BF4E14" w:themeColor="accent2" w:themeShade="BF"/>
        </w:rPr>
        <w:t xml:space="preserve">: </w:t>
      </w:r>
      <w:r w:rsidRPr="00730ECD">
        <w:rPr>
          <w:b/>
          <w:bCs/>
          <w:color w:val="BF4E14" w:themeColor="accent2" w:themeShade="BF"/>
        </w:rPr>
        <w:tab/>
      </w:r>
      <w:r>
        <w:rPr>
          <w:b/>
          <w:bCs/>
          <w:color w:val="BF4E14" w:themeColor="accent2" w:themeShade="BF"/>
        </w:rPr>
        <w:t>77.56, 77.57, 77.58</w:t>
      </w:r>
      <w:r w:rsidRPr="00730ECD">
        <w:rPr>
          <w:b/>
          <w:bCs/>
          <w:color w:val="BF4E14" w:themeColor="accent2" w:themeShade="BF"/>
        </w:rPr>
        <w:t>.</w:t>
      </w:r>
    </w:p>
    <w:p w14:paraId="459910CA" w14:textId="77777777" w:rsidR="004D189C" w:rsidRDefault="004D189C"/>
    <w:p w14:paraId="71B9EF80" w14:textId="59F2DE5C" w:rsidR="00AA2201" w:rsidRPr="00AA2201" w:rsidRDefault="00761E94" w:rsidP="00AA2201">
      <w:pPr>
        <w:spacing w:before="120" w:after="120" w:line="240" w:lineRule="auto"/>
        <w:ind w:left="708"/>
        <w:rPr>
          <w:color w:val="595959" w:themeColor="text1" w:themeTint="A6"/>
        </w:rPr>
      </w:pPr>
      <w:r w:rsidRPr="00761E94">
        <w:rPr>
          <w:color w:val="595959" w:themeColor="text1" w:themeTint="A6"/>
        </w:rPr>
        <w:t>En cuanto al mapeo, los datos a mapear seguirían llegando en el JSON pero sí que habria que aplicar la siguiente lógica:</w:t>
      </w:r>
      <w:r w:rsidRPr="00761E94">
        <w:rPr>
          <w:color w:val="595959" w:themeColor="text1" w:themeTint="A6"/>
        </w:rPr>
        <w:br/>
        <w:t xml:space="preserve">* Hay que crear tantos mensajes 77.56 como líneas de la orden de salida nos lleguen en el array, </w:t>
      </w:r>
      <w:r w:rsidR="00AA2201">
        <w:rPr>
          <w:color w:val="595959" w:themeColor="text1" w:themeTint="A6"/>
        </w:rPr>
        <w:t xml:space="preserve">aunque no es necesario hacer un Split y enviar N mensajes 77.56, para la integración correcta en Infolog, </w:t>
      </w:r>
      <w:r w:rsidR="00AA2201" w:rsidRPr="00AA2201">
        <w:rPr>
          <w:color w:val="595959" w:themeColor="text1" w:themeTint="A6"/>
        </w:rPr>
        <w:t>se necesita que el inicio del mensaje sea con 00.00 y el cierre con 99.00 (añadiendo este primer y último registro en el mensaje), la estructura del mensaje a enviar sería similar a esta: </w:t>
      </w:r>
    </w:p>
    <w:p w14:paraId="0525EEAD" w14:textId="77777777" w:rsidR="00AA2201" w:rsidRPr="00AA2201" w:rsidRDefault="00AA2201" w:rsidP="00AA2201">
      <w:pPr>
        <w:spacing w:before="120" w:after="120" w:line="240" w:lineRule="auto"/>
        <w:ind w:left="708"/>
        <w:rPr>
          <w:color w:val="595959" w:themeColor="text1" w:themeTint="A6"/>
        </w:rPr>
      </w:pPr>
      <w:r w:rsidRPr="00AA2201">
        <w:rPr>
          <w:b/>
          <w:bCs/>
          <w:color w:val="595959" w:themeColor="text1" w:themeTint="A6"/>
        </w:rPr>
        <w:t>00.00</w:t>
      </w:r>
    </w:p>
    <w:p w14:paraId="1B4208FD" w14:textId="77777777" w:rsidR="00AA2201" w:rsidRPr="00AA2201" w:rsidRDefault="00AA2201" w:rsidP="00AA2201">
      <w:pPr>
        <w:spacing w:before="120" w:after="120" w:line="240" w:lineRule="auto"/>
        <w:ind w:left="708"/>
        <w:rPr>
          <w:color w:val="595959" w:themeColor="text1" w:themeTint="A6"/>
        </w:rPr>
      </w:pPr>
      <w:r w:rsidRPr="00AA2201">
        <w:rPr>
          <w:color w:val="595959" w:themeColor="text1" w:themeTint="A6"/>
        </w:rPr>
        <w:t>77.56</w:t>
      </w:r>
    </w:p>
    <w:p w14:paraId="4F5F96D8" w14:textId="77777777" w:rsidR="00AA2201" w:rsidRPr="00AA2201" w:rsidRDefault="00AA2201" w:rsidP="00AA2201">
      <w:pPr>
        <w:spacing w:before="120" w:after="120" w:line="240" w:lineRule="auto"/>
        <w:ind w:left="708"/>
        <w:rPr>
          <w:color w:val="595959" w:themeColor="text1" w:themeTint="A6"/>
        </w:rPr>
      </w:pPr>
      <w:r w:rsidRPr="00AA2201">
        <w:rPr>
          <w:color w:val="595959" w:themeColor="text1" w:themeTint="A6"/>
        </w:rPr>
        <w:t>77.56</w:t>
      </w:r>
    </w:p>
    <w:p w14:paraId="212ABA82" w14:textId="77777777" w:rsidR="00AA2201" w:rsidRPr="00AA2201" w:rsidRDefault="00AA2201" w:rsidP="00AA2201">
      <w:pPr>
        <w:spacing w:before="120" w:after="120" w:line="240" w:lineRule="auto"/>
        <w:ind w:left="708"/>
        <w:rPr>
          <w:color w:val="595959" w:themeColor="text1" w:themeTint="A6"/>
        </w:rPr>
      </w:pPr>
      <w:r w:rsidRPr="00AA2201">
        <w:rPr>
          <w:color w:val="595959" w:themeColor="text1" w:themeTint="A6"/>
        </w:rPr>
        <w:lastRenderedPageBreak/>
        <w:t>77.56</w:t>
      </w:r>
    </w:p>
    <w:p w14:paraId="7F41BF20" w14:textId="77777777" w:rsidR="00AA2201" w:rsidRPr="00AA2201" w:rsidRDefault="00AA2201" w:rsidP="00AA2201">
      <w:pPr>
        <w:spacing w:before="120" w:after="120" w:line="240" w:lineRule="auto"/>
        <w:ind w:left="708"/>
        <w:rPr>
          <w:color w:val="595959" w:themeColor="text1" w:themeTint="A6"/>
        </w:rPr>
      </w:pPr>
      <w:r w:rsidRPr="00AA2201">
        <w:rPr>
          <w:color w:val="595959" w:themeColor="text1" w:themeTint="A6"/>
        </w:rPr>
        <w:t>77.66</w:t>
      </w:r>
    </w:p>
    <w:p w14:paraId="184E2DC8" w14:textId="77777777" w:rsidR="00AA2201" w:rsidRPr="00AA2201" w:rsidRDefault="00AA2201" w:rsidP="00AA2201">
      <w:pPr>
        <w:spacing w:before="120" w:after="120" w:line="240" w:lineRule="auto"/>
        <w:ind w:left="708"/>
        <w:rPr>
          <w:color w:val="595959" w:themeColor="text1" w:themeTint="A6"/>
        </w:rPr>
      </w:pPr>
      <w:r w:rsidRPr="00AA2201">
        <w:rPr>
          <w:color w:val="595959" w:themeColor="text1" w:themeTint="A6"/>
        </w:rPr>
        <w:t>77.58</w:t>
      </w:r>
    </w:p>
    <w:p w14:paraId="0A3F0E94" w14:textId="77777777" w:rsidR="00AA2201" w:rsidRPr="00AA2201" w:rsidRDefault="00AA2201" w:rsidP="00AA2201">
      <w:pPr>
        <w:spacing w:before="120" w:after="120" w:line="240" w:lineRule="auto"/>
        <w:ind w:left="708"/>
        <w:rPr>
          <w:color w:val="595959" w:themeColor="text1" w:themeTint="A6"/>
        </w:rPr>
      </w:pPr>
      <w:r w:rsidRPr="00AA2201">
        <w:rPr>
          <w:b/>
          <w:bCs/>
          <w:color w:val="595959" w:themeColor="text1" w:themeTint="A6"/>
        </w:rPr>
        <w:t>99.00</w:t>
      </w:r>
    </w:p>
    <w:p w14:paraId="301EEABB" w14:textId="76FF8758" w:rsidR="00AA2201" w:rsidRPr="00AA2201" w:rsidRDefault="00AA2201" w:rsidP="00AA2201">
      <w:pPr>
        <w:spacing w:before="120" w:after="120" w:line="240" w:lineRule="auto"/>
        <w:ind w:left="708"/>
        <w:rPr>
          <w:color w:val="595959" w:themeColor="text1" w:themeTint="A6"/>
        </w:rPr>
      </w:pPr>
      <w:r w:rsidRPr="00AA2201">
        <w:rPr>
          <w:color w:val="595959" w:themeColor="text1" w:themeTint="A6"/>
        </w:rPr>
        <w:t>No sería necesario hacer split en los mensajes y se podría enviar todo en un bloque.</w:t>
      </w:r>
    </w:p>
    <w:p w14:paraId="611382F2" w14:textId="43F844D6" w:rsidR="00761E94" w:rsidRPr="00761E94" w:rsidRDefault="00761E94" w:rsidP="00AA2201">
      <w:pPr>
        <w:spacing w:before="120" w:after="120" w:line="240" w:lineRule="auto"/>
        <w:ind w:left="708"/>
        <w:rPr>
          <w:color w:val="595959" w:themeColor="text1" w:themeTint="A6"/>
        </w:rPr>
      </w:pPr>
      <w:r w:rsidRPr="00761E94">
        <w:rPr>
          <w:color w:val="595959" w:themeColor="text1" w:themeTint="A6"/>
        </w:rPr>
        <w:t>* Hay que enviar un 77.66 con la información indicada en el mapeo (únicamente es 1 mensaje a generar)</w:t>
      </w:r>
      <w:r w:rsidRPr="00761E94">
        <w:rPr>
          <w:color w:val="595959" w:themeColor="text1" w:themeTint="A6"/>
        </w:rPr>
        <w:br/>
        <w:t xml:space="preserve">* Hay que enviar un 77.58 con la información indicada en el mapeo (únicamente se generaría 1 mensaje de este tipo hacia infolog con cada json de confirmación que nos llegara por parte de </w:t>
      </w:r>
      <w:r>
        <w:rPr>
          <w:color w:val="595959" w:themeColor="text1" w:themeTint="A6"/>
        </w:rPr>
        <w:t>Viadat</w:t>
      </w:r>
      <w:r w:rsidRPr="00761E94">
        <w:rPr>
          <w:color w:val="595959" w:themeColor="text1" w:themeTint="A6"/>
        </w:rPr>
        <w:t>)</w:t>
      </w:r>
    </w:p>
    <w:sectPr w:rsidR="00761E94" w:rsidRPr="00761E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97A"/>
    <w:multiLevelType w:val="hybridMultilevel"/>
    <w:tmpl w:val="6B202414"/>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14176D5E"/>
    <w:multiLevelType w:val="hybridMultilevel"/>
    <w:tmpl w:val="E5CE9ADC"/>
    <w:lvl w:ilvl="0" w:tplc="0C0A0001">
      <w:start w:val="1"/>
      <w:numFmt w:val="bullet"/>
      <w:lvlText w:val=""/>
      <w:lvlJc w:val="left"/>
      <w:pPr>
        <w:ind w:left="1571" w:hanging="360"/>
      </w:pPr>
      <w:rPr>
        <w:rFonts w:ascii="Symbol" w:hAnsi="Symbol" w:hint="default"/>
      </w:rPr>
    </w:lvl>
    <w:lvl w:ilvl="1" w:tplc="0C0A0003">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 w15:restartNumberingAfterBreak="0">
    <w:nsid w:val="55E2167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76D3757"/>
    <w:multiLevelType w:val="hybridMultilevel"/>
    <w:tmpl w:val="AA04DAC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598C0DEF"/>
    <w:multiLevelType w:val="hybridMultilevel"/>
    <w:tmpl w:val="7B5E6C3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1870483824">
    <w:abstractNumId w:val="0"/>
  </w:num>
  <w:num w:numId="2" w16cid:durableId="368648472">
    <w:abstractNumId w:val="2"/>
  </w:num>
  <w:num w:numId="3" w16cid:durableId="1169634110">
    <w:abstractNumId w:val="1"/>
  </w:num>
  <w:num w:numId="4" w16cid:durableId="1637180488">
    <w:abstractNumId w:val="4"/>
  </w:num>
  <w:num w:numId="5" w16cid:durableId="834150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9C"/>
    <w:rsid w:val="000415EA"/>
    <w:rsid w:val="003E407D"/>
    <w:rsid w:val="004D189C"/>
    <w:rsid w:val="00761E94"/>
    <w:rsid w:val="00AA2201"/>
    <w:rsid w:val="00DF5EE1"/>
    <w:rsid w:val="00E248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4934F"/>
  <w15:chartTrackingRefBased/>
  <w15:docId w15:val="{783CE593-8DD2-475E-A4EF-50077CD6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89C"/>
    <w:pPr>
      <w:spacing w:line="259" w:lineRule="auto"/>
    </w:pPr>
    <w:rPr>
      <w:kern w:val="0"/>
      <w:sz w:val="22"/>
      <w:szCs w:val="22"/>
      <w14:ligatures w14:val="none"/>
    </w:rPr>
  </w:style>
  <w:style w:type="paragraph" w:styleId="Ttulo1">
    <w:name w:val="heading 1"/>
    <w:basedOn w:val="Normal"/>
    <w:next w:val="Normal"/>
    <w:link w:val="Ttulo1Car"/>
    <w:uiPriority w:val="9"/>
    <w:qFormat/>
    <w:rsid w:val="004D1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D1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18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18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18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18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18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18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18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18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D18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18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18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18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18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18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18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189C"/>
    <w:rPr>
      <w:rFonts w:eastAsiaTheme="majorEastAsia" w:cstheme="majorBidi"/>
      <w:color w:val="272727" w:themeColor="text1" w:themeTint="D8"/>
    </w:rPr>
  </w:style>
  <w:style w:type="paragraph" w:styleId="Ttulo">
    <w:name w:val="Title"/>
    <w:basedOn w:val="Normal"/>
    <w:next w:val="Normal"/>
    <w:link w:val="TtuloCar"/>
    <w:uiPriority w:val="10"/>
    <w:qFormat/>
    <w:rsid w:val="004D1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18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18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18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189C"/>
    <w:pPr>
      <w:spacing w:before="160"/>
      <w:jc w:val="center"/>
    </w:pPr>
    <w:rPr>
      <w:i/>
      <w:iCs/>
      <w:color w:val="404040" w:themeColor="text1" w:themeTint="BF"/>
    </w:rPr>
  </w:style>
  <w:style w:type="character" w:customStyle="1" w:styleId="CitaCar">
    <w:name w:val="Cita Car"/>
    <w:basedOn w:val="Fuentedeprrafopredeter"/>
    <w:link w:val="Cita"/>
    <w:uiPriority w:val="29"/>
    <w:rsid w:val="004D189C"/>
    <w:rPr>
      <w:i/>
      <w:iCs/>
      <w:color w:val="404040" w:themeColor="text1" w:themeTint="BF"/>
    </w:rPr>
  </w:style>
  <w:style w:type="paragraph" w:styleId="Prrafodelista">
    <w:name w:val="List Paragraph"/>
    <w:basedOn w:val="Normal"/>
    <w:uiPriority w:val="34"/>
    <w:qFormat/>
    <w:rsid w:val="004D189C"/>
    <w:pPr>
      <w:ind w:left="720"/>
      <w:contextualSpacing/>
    </w:pPr>
  </w:style>
  <w:style w:type="character" w:styleId="nfasisintenso">
    <w:name w:val="Intense Emphasis"/>
    <w:basedOn w:val="Fuentedeprrafopredeter"/>
    <w:uiPriority w:val="21"/>
    <w:qFormat/>
    <w:rsid w:val="004D189C"/>
    <w:rPr>
      <w:i/>
      <w:iCs/>
      <w:color w:val="0F4761" w:themeColor="accent1" w:themeShade="BF"/>
    </w:rPr>
  </w:style>
  <w:style w:type="paragraph" w:styleId="Citadestacada">
    <w:name w:val="Intense Quote"/>
    <w:basedOn w:val="Normal"/>
    <w:next w:val="Normal"/>
    <w:link w:val="CitadestacadaCar"/>
    <w:uiPriority w:val="30"/>
    <w:qFormat/>
    <w:rsid w:val="004D1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189C"/>
    <w:rPr>
      <w:i/>
      <w:iCs/>
      <w:color w:val="0F4761" w:themeColor="accent1" w:themeShade="BF"/>
    </w:rPr>
  </w:style>
  <w:style w:type="character" w:styleId="Referenciaintensa">
    <w:name w:val="Intense Reference"/>
    <w:basedOn w:val="Fuentedeprrafopredeter"/>
    <w:uiPriority w:val="32"/>
    <w:qFormat/>
    <w:rsid w:val="004D189C"/>
    <w:rPr>
      <w:b/>
      <w:bCs/>
      <w:smallCaps/>
      <w:color w:val="0F4761" w:themeColor="accent1" w:themeShade="BF"/>
      <w:spacing w:val="5"/>
    </w:rPr>
  </w:style>
  <w:style w:type="paragraph" w:styleId="NormalWeb">
    <w:name w:val="Normal (Web)"/>
    <w:basedOn w:val="Normal"/>
    <w:uiPriority w:val="99"/>
    <w:semiHidden/>
    <w:unhideWhenUsed/>
    <w:rsid w:val="00AA22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9565659D0AF7F4C98FC4A0F4C679DCC" ma:contentTypeVersion="11" ma:contentTypeDescription="Crear nuevo documento." ma:contentTypeScope="" ma:versionID="881a150dcbe57d6fea0eab806b83141b">
  <xsd:schema xmlns:xsd="http://www.w3.org/2001/XMLSchema" xmlns:xs="http://www.w3.org/2001/XMLSchema" xmlns:p="http://schemas.microsoft.com/office/2006/metadata/properties" xmlns:ns2="472a5dd9-7509-48c6-9fd5-31711e620724" xmlns:ns3="57586ec0-5228-4b52-81c6-6212e25ba276" targetNamespace="http://schemas.microsoft.com/office/2006/metadata/properties" ma:root="true" ma:fieldsID="ba7dddb7b326df02244cd4936f74c2f0" ns2:_="" ns3:_="">
    <xsd:import namespace="472a5dd9-7509-48c6-9fd5-31711e620724"/>
    <xsd:import namespace="57586ec0-5228-4b52-81c6-6212e25ba2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a5dd9-7509-48c6-9fd5-31711e620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37beadc-a589-4671-834a-b6d24456baf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586ec0-5228-4b52-81c6-6212e25ba27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cd39e4b-8df3-4df8-ae58-67e3ba79b9ec}" ma:internalName="TaxCatchAll" ma:showField="CatchAllData" ma:web="57586ec0-5228-4b52-81c6-6212e25ba2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2a5dd9-7509-48c6-9fd5-31711e620724">
      <Terms xmlns="http://schemas.microsoft.com/office/infopath/2007/PartnerControls"/>
    </lcf76f155ced4ddcb4097134ff3c332f>
    <TaxCatchAll xmlns="57586ec0-5228-4b52-81c6-6212e25ba276" xsi:nil="true"/>
  </documentManagement>
</p:properties>
</file>

<file path=customXml/itemProps1.xml><?xml version="1.0" encoding="utf-8"?>
<ds:datastoreItem xmlns:ds="http://schemas.openxmlformats.org/officeDocument/2006/customXml" ds:itemID="{F4624452-FE4B-4FB6-951A-E63403735B05}"/>
</file>

<file path=customXml/itemProps2.xml><?xml version="1.0" encoding="utf-8"?>
<ds:datastoreItem xmlns:ds="http://schemas.openxmlformats.org/officeDocument/2006/customXml" ds:itemID="{2EA46AE3-0C4B-46D2-83B5-12E9681BCACC}"/>
</file>

<file path=customXml/itemProps3.xml><?xml version="1.0" encoding="utf-8"?>
<ds:datastoreItem xmlns:ds="http://schemas.openxmlformats.org/officeDocument/2006/customXml" ds:itemID="{AB6CC59F-F74C-4810-9288-60A8514E5643}"/>
</file>

<file path=docProps/app.xml><?xml version="1.0" encoding="utf-8"?>
<Properties xmlns="http://schemas.openxmlformats.org/officeDocument/2006/extended-properties" xmlns:vt="http://schemas.openxmlformats.org/officeDocument/2006/docPropsVTypes">
  <Template>Normal.dotm</Template>
  <TotalTime>37</TotalTime>
  <Pages>3</Pages>
  <Words>608</Words>
  <Characters>3345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Corral Varela</dc:creator>
  <cp:keywords/>
  <dc:description/>
  <cp:lastModifiedBy>Erika Corral Varela</cp:lastModifiedBy>
  <cp:revision>4</cp:revision>
  <dcterms:created xsi:type="dcterms:W3CDTF">2026-07-28T08:14:00Z</dcterms:created>
  <dcterms:modified xsi:type="dcterms:W3CDTF">2026-07-28T10:45:00Z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0x01010099565659D0AF7F4C98FC4A0F4C679DCC</vt:lpwstr>
  </property>
</Properties>
</file>