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2271" w:right="1844" w:firstLine="0"/>
        <w:jc w:val="center"/>
        <w:rPr>
          <w:rFonts w:ascii="Arial" w:hAnsi="Arial"/>
          <w:b/>
          <w:sz w:val="24"/>
        </w:rPr>
      </w:pPr>
      <w:r>
        <w:rPr>
          <w:rFonts w:ascii="Arial" w:hAnsi="Arial"/>
          <w:b/>
          <w:sz w:val="24"/>
        </w:rPr>
        <w:drawing>
          <wp:anchor distT="0" distB="0" distL="0" distR="0" allowOverlap="1" layoutInCell="1" locked="0" behindDoc="0" simplePos="0" relativeHeight="15729152">
            <wp:simplePos x="0" y="0"/>
            <wp:positionH relativeFrom="page">
              <wp:posOffset>5679427</wp:posOffset>
            </wp:positionH>
            <wp:positionV relativeFrom="paragraph">
              <wp:posOffset>56032</wp:posOffset>
            </wp:positionV>
            <wp:extent cx="1093469" cy="86676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93469" cy="866762"/>
                    </a:xfrm>
                    <a:prstGeom prst="rect">
                      <a:avLst/>
                    </a:prstGeom>
                  </pic:spPr>
                </pic:pic>
              </a:graphicData>
            </a:graphic>
          </wp:anchor>
        </w:drawing>
      </w:r>
      <w:r>
        <w:rPr>
          <w:rFonts w:ascii="Arial" w:hAnsi="Arial"/>
          <w:b/>
          <w:sz w:val="24"/>
        </w:rPr>
        <w:drawing>
          <wp:anchor distT="0" distB="0" distL="0" distR="0" allowOverlap="1" layoutInCell="1" locked="0" behindDoc="0" simplePos="0" relativeHeight="15729664">
            <wp:simplePos x="0" y="0"/>
            <wp:positionH relativeFrom="page">
              <wp:posOffset>497840</wp:posOffset>
            </wp:positionH>
            <wp:positionV relativeFrom="paragraph">
              <wp:posOffset>56032</wp:posOffset>
            </wp:positionV>
            <wp:extent cx="1446530" cy="72261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46530" cy="722617"/>
                    </a:xfrm>
                    <a:prstGeom prst="rect">
                      <a:avLst/>
                    </a:prstGeom>
                  </pic:spPr>
                </pic:pic>
              </a:graphicData>
            </a:graphic>
          </wp:anchor>
        </w:drawing>
      </w:r>
      <w:r>
        <w:rPr>
          <w:rFonts w:ascii="Arial" w:hAnsi="Arial"/>
          <w:b/>
          <w:sz w:val="24"/>
        </w:rPr>
        <w:t>UNIVERSIDAD</w:t>
      </w:r>
      <w:r>
        <w:rPr>
          <w:rFonts w:ascii="Arial" w:hAnsi="Arial"/>
          <w:b/>
          <w:spacing w:val="-17"/>
          <w:sz w:val="24"/>
        </w:rPr>
        <w:t> </w:t>
      </w:r>
      <w:r>
        <w:rPr>
          <w:rFonts w:ascii="Arial" w:hAnsi="Arial"/>
          <w:b/>
          <w:sz w:val="24"/>
        </w:rPr>
        <w:t>NACIONAL</w:t>
      </w:r>
      <w:r>
        <w:rPr>
          <w:rFonts w:ascii="Arial" w:hAnsi="Arial"/>
          <w:b/>
          <w:spacing w:val="-17"/>
          <w:sz w:val="24"/>
        </w:rPr>
        <w:t> </w:t>
      </w:r>
      <w:r>
        <w:rPr>
          <w:rFonts w:ascii="Arial" w:hAnsi="Arial"/>
          <w:b/>
          <w:sz w:val="24"/>
        </w:rPr>
        <w:t>EXPERIMENTAL “RAFAEL MARIA BARALT”</w:t>
      </w:r>
    </w:p>
    <w:p>
      <w:pPr>
        <w:spacing w:before="0"/>
        <w:ind w:left="3367" w:right="2939" w:firstLine="4"/>
        <w:jc w:val="center"/>
        <w:rPr>
          <w:rFonts w:ascii="Arial" w:hAnsi="Arial"/>
          <w:b/>
          <w:sz w:val="24"/>
        </w:rPr>
      </w:pPr>
      <w:r>
        <w:rPr>
          <w:rFonts w:ascii="Arial" w:hAnsi="Arial"/>
          <w:b/>
          <w:sz w:val="24"/>
        </w:rPr>
        <w:t>PROYECTO: ADUANA COORDINACIÓN</w:t>
      </w:r>
      <w:r>
        <w:rPr>
          <w:rFonts w:ascii="Arial" w:hAnsi="Arial"/>
          <w:b/>
          <w:spacing w:val="-17"/>
          <w:sz w:val="24"/>
        </w:rPr>
        <w:t> </w:t>
      </w:r>
      <w:r>
        <w:rPr>
          <w:rFonts w:ascii="Arial" w:hAnsi="Arial"/>
          <w:b/>
          <w:sz w:val="24"/>
        </w:rPr>
        <w:t>DE</w:t>
      </w:r>
      <w:r>
        <w:rPr>
          <w:rFonts w:ascii="Arial" w:hAnsi="Arial"/>
          <w:b/>
          <w:spacing w:val="-17"/>
          <w:sz w:val="24"/>
        </w:rPr>
        <w:t> </w:t>
      </w:r>
      <w:r>
        <w:rPr>
          <w:rFonts w:ascii="Arial" w:hAnsi="Arial"/>
          <w:b/>
          <w:sz w:val="24"/>
        </w:rPr>
        <w:t>PASANTIAS SEDE: SAN FRANCISCO</w:t>
      </w:r>
    </w:p>
    <w:p>
      <w:pPr>
        <w:pStyle w:val="BodyText"/>
        <w:rPr>
          <w:rFonts w:ascii="Arial"/>
          <w:b/>
          <w:sz w:val="20"/>
        </w:rPr>
      </w:pPr>
    </w:p>
    <w:p>
      <w:pPr>
        <w:pStyle w:val="BodyText"/>
        <w:spacing w:before="69"/>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2105329</wp:posOffset>
            </wp:positionH>
            <wp:positionV relativeFrom="paragraph">
              <wp:posOffset>205331</wp:posOffset>
            </wp:positionV>
            <wp:extent cx="3460212" cy="138826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460212" cy="1388268"/>
                    </a:xfrm>
                    <a:prstGeom prst="rect">
                      <a:avLst/>
                    </a:prstGeom>
                  </pic:spPr>
                </pic:pic>
              </a:graphicData>
            </a:graphic>
          </wp:anchor>
        </w:drawing>
      </w:r>
    </w:p>
    <w:p>
      <w:pPr>
        <w:pStyle w:val="BodyText"/>
        <w:rPr>
          <w:rFonts w:ascii="Arial"/>
          <w:b/>
        </w:rPr>
      </w:pPr>
    </w:p>
    <w:p>
      <w:pPr>
        <w:pStyle w:val="BodyText"/>
        <w:rPr>
          <w:rFonts w:ascii="Arial"/>
          <w:b/>
        </w:rPr>
      </w:pPr>
    </w:p>
    <w:p>
      <w:pPr>
        <w:pStyle w:val="BodyText"/>
        <w:spacing w:before="142"/>
        <w:rPr>
          <w:rFonts w:ascii="Arial"/>
          <w:b/>
        </w:rPr>
      </w:pPr>
    </w:p>
    <w:p>
      <w:pPr>
        <w:spacing w:line="360" w:lineRule="auto" w:before="0"/>
        <w:ind w:left="1068" w:right="640" w:firstLine="0"/>
        <w:jc w:val="center"/>
        <w:rPr>
          <w:rFonts w:ascii="Arial" w:hAnsi="Arial"/>
          <w:b/>
          <w:sz w:val="24"/>
        </w:rPr>
      </w:pPr>
      <w:r>
        <w:rPr>
          <w:rFonts w:ascii="Arial" w:hAnsi="Arial"/>
          <w:b/>
          <w:sz w:val="24"/>
        </w:rPr>
        <w:t>EVALUACIÓN</w:t>
      </w:r>
      <w:r>
        <w:rPr>
          <w:rFonts w:ascii="Arial" w:hAnsi="Arial"/>
          <w:b/>
          <w:spacing w:val="-5"/>
          <w:sz w:val="24"/>
        </w:rPr>
        <w:t> </w:t>
      </w:r>
      <w:r>
        <w:rPr>
          <w:rFonts w:ascii="Arial" w:hAnsi="Arial"/>
          <w:b/>
          <w:sz w:val="24"/>
        </w:rPr>
        <w:t>Y</w:t>
      </w:r>
      <w:r>
        <w:rPr>
          <w:rFonts w:ascii="Arial" w:hAnsi="Arial"/>
          <w:b/>
          <w:spacing w:val="-5"/>
          <w:sz w:val="24"/>
        </w:rPr>
        <w:t> </w:t>
      </w:r>
      <w:r>
        <w:rPr>
          <w:rFonts w:ascii="Arial" w:hAnsi="Arial"/>
          <w:b/>
          <w:sz w:val="24"/>
        </w:rPr>
        <w:t>DESCRIPCIÓN</w:t>
      </w:r>
      <w:r>
        <w:rPr>
          <w:rFonts w:ascii="Arial" w:hAnsi="Arial"/>
          <w:b/>
          <w:spacing w:val="-5"/>
          <w:sz w:val="24"/>
        </w:rPr>
        <w:t> </w:t>
      </w:r>
      <w:r>
        <w:rPr>
          <w:rFonts w:ascii="Arial" w:hAnsi="Arial"/>
          <w:b/>
          <w:sz w:val="24"/>
        </w:rPr>
        <w:t>DE</w:t>
      </w:r>
      <w:r>
        <w:rPr>
          <w:rFonts w:ascii="Arial" w:hAnsi="Arial"/>
          <w:b/>
          <w:spacing w:val="-5"/>
          <w:sz w:val="24"/>
        </w:rPr>
        <w:t> </w:t>
      </w:r>
      <w:r>
        <w:rPr>
          <w:rFonts w:ascii="Arial" w:hAnsi="Arial"/>
          <w:b/>
          <w:sz w:val="24"/>
        </w:rPr>
        <w:t>LA</w:t>
      </w:r>
      <w:r>
        <w:rPr>
          <w:rFonts w:ascii="Arial" w:hAnsi="Arial"/>
          <w:b/>
          <w:spacing w:val="-5"/>
          <w:sz w:val="24"/>
        </w:rPr>
        <w:t> </w:t>
      </w:r>
      <w:r>
        <w:rPr>
          <w:rFonts w:ascii="Arial" w:hAnsi="Arial"/>
          <w:b/>
          <w:sz w:val="24"/>
        </w:rPr>
        <w:t>DIVISIÓN</w:t>
      </w:r>
      <w:r>
        <w:rPr>
          <w:rFonts w:ascii="Arial" w:hAnsi="Arial"/>
          <w:b/>
          <w:spacing w:val="-5"/>
          <w:sz w:val="24"/>
        </w:rPr>
        <w:t> </w:t>
      </w:r>
      <w:r>
        <w:rPr>
          <w:rFonts w:ascii="Arial" w:hAnsi="Arial"/>
          <w:b/>
          <w:sz w:val="24"/>
        </w:rPr>
        <w:t>DE</w:t>
      </w:r>
      <w:r>
        <w:rPr>
          <w:rFonts w:ascii="Arial" w:hAnsi="Arial"/>
          <w:b/>
          <w:spacing w:val="-5"/>
          <w:sz w:val="24"/>
        </w:rPr>
        <w:t> </w:t>
      </w:r>
      <w:r>
        <w:rPr>
          <w:rFonts w:ascii="Arial" w:hAnsi="Arial"/>
          <w:b/>
          <w:sz w:val="24"/>
        </w:rPr>
        <w:t>RECAUDACIÓN</w:t>
      </w:r>
      <w:r>
        <w:rPr>
          <w:rFonts w:ascii="Arial" w:hAnsi="Arial"/>
          <w:b/>
          <w:spacing w:val="-5"/>
          <w:sz w:val="24"/>
        </w:rPr>
        <w:t> </w:t>
      </w:r>
      <w:r>
        <w:rPr>
          <w:rFonts w:ascii="Arial" w:hAnsi="Arial"/>
          <w:b/>
          <w:sz w:val="24"/>
        </w:rPr>
        <w:t>EN LA ADUANA PRINCIPAL DE MARACAIBO</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38"/>
        <w:rPr>
          <w:rFonts w:ascii="Arial"/>
          <w:b/>
        </w:rPr>
      </w:pPr>
    </w:p>
    <w:p>
      <w:pPr>
        <w:spacing w:before="1"/>
        <w:ind w:left="2271" w:right="1849" w:firstLine="0"/>
        <w:jc w:val="center"/>
        <w:rPr>
          <w:rFonts w:ascii="Arial" w:hAnsi="Arial"/>
          <w:b/>
          <w:sz w:val="24"/>
        </w:rPr>
      </w:pPr>
      <w:r>
        <w:rPr>
          <w:rFonts w:ascii="Arial" w:hAnsi="Arial"/>
          <w:b/>
          <w:sz w:val="24"/>
        </w:rPr>
        <w:t>INFORME</w:t>
      </w:r>
      <w:r>
        <w:rPr>
          <w:rFonts w:ascii="Arial" w:hAnsi="Arial"/>
          <w:b/>
          <w:spacing w:val="-7"/>
          <w:sz w:val="24"/>
        </w:rPr>
        <w:t> </w:t>
      </w:r>
      <w:r>
        <w:rPr>
          <w:rFonts w:ascii="Arial" w:hAnsi="Arial"/>
          <w:b/>
          <w:sz w:val="24"/>
        </w:rPr>
        <w:t>FINAL</w:t>
      </w:r>
      <w:r>
        <w:rPr>
          <w:rFonts w:ascii="Arial" w:hAnsi="Arial"/>
          <w:b/>
          <w:spacing w:val="-7"/>
          <w:sz w:val="24"/>
        </w:rPr>
        <w:t> </w:t>
      </w:r>
      <w:r>
        <w:rPr>
          <w:rFonts w:ascii="Arial" w:hAnsi="Arial"/>
          <w:b/>
          <w:sz w:val="24"/>
        </w:rPr>
        <w:t>DE</w:t>
      </w:r>
      <w:r>
        <w:rPr>
          <w:rFonts w:ascii="Arial" w:hAnsi="Arial"/>
          <w:b/>
          <w:spacing w:val="-6"/>
          <w:sz w:val="24"/>
        </w:rPr>
        <w:t> </w:t>
      </w:r>
      <w:r>
        <w:rPr>
          <w:rFonts w:ascii="Arial" w:hAnsi="Arial"/>
          <w:b/>
          <w:sz w:val="24"/>
        </w:rPr>
        <w:t>PRÁCTICA</w:t>
      </w:r>
      <w:r>
        <w:rPr>
          <w:rFonts w:ascii="Arial" w:hAnsi="Arial"/>
          <w:b/>
          <w:spacing w:val="-7"/>
          <w:sz w:val="24"/>
        </w:rPr>
        <w:t> </w:t>
      </w:r>
      <w:r>
        <w:rPr>
          <w:rFonts w:ascii="Arial" w:hAnsi="Arial"/>
          <w:b/>
          <w:sz w:val="24"/>
        </w:rPr>
        <w:t>PROFESIONAL</w:t>
      </w:r>
      <w:r>
        <w:rPr>
          <w:rFonts w:ascii="Arial" w:hAnsi="Arial"/>
          <w:b/>
          <w:spacing w:val="-6"/>
          <w:sz w:val="24"/>
        </w:rPr>
        <w:t> </w:t>
      </w:r>
      <w:r>
        <w:rPr>
          <w:rFonts w:ascii="Arial" w:hAnsi="Arial"/>
          <w:b/>
          <w:spacing w:val="-5"/>
          <w:sz w:val="24"/>
        </w:rPr>
        <w:t>II</w:t>
      </w:r>
    </w:p>
    <w:p>
      <w:pPr>
        <w:pStyle w:val="BodyText"/>
        <w:rPr>
          <w:rFonts w:ascii="Arial"/>
          <w:b/>
        </w:rPr>
      </w:pPr>
    </w:p>
    <w:p>
      <w:pPr>
        <w:pStyle w:val="BodyText"/>
        <w:rPr>
          <w:rFonts w:ascii="Arial"/>
          <w:b/>
        </w:rPr>
      </w:pPr>
    </w:p>
    <w:p>
      <w:pPr>
        <w:spacing w:line="360" w:lineRule="auto" w:before="0"/>
        <w:ind w:left="3094" w:right="2567" w:firstLine="987"/>
        <w:jc w:val="left"/>
        <w:rPr>
          <w:rFonts w:ascii="Arial" w:hAnsi="Arial"/>
          <w:b/>
          <w:sz w:val="24"/>
        </w:rPr>
      </w:pPr>
      <w:r>
        <w:rPr>
          <w:rFonts w:ascii="Arial" w:hAnsi="Arial"/>
          <w:b/>
          <w:sz w:val="24"/>
        </w:rPr>
        <w:t>PRESENTADO POR: ZINGARO</w:t>
      </w:r>
      <w:r>
        <w:rPr>
          <w:rFonts w:ascii="Arial" w:hAnsi="Arial"/>
          <w:b/>
          <w:spacing w:val="-13"/>
          <w:sz w:val="24"/>
        </w:rPr>
        <w:t> </w:t>
      </w:r>
      <w:r>
        <w:rPr>
          <w:rFonts w:ascii="Arial" w:hAnsi="Arial"/>
          <w:b/>
          <w:sz w:val="24"/>
        </w:rPr>
        <w:t>GARCÍA</w:t>
      </w:r>
      <w:r>
        <w:rPr>
          <w:rFonts w:ascii="Arial" w:hAnsi="Arial"/>
          <w:b/>
          <w:spacing w:val="-13"/>
          <w:sz w:val="24"/>
        </w:rPr>
        <w:t> </w:t>
      </w:r>
      <w:r>
        <w:rPr>
          <w:rFonts w:ascii="Arial" w:hAnsi="Arial"/>
          <w:b/>
          <w:sz w:val="24"/>
        </w:rPr>
        <w:t>ROBERTO</w:t>
      </w:r>
      <w:r>
        <w:rPr>
          <w:rFonts w:ascii="Arial" w:hAnsi="Arial"/>
          <w:b/>
          <w:spacing w:val="-13"/>
          <w:sz w:val="24"/>
        </w:rPr>
        <w:t> </w:t>
      </w:r>
      <w:r>
        <w:rPr>
          <w:rFonts w:ascii="Arial" w:hAnsi="Arial"/>
          <w:b/>
          <w:sz w:val="24"/>
        </w:rPr>
        <w:t>CARLO</w:t>
      </w:r>
    </w:p>
    <w:p>
      <w:pPr>
        <w:spacing w:before="0"/>
        <w:ind w:left="4273" w:right="0" w:firstLine="0"/>
        <w:jc w:val="left"/>
        <w:rPr>
          <w:rFonts w:ascii="Arial"/>
          <w:b/>
          <w:sz w:val="24"/>
        </w:rPr>
      </w:pPr>
      <w:r>
        <w:rPr>
          <w:rFonts w:ascii="Arial"/>
          <w:b/>
          <w:sz w:val="24"/>
        </w:rPr>
        <w:t>C.I.</w:t>
      </w:r>
      <w:r>
        <w:rPr>
          <w:rFonts w:ascii="Arial"/>
          <w:b/>
          <w:spacing w:val="58"/>
          <w:sz w:val="24"/>
        </w:rPr>
        <w:t> </w:t>
      </w:r>
      <w:r>
        <w:rPr>
          <w:rFonts w:ascii="Arial"/>
          <w:b/>
          <w:sz w:val="24"/>
        </w:rPr>
        <w:t>V-</w:t>
      </w:r>
      <w:r>
        <w:rPr>
          <w:rFonts w:ascii="Arial"/>
          <w:b/>
          <w:spacing w:val="-2"/>
          <w:sz w:val="24"/>
        </w:rPr>
        <w:t>29.986.628</w:t>
      </w:r>
    </w:p>
    <w:p>
      <w:pPr>
        <w:pStyle w:val="BodyText"/>
        <w:rPr>
          <w:rFonts w:ascii="Arial"/>
          <w:b/>
        </w:rPr>
      </w:pPr>
    </w:p>
    <w:p>
      <w:pPr>
        <w:pStyle w:val="BodyText"/>
        <w:rPr>
          <w:rFonts w:ascii="Arial"/>
          <w:b/>
        </w:rPr>
      </w:pPr>
    </w:p>
    <w:p>
      <w:pPr>
        <w:spacing w:line="360" w:lineRule="auto" w:before="0"/>
        <w:ind w:left="3627" w:right="3199" w:firstLine="3"/>
        <w:jc w:val="center"/>
        <w:rPr>
          <w:rFonts w:ascii="Arial" w:hAnsi="Arial"/>
          <w:b/>
          <w:sz w:val="24"/>
        </w:rPr>
      </w:pPr>
      <w:r>
        <w:rPr>
          <w:rFonts w:ascii="Arial" w:hAnsi="Arial"/>
          <w:b/>
          <w:sz w:val="24"/>
        </w:rPr>
        <w:t>TUTOR ACADÉMICO: LCDO.HERNÁNDEZ</w:t>
      </w:r>
      <w:r>
        <w:rPr>
          <w:rFonts w:ascii="Arial" w:hAnsi="Arial"/>
          <w:b/>
          <w:spacing w:val="-17"/>
          <w:sz w:val="24"/>
        </w:rPr>
        <w:t> </w:t>
      </w:r>
      <w:r>
        <w:rPr>
          <w:rFonts w:ascii="Arial" w:hAnsi="Arial"/>
          <w:b/>
          <w:sz w:val="24"/>
        </w:rPr>
        <w:t>EDISON</w:t>
      </w:r>
    </w:p>
    <w:p>
      <w:pPr>
        <w:pStyle w:val="BodyText"/>
        <w:spacing w:before="138"/>
        <w:rPr>
          <w:rFonts w:ascii="Arial"/>
          <w:b/>
        </w:rPr>
      </w:pPr>
    </w:p>
    <w:p>
      <w:pPr>
        <w:spacing w:before="0"/>
        <w:ind w:left="2272" w:right="1844" w:firstLine="0"/>
        <w:jc w:val="center"/>
        <w:rPr>
          <w:rFonts w:ascii="Arial"/>
          <w:b/>
          <w:sz w:val="24"/>
        </w:rPr>
      </w:pPr>
      <w:r>
        <w:rPr>
          <w:rFonts w:ascii="Arial"/>
          <w:b/>
          <w:sz w:val="24"/>
        </w:rPr>
        <w:t>TUTOR</w:t>
      </w:r>
      <w:r>
        <w:rPr>
          <w:rFonts w:ascii="Arial"/>
          <w:b/>
          <w:spacing w:val="-5"/>
          <w:sz w:val="24"/>
        </w:rPr>
        <w:t> </w:t>
      </w:r>
      <w:r>
        <w:rPr>
          <w:rFonts w:ascii="Arial"/>
          <w:b/>
          <w:spacing w:val="-2"/>
          <w:sz w:val="24"/>
        </w:rPr>
        <w:t>EMPRESARIAL:</w:t>
      </w:r>
    </w:p>
    <w:p>
      <w:pPr>
        <w:spacing w:before="138"/>
        <w:ind w:left="2271" w:right="1848" w:firstLine="0"/>
        <w:jc w:val="center"/>
        <w:rPr>
          <w:rFonts w:ascii="Arial" w:hAnsi="Arial"/>
          <w:b/>
          <w:sz w:val="24"/>
        </w:rPr>
      </w:pPr>
      <w:r>
        <w:rPr>
          <w:rFonts w:ascii="Arial" w:hAnsi="Arial"/>
          <w:b/>
          <w:sz w:val="24"/>
        </w:rPr>
        <w:t>LCDA.</w:t>
      </w:r>
      <w:r>
        <w:rPr>
          <w:rFonts w:ascii="Arial" w:hAnsi="Arial"/>
          <w:b/>
          <w:spacing w:val="-6"/>
          <w:sz w:val="24"/>
        </w:rPr>
        <w:t> </w:t>
      </w:r>
      <w:r>
        <w:rPr>
          <w:rFonts w:ascii="Arial" w:hAnsi="Arial"/>
          <w:b/>
          <w:sz w:val="24"/>
        </w:rPr>
        <w:t>YÁNEZ</w:t>
      </w:r>
      <w:r>
        <w:rPr>
          <w:rFonts w:ascii="Arial" w:hAnsi="Arial"/>
          <w:b/>
          <w:spacing w:val="-5"/>
          <w:sz w:val="24"/>
        </w:rPr>
        <w:t> </w:t>
      </w:r>
      <w:r>
        <w:rPr>
          <w:rFonts w:ascii="Arial" w:hAnsi="Arial"/>
          <w:b/>
          <w:sz w:val="24"/>
        </w:rPr>
        <w:t>BRACHO</w:t>
      </w:r>
      <w:r>
        <w:rPr>
          <w:rFonts w:ascii="Arial" w:hAnsi="Arial"/>
          <w:b/>
          <w:spacing w:val="-6"/>
          <w:sz w:val="24"/>
        </w:rPr>
        <w:t> </w:t>
      </w:r>
      <w:r>
        <w:rPr>
          <w:rFonts w:ascii="Arial" w:hAnsi="Arial"/>
          <w:b/>
          <w:sz w:val="24"/>
        </w:rPr>
        <w:t>GIOVANNA</w:t>
      </w:r>
      <w:r>
        <w:rPr>
          <w:rFonts w:ascii="Arial" w:hAnsi="Arial"/>
          <w:b/>
          <w:spacing w:val="-5"/>
          <w:sz w:val="24"/>
        </w:rPr>
        <w:t> </w:t>
      </w:r>
      <w:r>
        <w:rPr>
          <w:rFonts w:ascii="Arial" w:hAnsi="Arial"/>
          <w:b/>
          <w:sz w:val="24"/>
        </w:rPr>
        <w:t>DEL</w:t>
      </w:r>
      <w:r>
        <w:rPr>
          <w:rFonts w:ascii="Arial" w:hAnsi="Arial"/>
          <w:b/>
          <w:spacing w:val="-5"/>
          <w:sz w:val="24"/>
        </w:rPr>
        <w:t> </w:t>
      </w:r>
      <w:r>
        <w:rPr>
          <w:rFonts w:ascii="Arial" w:hAnsi="Arial"/>
          <w:b/>
          <w:spacing w:val="-2"/>
          <w:sz w:val="24"/>
        </w:rPr>
        <w:t>CARMEN</w:t>
      </w:r>
    </w:p>
    <w:p>
      <w:pPr>
        <w:pStyle w:val="BodyText"/>
        <w:rPr>
          <w:rFonts w:ascii="Arial"/>
          <w:b/>
        </w:rPr>
      </w:pPr>
    </w:p>
    <w:p>
      <w:pPr>
        <w:pStyle w:val="BodyText"/>
        <w:rPr>
          <w:rFonts w:ascii="Arial"/>
          <w:b/>
        </w:rPr>
      </w:pPr>
    </w:p>
    <w:p>
      <w:pPr>
        <w:pStyle w:val="BodyText"/>
        <w:spacing w:before="138"/>
        <w:rPr>
          <w:rFonts w:ascii="Arial"/>
          <w:b/>
        </w:rPr>
      </w:pPr>
    </w:p>
    <w:p>
      <w:pPr>
        <w:spacing w:before="0"/>
        <w:ind w:left="2271" w:right="1845" w:firstLine="0"/>
        <w:jc w:val="center"/>
        <w:rPr>
          <w:rFonts w:ascii="Arial"/>
          <w:b/>
          <w:sz w:val="24"/>
        </w:rPr>
      </w:pPr>
      <w:r>
        <w:rPr>
          <w:rFonts w:ascii="Arial"/>
          <w:b/>
          <w:sz w:val="24"/>
        </w:rPr>
        <w:t>SAN</w:t>
      </w:r>
      <w:r>
        <w:rPr>
          <w:rFonts w:ascii="Arial"/>
          <w:b/>
          <w:spacing w:val="-6"/>
          <w:sz w:val="24"/>
        </w:rPr>
        <w:t> </w:t>
      </w:r>
      <w:r>
        <w:rPr>
          <w:rFonts w:ascii="Arial"/>
          <w:b/>
          <w:sz w:val="24"/>
        </w:rPr>
        <w:t>FRANCISCO.</w:t>
      </w:r>
      <w:r>
        <w:rPr>
          <w:rFonts w:ascii="Arial"/>
          <w:b/>
          <w:spacing w:val="-6"/>
          <w:sz w:val="24"/>
        </w:rPr>
        <w:t> </w:t>
      </w:r>
      <w:r>
        <w:rPr>
          <w:rFonts w:ascii="Arial"/>
          <w:b/>
          <w:sz w:val="24"/>
        </w:rPr>
        <w:t>ENERO</w:t>
      </w:r>
      <w:r>
        <w:rPr>
          <w:rFonts w:ascii="Arial"/>
          <w:b/>
          <w:spacing w:val="-6"/>
          <w:sz w:val="24"/>
        </w:rPr>
        <w:t> </w:t>
      </w:r>
      <w:r>
        <w:rPr>
          <w:rFonts w:ascii="Arial"/>
          <w:b/>
          <w:spacing w:val="-4"/>
          <w:sz w:val="24"/>
        </w:rPr>
        <w:t>2025</w:t>
      </w:r>
    </w:p>
    <w:p>
      <w:pPr>
        <w:spacing w:after="0"/>
        <w:jc w:val="center"/>
        <w:rPr>
          <w:rFonts w:ascii="Arial"/>
          <w:b/>
          <w:sz w:val="24"/>
        </w:rPr>
        <w:sectPr>
          <w:type w:val="continuous"/>
          <w:pgSz w:w="11910" w:h="16840"/>
          <w:pgMar w:top="1320" w:bottom="280" w:left="708" w:right="1133"/>
        </w:sectPr>
      </w:pPr>
    </w:p>
    <w:p>
      <w:pPr>
        <w:pStyle w:val="BodyText"/>
        <w:ind w:left="993"/>
        <w:rPr>
          <w:rFonts w:ascii="Arial"/>
          <w:sz w:val="20"/>
        </w:rPr>
      </w:pPr>
      <w:r>
        <w:rPr>
          <w:rFonts w:ascii="Arial"/>
          <w:sz w:val="20"/>
        </w:rPr>
        <mc:AlternateContent>
          <mc:Choice Requires="wps">
            <w:drawing>
              <wp:inline distT="0" distB="0" distL="0" distR="0">
                <wp:extent cx="5400040" cy="175260"/>
                <wp:effectExtent l="0" t="0" r="0" b="0"/>
                <wp:docPr id="4" name="Textbox 4"/>
                <wp:cNvGraphicFramePr>
                  <a:graphicFrameLocks/>
                </wp:cNvGraphicFramePr>
                <a:graphic>
                  <a:graphicData uri="http://schemas.microsoft.com/office/word/2010/wordprocessingShape">
                    <wps:wsp>
                      <wps:cNvPr id="4" name="Textbox 4"/>
                      <wps:cNvSpPr txBox="1"/>
                      <wps:spPr>
                        <a:xfrm>
                          <a:off x="0" y="0"/>
                          <a:ext cx="5400040" cy="175260"/>
                        </a:xfrm>
                        <a:prstGeom prst="rect">
                          <a:avLst/>
                        </a:prstGeom>
                        <a:solidFill>
                          <a:srgbClr val="CC99FF"/>
                        </a:solidFill>
                      </wps:spPr>
                      <wps:txbx>
                        <w:txbxContent>
                          <w:p>
                            <w:pPr>
                              <w:spacing w:before="0"/>
                              <w:ind w:left="570" w:right="566" w:firstLine="0"/>
                              <w:jc w:val="center"/>
                              <w:rPr>
                                <w:rFonts w:ascii="Arial"/>
                                <w:b/>
                                <w:color w:val="000000"/>
                                <w:sz w:val="24"/>
                              </w:rPr>
                            </w:pPr>
                            <w:r>
                              <w:rPr>
                                <w:rFonts w:ascii="Arial"/>
                                <w:b/>
                                <w:color w:val="000000"/>
                                <w:spacing w:val="-2"/>
                                <w:sz w:val="24"/>
                              </w:rPr>
                              <w:t>DEDICATORIA</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25.2pt;height:13.8pt;mso-position-horizontal-relative:char;mso-position-vertical-relative:line" type="#_x0000_t202" id="docshape1" filled="true" fillcolor="#cc99ff" stroked="false">
                <w10:anchorlock/>
                <v:textbox inset="0,0,0,0">
                  <w:txbxContent>
                    <w:p>
                      <w:pPr>
                        <w:spacing w:before="0"/>
                        <w:ind w:left="570" w:right="566" w:firstLine="0"/>
                        <w:jc w:val="center"/>
                        <w:rPr>
                          <w:rFonts w:ascii="Arial"/>
                          <w:b/>
                          <w:color w:val="000000"/>
                          <w:sz w:val="24"/>
                        </w:rPr>
                      </w:pPr>
                      <w:r>
                        <w:rPr>
                          <w:rFonts w:ascii="Arial"/>
                          <w:b/>
                          <w:color w:val="000000"/>
                          <w:spacing w:val="-2"/>
                          <w:sz w:val="24"/>
                        </w:rPr>
                        <w:t>DEDICATORIA</w:t>
                      </w:r>
                    </w:p>
                  </w:txbxContent>
                </v:textbox>
                <v:fill type="solid"/>
              </v:shape>
            </w:pict>
          </mc:Fallback>
        </mc:AlternateContent>
      </w:r>
      <w:r>
        <w:rPr>
          <w:rFonts w:ascii="Arial"/>
          <w:sz w:val="20"/>
        </w:rPr>
      </w:r>
    </w:p>
    <w:p>
      <w:pPr>
        <w:pStyle w:val="BodyText"/>
        <w:spacing w:before="251"/>
        <w:ind w:left="1061"/>
      </w:pPr>
      <w:r>
        <w:rPr/>
        <w:t>Expreso</w:t>
      </w:r>
      <w:r>
        <w:rPr>
          <w:spacing w:val="-7"/>
        </w:rPr>
        <w:t> </w:t>
      </w:r>
      <w:r>
        <w:rPr/>
        <w:t>mi</w:t>
      </w:r>
      <w:r>
        <w:rPr>
          <w:spacing w:val="-6"/>
        </w:rPr>
        <w:t> </w:t>
      </w:r>
      <w:r>
        <w:rPr/>
        <w:t>más</w:t>
      </w:r>
      <w:r>
        <w:rPr>
          <w:spacing w:val="-6"/>
        </w:rPr>
        <w:t> </w:t>
      </w:r>
      <w:r>
        <w:rPr/>
        <w:t>sincero</w:t>
      </w:r>
      <w:r>
        <w:rPr>
          <w:spacing w:val="-6"/>
        </w:rPr>
        <w:t> </w:t>
      </w:r>
      <w:r>
        <w:rPr/>
        <w:t>agradecimiento</w:t>
      </w:r>
      <w:r>
        <w:rPr>
          <w:spacing w:val="-6"/>
        </w:rPr>
        <w:t> </w:t>
      </w:r>
      <w:r>
        <w:rPr>
          <w:spacing w:val="-5"/>
        </w:rPr>
        <w:t>a:</w:t>
      </w:r>
    </w:p>
    <w:p>
      <w:pPr>
        <w:pStyle w:val="BodyText"/>
      </w:pPr>
    </w:p>
    <w:p>
      <w:pPr>
        <w:pStyle w:val="BodyText"/>
        <w:ind w:left="995" w:firstLine="132"/>
      </w:pPr>
      <w:r>
        <w:rPr/>
        <w:t>Dios:</w:t>
      </w:r>
      <w:r>
        <w:rPr>
          <w:spacing w:val="-4"/>
        </w:rPr>
        <w:t> </w:t>
      </w:r>
      <w:r>
        <w:rPr/>
        <w:t>Por</w:t>
      </w:r>
      <w:r>
        <w:rPr>
          <w:spacing w:val="-4"/>
        </w:rPr>
        <w:t> </w:t>
      </w:r>
      <w:r>
        <w:rPr/>
        <w:t>brindarme</w:t>
      </w:r>
      <w:r>
        <w:rPr>
          <w:spacing w:val="-4"/>
        </w:rPr>
        <w:t> </w:t>
      </w:r>
      <w:r>
        <w:rPr/>
        <w:t>la</w:t>
      </w:r>
      <w:r>
        <w:rPr>
          <w:spacing w:val="-4"/>
        </w:rPr>
        <w:t> </w:t>
      </w:r>
      <w:r>
        <w:rPr/>
        <w:t>fortaleza</w:t>
      </w:r>
      <w:r>
        <w:rPr>
          <w:spacing w:val="-4"/>
        </w:rPr>
        <w:t> </w:t>
      </w:r>
      <w:r>
        <w:rPr/>
        <w:t>y</w:t>
      </w:r>
      <w:r>
        <w:rPr>
          <w:spacing w:val="-4"/>
        </w:rPr>
        <w:t> </w:t>
      </w:r>
      <w:r>
        <w:rPr/>
        <w:t>determinación</w:t>
      </w:r>
      <w:r>
        <w:rPr>
          <w:spacing w:val="-4"/>
        </w:rPr>
        <w:t> </w:t>
      </w:r>
      <w:r>
        <w:rPr/>
        <w:t>necesarias</w:t>
      </w:r>
      <w:r>
        <w:rPr>
          <w:spacing w:val="-4"/>
        </w:rPr>
        <w:t> </w:t>
      </w:r>
      <w:r>
        <w:rPr/>
        <w:t>para</w:t>
      </w:r>
      <w:r>
        <w:rPr>
          <w:spacing w:val="-4"/>
        </w:rPr>
        <w:t> </w:t>
      </w:r>
      <w:r>
        <w:rPr/>
        <w:t>superar</w:t>
      </w:r>
      <w:r>
        <w:rPr>
          <w:spacing w:val="-4"/>
        </w:rPr>
        <w:t> </w:t>
      </w:r>
      <w:r>
        <w:rPr/>
        <w:t>los desafíos que se presentaron en mi camino.</w:t>
      </w:r>
    </w:p>
    <w:p>
      <w:pPr>
        <w:pStyle w:val="BodyText"/>
      </w:pPr>
    </w:p>
    <w:p>
      <w:pPr>
        <w:pStyle w:val="BodyText"/>
        <w:ind w:left="995" w:right="780" w:firstLine="132"/>
      </w:pPr>
      <w:r>
        <w:rPr/>
        <w:t>A</w:t>
      </w:r>
      <w:r>
        <w:rPr>
          <w:spacing w:val="-4"/>
        </w:rPr>
        <w:t> </w:t>
      </w:r>
      <w:r>
        <w:rPr/>
        <w:t>mi</w:t>
      </w:r>
      <w:r>
        <w:rPr>
          <w:spacing w:val="-4"/>
        </w:rPr>
        <w:t> </w:t>
      </w:r>
      <w:r>
        <w:rPr/>
        <w:t>madre,</w:t>
      </w:r>
      <w:r>
        <w:rPr>
          <w:spacing w:val="-4"/>
        </w:rPr>
        <w:t> </w:t>
      </w:r>
      <w:r>
        <w:rPr/>
        <w:t>Moraima</w:t>
      </w:r>
      <w:r>
        <w:rPr>
          <w:spacing w:val="-4"/>
        </w:rPr>
        <w:t> </w:t>
      </w:r>
      <w:r>
        <w:rPr/>
        <w:t>Del</w:t>
      </w:r>
      <w:r>
        <w:rPr>
          <w:spacing w:val="-4"/>
        </w:rPr>
        <w:t> </w:t>
      </w:r>
      <w:r>
        <w:rPr/>
        <w:t>Valle</w:t>
      </w:r>
      <w:r>
        <w:rPr>
          <w:spacing w:val="-4"/>
        </w:rPr>
        <w:t> </w:t>
      </w:r>
      <w:r>
        <w:rPr/>
        <w:t>García:</w:t>
      </w:r>
      <w:r>
        <w:rPr>
          <w:spacing w:val="-4"/>
        </w:rPr>
        <w:t> </w:t>
      </w:r>
      <w:r>
        <w:rPr/>
        <w:t>Su</w:t>
      </w:r>
      <w:r>
        <w:rPr>
          <w:spacing w:val="-4"/>
        </w:rPr>
        <w:t> </w:t>
      </w:r>
      <w:r>
        <w:rPr/>
        <w:t>incansable</w:t>
      </w:r>
      <w:r>
        <w:rPr>
          <w:spacing w:val="-4"/>
        </w:rPr>
        <w:t> </w:t>
      </w:r>
      <w:r>
        <w:rPr/>
        <w:t>apoyo</w:t>
      </w:r>
      <w:r>
        <w:rPr>
          <w:spacing w:val="-4"/>
        </w:rPr>
        <w:t> </w:t>
      </w:r>
      <w:r>
        <w:rPr/>
        <w:t>y</w:t>
      </w:r>
      <w:r>
        <w:rPr>
          <w:spacing w:val="-4"/>
        </w:rPr>
        <w:t> </w:t>
      </w:r>
      <w:r>
        <w:rPr/>
        <w:t>ejemplo</w:t>
      </w:r>
      <w:r>
        <w:rPr>
          <w:spacing w:val="-4"/>
        </w:rPr>
        <w:t> </w:t>
      </w:r>
      <w:r>
        <w:rPr/>
        <w:t>han sido mi inspiración para crecer personal y profesionalmente.</w:t>
      </w:r>
    </w:p>
    <w:p>
      <w:pPr>
        <w:pStyle w:val="BodyText"/>
      </w:pPr>
    </w:p>
    <w:p>
      <w:pPr>
        <w:pStyle w:val="BodyText"/>
        <w:ind w:left="995" w:right="780" w:firstLine="132"/>
      </w:pPr>
      <w:r>
        <w:rPr/>
        <w:t>A</w:t>
      </w:r>
      <w:r>
        <w:rPr>
          <w:spacing w:val="-4"/>
        </w:rPr>
        <w:t> </w:t>
      </w:r>
      <w:r>
        <w:rPr/>
        <w:t>mi</w:t>
      </w:r>
      <w:r>
        <w:rPr>
          <w:spacing w:val="-4"/>
        </w:rPr>
        <w:t> </w:t>
      </w:r>
      <w:r>
        <w:rPr/>
        <w:t>abuela:</w:t>
      </w:r>
      <w:r>
        <w:rPr>
          <w:spacing w:val="-4"/>
        </w:rPr>
        <w:t> </w:t>
      </w:r>
      <w:r>
        <w:rPr/>
        <w:t>A</w:t>
      </w:r>
      <w:r>
        <w:rPr>
          <w:spacing w:val="-4"/>
        </w:rPr>
        <w:t> </w:t>
      </w:r>
      <w:r>
        <w:rPr/>
        <w:t>quien</w:t>
      </w:r>
      <w:r>
        <w:rPr>
          <w:spacing w:val="-4"/>
        </w:rPr>
        <w:t> </w:t>
      </w:r>
      <w:r>
        <w:rPr/>
        <w:t>considero</w:t>
      </w:r>
      <w:r>
        <w:rPr>
          <w:spacing w:val="-4"/>
        </w:rPr>
        <w:t> </w:t>
      </w:r>
      <w:r>
        <w:rPr/>
        <w:t>una</w:t>
      </w:r>
      <w:r>
        <w:rPr>
          <w:spacing w:val="-4"/>
        </w:rPr>
        <w:t> </w:t>
      </w:r>
      <w:r>
        <w:rPr/>
        <w:t>segunda</w:t>
      </w:r>
      <w:r>
        <w:rPr>
          <w:spacing w:val="-4"/>
        </w:rPr>
        <w:t> </w:t>
      </w:r>
      <w:r>
        <w:rPr/>
        <w:t>madre,</w:t>
      </w:r>
      <w:r>
        <w:rPr>
          <w:spacing w:val="-4"/>
        </w:rPr>
        <w:t> </w:t>
      </w:r>
      <w:r>
        <w:rPr/>
        <w:t>por</w:t>
      </w:r>
      <w:r>
        <w:rPr>
          <w:spacing w:val="-4"/>
        </w:rPr>
        <w:t> </w:t>
      </w:r>
      <w:r>
        <w:rPr/>
        <w:t>su</w:t>
      </w:r>
      <w:r>
        <w:rPr>
          <w:spacing w:val="-4"/>
        </w:rPr>
        <w:t> </w:t>
      </w:r>
      <w:r>
        <w:rPr/>
        <w:t>amor incondicional y constante aliento.</w:t>
      </w:r>
    </w:p>
    <w:p>
      <w:pPr>
        <w:pStyle w:val="BodyText"/>
      </w:pPr>
    </w:p>
    <w:p>
      <w:pPr>
        <w:pStyle w:val="BodyText"/>
        <w:ind w:left="995" w:right="780" w:firstLine="132"/>
      </w:pPr>
      <w:r>
        <w:rPr/>
        <w:t>A</w:t>
      </w:r>
      <w:r>
        <w:rPr>
          <w:spacing w:val="-3"/>
        </w:rPr>
        <w:t> </w:t>
      </w:r>
      <w:r>
        <w:rPr/>
        <w:t>mi</w:t>
      </w:r>
      <w:r>
        <w:rPr>
          <w:spacing w:val="-3"/>
        </w:rPr>
        <w:t> </w:t>
      </w:r>
      <w:r>
        <w:rPr/>
        <w:t>familia:</w:t>
      </w:r>
      <w:r>
        <w:rPr>
          <w:spacing w:val="-3"/>
        </w:rPr>
        <w:t> </w:t>
      </w:r>
      <w:r>
        <w:rPr/>
        <w:t>Gracias</w:t>
      </w:r>
      <w:r>
        <w:rPr>
          <w:spacing w:val="-3"/>
        </w:rPr>
        <w:t> </w:t>
      </w:r>
      <w:r>
        <w:rPr/>
        <w:t>a</w:t>
      </w:r>
      <w:r>
        <w:rPr>
          <w:spacing w:val="-3"/>
        </w:rPr>
        <w:t> </w:t>
      </w:r>
      <w:r>
        <w:rPr/>
        <w:t>su</w:t>
      </w:r>
      <w:r>
        <w:rPr>
          <w:spacing w:val="-3"/>
        </w:rPr>
        <w:t> </w:t>
      </w:r>
      <w:r>
        <w:rPr/>
        <w:t>apoyo</w:t>
      </w:r>
      <w:r>
        <w:rPr>
          <w:spacing w:val="-3"/>
        </w:rPr>
        <w:t> </w:t>
      </w:r>
      <w:r>
        <w:rPr/>
        <w:t>incondicional</w:t>
      </w:r>
      <w:r>
        <w:rPr>
          <w:spacing w:val="-3"/>
        </w:rPr>
        <w:t> </w:t>
      </w:r>
      <w:r>
        <w:rPr/>
        <w:t>en</w:t>
      </w:r>
      <w:r>
        <w:rPr>
          <w:spacing w:val="-3"/>
        </w:rPr>
        <w:t> </w:t>
      </w:r>
      <w:r>
        <w:rPr/>
        <w:t>cada</w:t>
      </w:r>
      <w:r>
        <w:rPr>
          <w:spacing w:val="-3"/>
        </w:rPr>
        <w:t> </w:t>
      </w:r>
      <w:r>
        <w:rPr/>
        <w:t>etapa</w:t>
      </w:r>
      <w:r>
        <w:rPr>
          <w:spacing w:val="-3"/>
        </w:rPr>
        <w:t> </w:t>
      </w:r>
      <w:r>
        <w:rPr/>
        <w:t>de</w:t>
      </w:r>
      <w:r>
        <w:rPr>
          <w:spacing w:val="-3"/>
        </w:rPr>
        <w:t> </w:t>
      </w:r>
      <w:r>
        <w:rPr/>
        <w:t>mi</w:t>
      </w:r>
      <w:r>
        <w:rPr>
          <w:spacing w:val="-3"/>
        </w:rPr>
        <w:t> </w:t>
      </w:r>
      <w:r>
        <w:rPr/>
        <w:t>vida,</w:t>
      </w:r>
      <w:r>
        <w:rPr>
          <w:spacing w:val="-3"/>
        </w:rPr>
        <w:t> </w:t>
      </w:r>
      <w:r>
        <w:rPr/>
        <w:t>he logrado alcanzar esta meta.</w:t>
      </w:r>
    </w:p>
    <w:p>
      <w:pPr>
        <w:pStyle w:val="BodyText"/>
      </w:pPr>
    </w:p>
    <w:p>
      <w:pPr>
        <w:pStyle w:val="BodyText"/>
        <w:ind w:left="995" w:right="780" w:firstLine="132"/>
      </w:pPr>
      <w:r>
        <w:rPr/>
        <w:t>A</w:t>
      </w:r>
      <w:r>
        <w:rPr>
          <w:spacing w:val="-4"/>
        </w:rPr>
        <w:t> </w:t>
      </w:r>
      <w:r>
        <w:rPr/>
        <w:t>mis</w:t>
      </w:r>
      <w:r>
        <w:rPr>
          <w:spacing w:val="-4"/>
        </w:rPr>
        <w:t> </w:t>
      </w:r>
      <w:r>
        <w:rPr/>
        <w:t>amigos:</w:t>
      </w:r>
      <w:r>
        <w:rPr>
          <w:spacing w:val="-4"/>
        </w:rPr>
        <w:t> </w:t>
      </w:r>
      <w:r>
        <w:rPr/>
        <w:t>Su</w:t>
      </w:r>
      <w:r>
        <w:rPr>
          <w:spacing w:val="-4"/>
        </w:rPr>
        <w:t> </w:t>
      </w:r>
      <w:r>
        <w:rPr/>
        <w:t>amistad</w:t>
      </w:r>
      <w:r>
        <w:rPr>
          <w:spacing w:val="-4"/>
        </w:rPr>
        <w:t> </w:t>
      </w:r>
      <w:r>
        <w:rPr/>
        <w:t>y</w:t>
      </w:r>
      <w:r>
        <w:rPr>
          <w:spacing w:val="-4"/>
        </w:rPr>
        <w:t> </w:t>
      </w:r>
      <w:r>
        <w:rPr/>
        <w:t>compañía</w:t>
      </w:r>
      <w:r>
        <w:rPr>
          <w:spacing w:val="-4"/>
        </w:rPr>
        <w:t> </w:t>
      </w:r>
      <w:r>
        <w:rPr/>
        <w:t>han</w:t>
      </w:r>
      <w:r>
        <w:rPr>
          <w:spacing w:val="-4"/>
        </w:rPr>
        <w:t> </w:t>
      </w:r>
      <w:r>
        <w:rPr/>
        <w:t>sido</w:t>
      </w:r>
      <w:r>
        <w:rPr>
          <w:spacing w:val="-4"/>
        </w:rPr>
        <w:t> </w:t>
      </w:r>
      <w:r>
        <w:rPr/>
        <w:t>fundamentales</w:t>
      </w:r>
      <w:r>
        <w:rPr>
          <w:spacing w:val="-4"/>
        </w:rPr>
        <w:t> </w:t>
      </w:r>
      <w:r>
        <w:rPr/>
        <w:t>en</w:t>
      </w:r>
      <w:r>
        <w:rPr>
          <w:spacing w:val="-4"/>
        </w:rPr>
        <w:t> </w:t>
      </w:r>
      <w:r>
        <w:rPr/>
        <w:t>este </w:t>
      </w:r>
      <w:r>
        <w:rPr>
          <w:spacing w:val="-2"/>
        </w:rPr>
        <w:t>proceso.</w:t>
      </w:r>
    </w:p>
    <w:p>
      <w:pPr>
        <w:pStyle w:val="BodyText"/>
      </w:pPr>
    </w:p>
    <w:p>
      <w:pPr>
        <w:pStyle w:val="BodyText"/>
        <w:ind w:left="995"/>
      </w:pPr>
      <w:r>
        <w:rPr/>
        <w:t>A</w:t>
      </w:r>
      <w:r>
        <w:rPr>
          <w:spacing w:val="-4"/>
        </w:rPr>
        <w:t> </w:t>
      </w:r>
      <w:r>
        <w:rPr/>
        <w:t>todos</w:t>
      </w:r>
      <w:r>
        <w:rPr>
          <w:spacing w:val="-4"/>
        </w:rPr>
        <w:t> </w:t>
      </w:r>
      <w:r>
        <w:rPr/>
        <w:t>ellos</w:t>
      </w:r>
      <w:r>
        <w:rPr>
          <w:spacing w:val="-4"/>
        </w:rPr>
        <w:t> </w:t>
      </w:r>
      <w:r>
        <w:rPr/>
        <w:t>dedico</w:t>
      </w:r>
      <w:r>
        <w:rPr>
          <w:spacing w:val="-4"/>
        </w:rPr>
        <w:t> </w:t>
      </w:r>
      <w:r>
        <w:rPr/>
        <w:t>este</w:t>
      </w:r>
      <w:r>
        <w:rPr>
          <w:spacing w:val="-4"/>
        </w:rPr>
        <w:t> </w:t>
      </w:r>
      <w:r>
        <w:rPr/>
        <w:t>informe,</w:t>
      </w:r>
      <w:r>
        <w:rPr>
          <w:spacing w:val="-4"/>
        </w:rPr>
        <w:t> </w:t>
      </w:r>
      <w:r>
        <w:rPr/>
        <w:t>como</w:t>
      </w:r>
      <w:r>
        <w:rPr>
          <w:spacing w:val="-4"/>
        </w:rPr>
        <w:t> </w:t>
      </w:r>
      <w:r>
        <w:rPr/>
        <w:t>un</w:t>
      </w:r>
      <w:r>
        <w:rPr>
          <w:spacing w:val="-4"/>
        </w:rPr>
        <w:t> </w:t>
      </w:r>
      <w:r>
        <w:rPr/>
        <w:t>pequeño</w:t>
      </w:r>
      <w:r>
        <w:rPr>
          <w:spacing w:val="-4"/>
        </w:rPr>
        <w:t> </w:t>
      </w:r>
      <w:r>
        <w:rPr/>
        <w:t>gesto</w:t>
      </w:r>
      <w:r>
        <w:rPr>
          <w:spacing w:val="-4"/>
        </w:rPr>
        <w:t> </w:t>
      </w:r>
      <w:r>
        <w:rPr/>
        <w:t>de</w:t>
      </w:r>
      <w:r>
        <w:rPr>
          <w:spacing w:val="-4"/>
        </w:rPr>
        <w:t> </w:t>
      </w:r>
      <w:r>
        <w:rPr/>
        <w:t>gratitud</w:t>
      </w:r>
      <w:r>
        <w:rPr>
          <w:spacing w:val="-4"/>
        </w:rPr>
        <w:t> </w:t>
      </w:r>
      <w:r>
        <w:rPr/>
        <w:t>por</w:t>
      </w:r>
      <w:r>
        <w:rPr>
          <w:spacing w:val="-4"/>
        </w:rPr>
        <w:t> </w:t>
      </w:r>
      <w:r>
        <w:rPr/>
        <w:t>su invaluable contribución a mi formación.</w:t>
      </w:r>
    </w:p>
    <w:p>
      <w:pPr>
        <w:pStyle w:val="BodyText"/>
        <w:spacing w:after="0"/>
        <w:sectPr>
          <w:pgSz w:w="11910" w:h="16840"/>
          <w:pgMar w:top="1400" w:bottom="280" w:left="708" w:right="1133"/>
        </w:sectPr>
      </w:pPr>
    </w:p>
    <w:p>
      <w:pPr>
        <w:pStyle w:val="BodyText"/>
        <w:ind w:left="993"/>
        <w:rPr>
          <w:sz w:val="20"/>
        </w:rPr>
      </w:pPr>
      <w:r>
        <w:rPr>
          <w:sz w:val="20"/>
        </w:rPr>
        <mc:AlternateContent>
          <mc:Choice Requires="wps">
            <w:drawing>
              <wp:inline distT="0" distB="0" distL="0" distR="0">
                <wp:extent cx="5400040" cy="175260"/>
                <wp:effectExtent l="0" t="0" r="0" b="0"/>
                <wp:docPr id="5" name="Textbox 5"/>
                <wp:cNvGraphicFramePr>
                  <a:graphicFrameLocks/>
                </wp:cNvGraphicFramePr>
                <a:graphic>
                  <a:graphicData uri="http://schemas.microsoft.com/office/word/2010/wordprocessingShape">
                    <wps:wsp>
                      <wps:cNvPr id="5" name="Textbox 5"/>
                      <wps:cNvSpPr txBox="1"/>
                      <wps:spPr>
                        <a:xfrm>
                          <a:off x="0" y="0"/>
                          <a:ext cx="5400040" cy="175260"/>
                        </a:xfrm>
                        <a:prstGeom prst="rect">
                          <a:avLst/>
                        </a:prstGeom>
                        <a:solidFill>
                          <a:srgbClr val="CC99FF"/>
                        </a:solidFill>
                      </wps:spPr>
                      <wps:txbx>
                        <w:txbxContent>
                          <w:p>
                            <w:pPr>
                              <w:spacing w:before="0"/>
                              <w:ind w:left="570" w:right="568" w:firstLine="0"/>
                              <w:jc w:val="center"/>
                              <w:rPr>
                                <w:rFonts w:ascii="Arial"/>
                                <w:b/>
                                <w:color w:val="000000"/>
                                <w:sz w:val="24"/>
                              </w:rPr>
                            </w:pPr>
                            <w:r>
                              <w:rPr>
                                <w:rFonts w:ascii="Arial"/>
                                <w:b/>
                                <w:color w:val="000000"/>
                                <w:spacing w:val="-2"/>
                                <w:sz w:val="24"/>
                              </w:rPr>
                              <w:t>AGRADECIMIENTO</w:t>
                            </w:r>
                          </w:p>
                        </w:txbxContent>
                      </wps:txbx>
                      <wps:bodyPr wrap="square" lIns="0" tIns="0" rIns="0" bIns="0" rtlCol="0">
                        <a:noAutofit/>
                      </wps:bodyPr>
                    </wps:wsp>
                  </a:graphicData>
                </a:graphic>
              </wp:inline>
            </w:drawing>
          </mc:Choice>
          <mc:Fallback>
            <w:pict>
              <v:shape style="width:425.2pt;height:13.8pt;mso-position-horizontal-relative:char;mso-position-vertical-relative:line" type="#_x0000_t202" id="docshape2" filled="true" fillcolor="#cc99ff" stroked="false">
                <w10:anchorlock/>
                <v:textbox inset="0,0,0,0">
                  <w:txbxContent>
                    <w:p>
                      <w:pPr>
                        <w:spacing w:before="0"/>
                        <w:ind w:left="570" w:right="568" w:firstLine="0"/>
                        <w:jc w:val="center"/>
                        <w:rPr>
                          <w:rFonts w:ascii="Arial"/>
                          <w:b/>
                          <w:color w:val="000000"/>
                          <w:sz w:val="24"/>
                        </w:rPr>
                      </w:pPr>
                      <w:r>
                        <w:rPr>
                          <w:rFonts w:ascii="Arial"/>
                          <w:b/>
                          <w:color w:val="000000"/>
                          <w:spacing w:val="-2"/>
                          <w:sz w:val="24"/>
                        </w:rPr>
                        <w:t>AGRADECIMIENTO</w:t>
                      </w:r>
                    </w:p>
                  </w:txbxContent>
                </v:textbox>
                <v:fill type="solid"/>
              </v:shape>
            </w:pict>
          </mc:Fallback>
        </mc:AlternateContent>
      </w:r>
      <w:r>
        <w:rPr>
          <w:sz w:val="20"/>
        </w:rPr>
      </w:r>
    </w:p>
    <w:p>
      <w:pPr>
        <w:pStyle w:val="BodyText"/>
        <w:spacing w:before="251"/>
        <w:ind w:left="995" w:right="567" w:firstLine="98"/>
        <w:jc w:val="both"/>
      </w:pPr>
      <w:r>
        <w:rPr/>
        <w:t>Agradezco a mi familia que siempre me ha brindado su apoyo incondicional para poder cumplir cada uno de mis objetivos personales y académicos. Ellos son los que con amor y cariño me han impulsado a seguir luchando por mis metas y nunca abandonarlas frente a las adversidades. También me han brindado el soporte material y económico para culminar mi preparación </w:t>
      </w:r>
      <w:r>
        <w:rPr>
          <w:spacing w:val="-2"/>
        </w:rPr>
        <w:t>académica.</w:t>
      </w:r>
    </w:p>
    <w:p>
      <w:pPr>
        <w:pStyle w:val="BodyText"/>
      </w:pPr>
    </w:p>
    <w:p>
      <w:pPr>
        <w:pStyle w:val="BodyText"/>
        <w:ind w:left="995" w:right="572" w:firstLine="140"/>
        <w:jc w:val="both"/>
      </w:pPr>
      <w:r>
        <w:rPr/>
        <w:t>Gracias a la Universidad Nacional Experimental Rafael María Baralt, por permitirme</w:t>
      </w:r>
      <w:r>
        <w:rPr>
          <w:spacing w:val="-3"/>
        </w:rPr>
        <w:t> </w:t>
      </w:r>
      <w:r>
        <w:rPr/>
        <w:t>ser</w:t>
      </w:r>
      <w:r>
        <w:rPr>
          <w:spacing w:val="-3"/>
        </w:rPr>
        <w:t> </w:t>
      </w:r>
      <w:r>
        <w:rPr/>
        <w:t>parte</w:t>
      </w:r>
      <w:r>
        <w:rPr>
          <w:spacing w:val="-3"/>
        </w:rPr>
        <w:t> </w:t>
      </w:r>
      <w:r>
        <w:rPr/>
        <w:t>de</w:t>
      </w:r>
      <w:r>
        <w:rPr>
          <w:spacing w:val="-3"/>
        </w:rPr>
        <w:t> </w:t>
      </w:r>
      <w:r>
        <w:rPr/>
        <w:t>esta</w:t>
      </w:r>
      <w:r>
        <w:rPr>
          <w:spacing w:val="-3"/>
        </w:rPr>
        <w:t> </w:t>
      </w:r>
      <w:r>
        <w:rPr/>
        <w:t>gran</w:t>
      </w:r>
      <w:r>
        <w:rPr>
          <w:spacing w:val="-3"/>
        </w:rPr>
        <w:t> </w:t>
      </w:r>
      <w:r>
        <w:rPr/>
        <w:t>casa</w:t>
      </w:r>
      <w:r>
        <w:rPr>
          <w:spacing w:val="-3"/>
        </w:rPr>
        <w:t> </w:t>
      </w:r>
      <w:r>
        <w:rPr/>
        <w:t>de</w:t>
      </w:r>
      <w:r>
        <w:rPr>
          <w:spacing w:val="-3"/>
        </w:rPr>
        <w:t> </w:t>
      </w:r>
      <w:r>
        <w:rPr/>
        <w:t>estudio</w:t>
      </w:r>
      <w:r>
        <w:rPr>
          <w:spacing w:val="-3"/>
        </w:rPr>
        <w:t> </w:t>
      </w:r>
      <w:r>
        <w:rPr/>
        <w:t>y</w:t>
      </w:r>
      <w:r>
        <w:rPr>
          <w:spacing w:val="-3"/>
        </w:rPr>
        <w:t> </w:t>
      </w:r>
      <w:r>
        <w:rPr/>
        <w:t>abrirme</w:t>
      </w:r>
      <w:r>
        <w:rPr>
          <w:spacing w:val="-3"/>
        </w:rPr>
        <w:t> </w:t>
      </w:r>
      <w:r>
        <w:rPr/>
        <w:t>las</w:t>
      </w:r>
      <w:r>
        <w:rPr>
          <w:spacing w:val="-3"/>
        </w:rPr>
        <w:t> </w:t>
      </w:r>
      <w:r>
        <w:rPr/>
        <w:t>puertas</w:t>
      </w:r>
      <w:r>
        <w:rPr>
          <w:spacing w:val="-3"/>
        </w:rPr>
        <w:t> </w:t>
      </w:r>
      <w:r>
        <w:rPr/>
        <w:t>hacia</w:t>
      </w:r>
      <w:r>
        <w:rPr>
          <w:spacing w:val="-3"/>
        </w:rPr>
        <w:t> </w:t>
      </w:r>
      <w:r>
        <w:rPr/>
        <w:t>el </w:t>
      </w:r>
      <w:r>
        <w:rPr>
          <w:spacing w:val="-2"/>
        </w:rPr>
        <w:t>conocimiento.</w:t>
      </w:r>
    </w:p>
    <w:p>
      <w:pPr>
        <w:pStyle w:val="BodyText"/>
      </w:pPr>
    </w:p>
    <w:p>
      <w:pPr>
        <w:pStyle w:val="BodyText"/>
        <w:ind w:left="995" w:right="573" w:firstLine="82"/>
        <w:jc w:val="both"/>
      </w:pPr>
      <w:r>
        <w:rPr/>
        <w:t>Gracias a mi tutor académico Lcdo. Wilfrand Duque, por haberme brindado la oportunidad de recurrir a capacidad y conocimiento, así como también por su paciencia y guía durante este periodo de pasantías.</w:t>
      </w:r>
    </w:p>
    <w:p>
      <w:pPr>
        <w:pStyle w:val="BodyText"/>
      </w:pPr>
    </w:p>
    <w:p>
      <w:pPr>
        <w:pStyle w:val="BodyText"/>
        <w:ind w:left="995" w:right="572" w:firstLine="188"/>
        <w:jc w:val="both"/>
      </w:pPr>
      <w:r>
        <w:rPr/>
        <w:t>Al profesor Carlos Duque, coordinador de pasantías, por la entrega, dedicación, paciencia y comprensión para con nosotros los estudiantes.</w:t>
      </w:r>
    </w:p>
    <w:p>
      <w:pPr>
        <w:pStyle w:val="BodyText"/>
      </w:pPr>
    </w:p>
    <w:p>
      <w:pPr>
        <w:pStyle w:val="BodyText"/>
        <w:ind w:left="995" w:right="574" w:firstLine="116"/>
        <w:jc w:val="both"/>
      </w:pPr>
      <w:r>
        <w:rPr/>
        <w:t>Agradezco al señor Daniel Enrique Aguilar Briceño, Gerente de la Aduana principal de Maracaibo, por permitirme realizar mis pasantías en tan prestigiosa </w:t>
      </w:r>
      <w:r>
        <w:rPr>
          <w:spacing w:val="-2"/>
        </w:rPr>
        <w:t>organización.</w:t>
      </w:r>
    </w:p>
    <w:p>
      <w:pPr>
        <w:pStyle w:val="BodyText"/>
      </w:pPr>
    </w:p>
    <w:p>
      <w:pPr>
        <w:pStyle w:val="BodyText"/>
        <w:ind w:left="995" w:right="576" w:firstLine="114"/>
        <w:jc w:val="both"/>
      </w:pPr>
      <w:r>
        <w:rPr/>
        <w:t>A quien fue mi tutora empresarial, Lcda. Giovanna Yánez, por su apoyo y confianza durante todo mi periodo de práctica profesional, quien me motivo y fue un ejemplo de profesionalismo y sabiduría.</w:t>
      </w:r>
    </w:p>
    <w:p>
      <w:pPr>
        <w:pStyle w:val="BodyText"/>
      </w:pPr>
    </w:p>
    <w:p>
      <w:pPr>
        <w:pStyle w:val="BodyText"/>
        <w:ind w:left="995" w:right="569" w:firstLine="84"/>
        <w:jc w:val="both"/>
      </w:pPr>
      <w:r>
        <w:rPr/>
        <w:t>Gracias infinitas a cada uno de los funcionarios de la división de recaudación por acogerme y compartir sus conocimientos conmigo para mi crecimiento </w:t>
      </w:r>
      <w:r>
        <w:rPr>
          <w:spacing w:val="-2"/>
        </w:rPr>
        <w:t>profesional.</w:t>
      </w:r>
    </w:p>
    <w:p>
      <w:pPr>
        <w:pStyle w:val="BodyText"/>
        <w:spacing w:after="0"/>
        <w:jc w:val="both"/>
        <w:sectPr>
          <w:pgSz w:w="11910" w:h="16840"/>
          <w:pgMar w:top="1400" w:bottom="280" w:left="708" w:right="1133"/>
        </w:sectPr>
      </w:pPr>
    </w:p>
    <w:p>
      <w:pPr>
        <w:pStyle w:val="BodyText"/>
        <w:ind w:left="993"/>
        <w:rPr>
          <w:sz w:val="20"/>
        </w:rPr>
      </w:pPr>
      <w:r>
        <w:rPr>
          <w:sz w:val="20"/>
        </w:rPr>
        <mc:AlternateContent>
          <mc:Choice Requires="wps">
            <w:drawing>
              <wp:inline distT="0" distB="0" distL="0" distR="0">
                <wp:extent cx="5400040" cy="175260"/>
                <wp:effectExtent l="0" t="0" r="0" b="0"/>
                <wp:docPr id="6" name="Textbox 6"/>
                <wp:cNvGraphicFramePr>
                  <a:graphicFrameLocks/>
                </wp:cNvGraphicFramePr>
                <a:graphic>
                  <a:graphicData uri="http://schemas.microsoft.com/office/word/2010/wordprocessingShape">
                    <wps:wsp>
                      <wps:cNvPr id="6" name="Textbox 6"/>
                      <wps:cNvSpPr txBox="1"/>
                      <wps:spPr>
                        <a:xfrm>
                          <a:off x="0" y="0"/>
                          <a:ext cx="5400040" cy="175260"/>
                        </a:xfrm>
                        <a:prstGeom prst="rect">
                          <a:avLst/>
                        </a:prstGeom>
                        <a:solidFill>
                          <a:srgbClr val="CC99FF"/>
                        </a:solidFill>
                      </wps:spPr>
                      <wps:txbx>
                        <w:txbxContent>
                          <w:p>
                            <w:pPr>
                              <w:spacing w:before="0"/>
                              <w:ind w:left="570" w:right="568" w:firstLine="0"/>
                              <w:jc w:val="center"/>
                              <w:rPr>
                                <w:rFonts w:ascii="Arial" w:hAnsi="Arial"/>
                                <w:b/>
                                <w:color w:val="000000"/>
                                <w:sz w:val="24"/>
                              </w:rPr>
                            </w:pPr>
                            <w:r>
                              <w:rPr>
                                <w:rFonts w:ascii="Arial" w:hAnsi="Arial"/>
                                <w:b/>
                                <w:color w:val="000000"/>
                                <w:sz w:val="24"/>
                              </w:rPr>
                              <w:t>ÍNDICE</w:t>
                            </w:r>
                            <w:r>
                              <w:rPr>
                                <w:rFonts w:ascii="Arial" w:hAnsi="Arial"/>
                                <w:b/>
                                <w:color w:val="000000"/>
                                <w:spacing w:val="-6"/>
                                <w:sz w:val="24"/>
                              </w:rPr>
                              <w:t> </w:t>
                            </w:r>
                            <w:r>
                              <w:rPr>
                                <w:rFonts w:ascii="Arial" w:hAnsi="Arial"/>
                                <w:b/>
                                <w:color w:val="000000"/>
                                <w:spacing w:val="-2"/>
                                <w:sz w:val="24"/>
                              </w:rPr>
                              <w:t>GENERAL</w:t>
                            </w:r>
                          </w:p>
                        </w:txbxContent>
                      </wps:txbx>
                      <wps:bodyPr wrap="square" lIns="0" tIns="0" rIns="0" bIns="0" rtlCol="0">
                        <a:noAutofit/>
                      </wps:bodyPr>
                    </wps:wsp>
                  </a:graphicData>
                </a:graphic>
              </wp:inline>
            </w:drawing>
          </mc:Choice>
          <mc:Fallback>
            <w:pict>
              <v:shape style="width:425.2pt;height:13.8pt;mso-position-horizontal-relative:char;mso-position-vertical-relative:line" type="#_x0000_t202" id="docshape3" filled="true" fillcolor="#cc99ff" stroked="false">
                <w10:anchorlock/>
                <v:textbox inset="0,0,0,0">
                  <w:txbxContent>
                    <w:p>
                      <w:pPr>
                        <w:spacing w:before="0"/>
                        <w:ind w:left="570" w:right="568" w:firstLine="0"/>
                        <w:jc w:val="center"/>
                        <w:rPr>
                          <w:rFonts w:ascii="Arial" w:hAnsi="Arial"/>
                          <w:b/>
                          <w:color w:val="000000"/>
                          <w:sz w:val="24"/>
                        </w:rPr>
                      </w:pPr>
                      <w:r>
                        <w:rPr>
                          <w:rFonts w:ascii="Arial" w:hAnsi="Arial"/>
                          <w:b/>
                          <w:color w:val="000000"/>
                          <w:sz w:val="24"/>
                        </w:rPr>
                        <w:t>ÍNDICE</w:t>
                      </w:r>
                      <w:r>
                        <w:rPr>
                          <w:rFonts w:ascii="Arial" w:hAnsi="Arial"/>
                          <w:b/>
                          <w:color w:val="000000"/>
                          <w:spacing w:val="-6"/>
                          <w:sz w:val="24"/>
                        </w:rPr>
                        <w:t> </w:t>
                      </w:r>
                      <w:r>
                        <w:rPr>
                          <w:rFonts w:ascii="Arial" w:hAnsi="Arial"/>
                          <w:b/>
                          <w:color w:val="000000"/>
                          <w:spacing w:val="-2"/>
                          <w:sz w:val="24"/>
                        </w:rPr>
                        <w:t>GENERAL</w:t>
                      </w:r>
                    </w:p>
                  </w:txbxContent>
                </v:textbox>
                <v:fill type="solid"/>
              </v:shape>
            </w:pict>
          </mc:Fallback>
        </mc:AlternateContent>
      </w:r>
      <w:r>
        <w:rPr>
          <w:sz w:val="20"/>
        </w:rPr>
      </w:r>
    </w:p>
    <w:p>
      <w:pPr>
        <w:pStyle w:val="BodyText"/>
        <w:spacing w:before="113"/>
      </w:pPr>
    </w:p>
    <w:p>
      <w:pPr>
        <w:pStyle w:val="BodyText"/>
        <w:tabs>
          <w:tab w:pos="9310" w:val="left" w:leader="none"/>
        </w:tabs>
        <w:spacing w:line="410" w:lineRule="atLeast"/>
        <w:ind w:left="1103" w:right="564" w:firstLine="7903"/>
      </w:pPr>
      <w:r>
        <w:rPr>
          <w:spacing w:val="-4"/>
        </w:rPr>
        <w:t>Pág.</w:t>
      </w:r>
      <w:r>
        <w:rPr>
          <w:spacing w:val="-4"/>
        </w:rPr>
        <w:t> </w:t>
      </w:r>
      <w:r>
        <w:rPr>
          <w:spacing w:val="-2"/>
        </w:rPr>
        <w:t>DEDICATORIA............................................................................................</w:t>
      </w:r>
      <w:r>
        <w:rPr/>
        <w:tab/>
      </w:r>
      <w:r>
        <w:rPr>
          <w:spacing w:val="-10"/>
        </w:rPr>
        <w:t>2</w:t>
      </w:r>
    </w:p>
    <w:p>
      <w:pPr>
        <w:pStyle w:val="BodyText"/>
        <w:tabs>
          <w:tab w:pos="9310" w:val="left" w:leader="none"/>
        </w:tabs>
        <w:spacing w:before="4"/>
        <w:ind w:left="1103"/>
      </w:pPr>
      <w:r>
        <w:rPr>
          <w:spacing w:val="-2"/>
        </w:rPr>
        <w:t>AGRADECIMIENTO....................................................................................</w:t>
      </w:r>
      <w:r>
        <w:rPr/>
        <w:tab/>
      </w:r>
      <w:r>
        <w:rPr>
          <w:spacing w:val="-10"/>
        </w:rPr>
        <w:t>3</w:t>
      </w:r>
    </w:p>
    <w:p>
      <w:pPr>
        <w:pStyle w:val="BodyText"/>
        <w:tabs>
          <w:tab w:pos="9310" w:val="left" w:leader="none"/>
        </w:tabs>
        <w:ind w:left="1103"/>
      </w:pPr>
      <w:r>
        <w:rPr>
          <w:spacing w:val="-2"/>
        </w:rPr>
        <w:t>INTRODUCCIÓN.........................................................................................</w:t>
      </w:r>
      <w:r>
        <w:rPr/>
        <w:tab/>
      </w:r>
      <w:r>
        <w:rPr>
          <w:spacing w:val="-10"/>
        </w:rPr>
        <w:t>5</w:t>
      </w:r>
    </w:p>
    <w:p>
      <w:pPr>
        <w:pStyle w:val="BodyText"/>
      </w:pPr>
    </w:p>
    <w:p>
      <w:pPr>
        <w:pStyle w:val="Heading1"/>
        <w:ind w:left="1103"/>
        <w:jc w:val="left"/>
      </w:pPr>
      <w:r>
        <w:rPr/>
        <w:t>CAPÍTULO</w:t>
      </w:r>
      <w:r>
        <w:rPr>
          <w:spacing w:val="-7"/>
        </w:rPr>
        <w:t> </w:t>
      </w:r>
      <w:r>
        <w:rPr/>
        <w:t>I.</w:t>
      </w:r>
      <w:r>
        <w:rPr>
          <w:spacing w:val="-5"/>
        </w:rPr>
        <w:t> </w:t>
      </w:r>
      <w:r>
        <w:rPr/>
        <w:t>DESCRIPCIÓN</w:t>
      </w:r>
      <w:r>
        <w:rPr>
          <w:spacing w:val="-5"/>
        </w:rPr>
        <w:t> </w:t>
      </w:r>
      <w:r>
        <w:rPr/>
        <w:t>DE</w:t>
      </w:r>
      <w:r>
        <w:rPr>
          <w:spacing w:val="-5"/>
        </w:rPr>
        <w:t> </w:t>
      </w:r>
      <w:r>
        <w:rPr/>
        <w:t>LA</w:t>
      </w:r>
      <w:r>
        <w:rPr>
          <w:spacing w:val="-5"/>
        </w:rPr>
        <w:t> </w:t>
      </w:r>
      <w:r>
        <w:rPr>
          <w:spacing w:val="-2"/>
        </w:rPr>
        <w:t>EMPRESA</w:t>
      </w:r>
    </w:p>
    <w:sdt>
      <w:sdtPr>
        <w:docPartObj>
          <w:docPartGallery w:val="Table of Contents"/>
          <w:docPartUnique/>
        </w:docPartObj>
      </w:sdtPr>
      <w:sdtEndPr/>
      <w:sdtContent>
        <w:p>
          <w:pPr>
            <w:pStyle w:val="TOC2"/>
            <w:tabs>
              <w:tab w:pos="9310" w:val="left" w:leader="none"/>
            </w:tabs>
            <w:ind w:right="618"/>
          </w:pPr>
          <w:r>
            <w:rPr/>
            <w:t>1.1.- Razón Social de la Aduana Principal de Maracaibo...........................</w:t>
            <w:tab/>
          </w:r>
          <w:r>
            <w:rPr>
              <w:spacing w:val="-10"/>
            </w:rPr>
            <w:t>6 </w:t>
          </w:r>
          <w:r>
            <w:rPr/>
            <w:t>1.2.-</w:t>
          </w:r>
          <w:r>
            <w:rPr>
              <w:spacing w:val="-5"/>
            </w:rPr>
            <w:t> </w:t>
          </w:r>
          <w:r>
            <w:rPr/>
            <w:t>Antecedentes</w:t>
          </w:r>
          <w:r>
            <w:rPr>
              <w:spacing w:val="-3"/>
            </w:rPr>
            <w:t> </w:t>
          </w:r>
          <w:r>
            <w:rPr/>
            <w:t>Históricos</w:t>
          </w:r>
          <w:r>
            <w:rPr>
              <w:spacing w:val="-3"/>
            </w:rPr>
            <w:t> </w:t>
          </w:r>
          <w:r>
            <w:rPr/>
            <w:t>de</w:t>
          </w:r>
          <w:r>
            <w:rPr>
              <w:spacing w:val="-3"/>
            </w:rPr>
            <w:t> </w:t>
          </w:r>
          <w:r>
            <w:rPr/>
            <w:t>la</w:t>
          </w:r>
          <w:r>
            <w:rPr>
              <w:spacing w:val="-3"/>
            </w:rPr>
            <w:t> </w:t>
          </w:r>
          <w:r>
            <w:rPr/>
            <w:t>Aduana</w:t>
          </w:r>
          <w:r>
            <w:rPr>
              <w:spacing w:val="-2"/>
            </w:rPr>
            <w:t> </w:t>
          </w:r>
          <w:r>
            <w:rPr/>
            <w:t>Principal</w:t>
          </w:r>
          <w:r>
            <w:rPr>
              <w:spacing w:val="-3"/>
            </w:rPr>
            <w:t> </w:t>
          </w:r>
          <w:r>
            <w:rPr/>
            <w:t>de</w:t>
          </w:r>
          <w:r>
            <w:rPr>
              <w:spacing w:val="-3"/>
            </w:rPr>
            <w:t> </w:t>
          </w:r>
          <w:r>
            <w:rPr>
              <w:spacing w:val="-2"/>
            </w:rPr>
            <w:t>Maracaibo…....</w:t>
          </w:r>
          <w:r>
            <w:rPr>
              <w:rFonts w:ascii="Times New Roman" w:hAnsi="Times New Roman"/>
            </w:rPr>
            <w:tab/>
          </w:r>
          <w:r>
            <w:rPr>
              <w:spacing w:val="-10"/>
            </w:rPr>
            <w:t>6</w:t>
          </w:r>
        </w:p>
        <w:p>
          <w:pPr>
            <w:pStyle w:val="TOC2"/>
            <w:tabs>
              <w:tab w:pos="9310" w:val="left" w:leader="none"/>
            </w:tabs>
            <w:ind w:right="618"/>
          </w:pPr>
          <w:hyperlink w:history="true" w:anchor="_TOC_250008">
            <w:r>
              <w:rPr/>
              <w:t>1.3.-</w:t>
            </w:r>
            <w:r>
              <w:rPr>
                <w:spacing w:val="80"/>
              </w:rPr>
              <w:t> </w:t>
            </w:r>
            <w:r>
              <w:rPr/>
              <w:t>Misión,</w:t>
            </w:r>
            <w:r>
              <w:rPr>
                <w:spacing w:val="80"/>
              </w:rPr>
              <w:t> </w:t>
            </w:r>
            <w:r>
              <w:rPr/>
              <w:t>Visión,</w:t>
            </w:r>
            <w:r>
              <w:rPr>
                <w:spacing w:val="80"/>
              </w:rPr>
              <w:t> </w:t>
            </w:r>
            <w:r>
              <w:rPr/>
              <w:t>Objetos,</w:t>
            </w:r>
            <w:r>
              <w:rPr>
                <w:spacing w:val="80"/>
              </w:rPr>
              <w:t> </w:t>
            </w:r>
            <w:r>
              <w:rPr/>
              <w:t>y</w:t>
            </w:r>
            <w:r>
              <w:rPr>
                <w:spacing w:val="80"/>
              </w:rPr>
              <w:t> </w:t>
            </w:r>
            <w:r>
              <w:rPr/>
              <w:t>Valores</w:t>
            </w:r>
            <w:r>
              <w:rPr>
                <w:spacing w:val="80"/>
              </w:rPr>
              <w:t> </w:t>
            </w:r>
            <w:r>
              <w:rPr/>
              <w:t>Corporativos</w:t>
            </w:r>
            <w:r>
              <w:rPr>
                <w:spacing w:val="80"/>
              </w:rPr>
              <w:t> </w:t>
            </w:r>
            <w:r>
              <w:rPr/>
              <w:t>de</w:t>
            </w:r>
            <w:r>
              <w:rPr>
                <w:spacing w:val="80"/>
              </w:rPr>
              <w:t> </w:t>
            </w:r>
            <w:r>
              <w:rPr/>
              <w:t>la</w:t>
            </w:r>
            <w:r>
              <w:rPr>
                <w:spacing w:val="80"/>
              </w:rPr>
              <w:t> </w:t>
            </w:r>
            <w:r>
              <w:rPr/>
              <w:t>Aduana Principal</w:t>
            </w:r>
            <w:r>
              <w:rPr>
                <w:spacing w:val="-6"/>
              </w:rPr>
              <w:t> </w:t>
            </w:r>
            <w:r>
              <w:rPr/>
              <w:t>de</w:t>
            </w:r>
            <w:r>
              <w:rPr>
                <w:spacing w:val="-5"/>
              </w:rPr>
              <w:t> </w:t>
            </w:r>
            <w:r>
              <w:rPr>
                <w:spacing w:val="-2"/>
              </w:rPr>
              <w:t>Maracaibo…………………….………………..………..………..</w:t>
            </w:r>
            <w:r>
              <w:rPr>
                <w:rFonts w:ascii="Times New Roman" w:hAnsi="Times New Roman"/>
              </w:rPr>
              <w:tab/>
            </w:r>
            <w:r>
              <w:rPr>
                <w:spacing w:val="-10"/>
              </w:rPr>
              <w:t>8</w:t>
            </w:r>
          </w:hyperlink>
        </w:p>
        <w:p>
          <w:pPr>
            <w:pStyle w:val="TOC2"/>
            <w:tabs>
              <w:tab w:pos="9310" w:val="left" w:leader="none"/>
            </w:tabs>
          </w:pPr>
          <w:hyperlink w:history="true" w:anchor="_TOC_250007">
            <w:r>
              <w:rPr/>
              <w:t>1.4.-</w:t>
            </w:r>
            <w:r>
              <w:rPr>
                <w:spacing w:val="-6"/>
              </w:rPr>
              <w:t> </w:t>
            </w:r>
            <w:r>
              <w:rPr/>
              <w:t>Estructura</w:t>
            </w:r>
            <w:r>
              <w:rPr>
                <w:spacing w:val="-5"/>
              </w:rPr>
              <w:t> </w:t>
            </w:r>
            <w:r>
              <w:rPr/>
              <w:t>Organizativa</w:t>
            </w:r>
            <w:r>
              <w:rPr>
                <w:spacing w:val="-4"/>
              </w:rPr>
              <w:t> </w:t>
            </w:r>
            <w:r>
              <w:rPr/>
              <w:t>de</w:t>
            </w:r>
            <w:r>
              <w:rPr>
                <w:spacing w:val="-6"/>
              </w:rPr>
              <w:t> </w:t>
            </w:r>
            <w:r>
              <w:rPr/>
              <w:t>la</w:t>
            </w:r>
            <w:r>
              <w:rPr>
                <w:spacing w:val="-5"/>
              </w:rPr>
              <w:t> </w:t>
            </w:r>
            <w:r>
              <w:rPr/>
              <w:t>Aduana</w:t>
            </w:r>
            <w:r>
              <w:rPr>
                <w:spacing w:val="-6"/>
              </w:rPr>
              <w:t> </w:t>
            </w:r>
            <w:r>
              <w:rPr/>
              <w:t>Principal</w:t>
            </w:r>
            <w:r>
              <w:rPr>
                <w:spacing w:val="-5"/>
              </w:rPr>
              <w:t> </w:t>
            </w:r>
            <w:r>
              <w:rPr/>
              <w:t>de</w:t>
            </w:r>
            <w:r>
              <w:rPr>
                <w:spacing w:val="-5"/>
              </w:rPr>
              <w:t> </w:t>
            </w:r>
            <w:r>
              <w:rPr>
                <w:spacing w:val="-2"/>
              </w:rPr>
              <w:t>Maracaibo.…….</w:t>
            </w:r>
            <w:r>
              <w:rPr>
                <w:rFonts w:ascii="Times New Roman" w:hAnsi="Times New Roman"/>
              </w:rPr>
              <w:tab/>
            </w:r>
            <w:r>
              <w:rPr>
                <w:spacing w:val="-10"/>
              </w:rPr>
              <w:t>9</w:t>
            </w:r>
          </w:hyperlink>
        </w:p>
        <w:p>
          <w:pPr>
            <w:pStyle w:val="TOC2"/>
            <w:tabs>
              <w:tab w:pos="9243" w:val="left" w:leader="dot"/>
            </w:tabs>
          </w:pPr>
          <w:hyperlink w:history="true" w:anchor="_TOC_250006">
            <w:r>
              <w:rPr/>
              <w:t>1.5.-</w:t>
            </w:r>
            <w:r>
              <w:rPr>
                <w:spacing w:val="-7"/>
              </w:rPr>
              <w:t> </w:t>
            </w:r>
            <w:r>
              <w:rPr/>
              <w:t>Actividad</w:t>
            </w:r>
            <w:r>
              <w:rPr>
                <w:spacing w:val="-5"/>
              </w:rPr>
              <w:t> </w:t>
            </w:r>
            <w:r>
              <w:rPr/>
              <w:t>Económica</w:t>
            </w:r>
            <w:r>
              <w:rPr>
                <w:spacing w:val="-4"/>
              </w:rPr>
              <w:t> </w:t>
            </w:r>
            <w:r>
              <w:rPr/>
              <w:t>de</w:t>
            </w:r>
            <w:r>
              <w:rPr>
                <w:spacing w:val="-5"/>
              </w:rPr>
              <w:t> </w:t>
            </w:r>
            <w:r>
              <w:rPr/>
              <w:t>la</w:t>
            </w:r>
            <w:r>
              <w:rPr>
                <w:spacing w:val="-5"/>
              </w:rPr>
              <w:t> </w:t>
            </w:r>
            <w:r>
              <w:rPr/>
              <w:t>Aduana</w:t>
            </w:r>
            <w:r>
              <w:rPr>
                <w:spacing w:val="-5"/>
              </w:rPr>
              <w:t> </w:t>
            </w:r>
            <w:r>
              <w:rPr/>
              <w:t>Principal</w:t>
            </w:r>
            <w:r>
              <w:rPr>
                <w:spacing w:val="-5"/>
              </w:rPr>
              <w:t> </w:t>
            </w:r>
            <w:r>
              <w:rPr/>
              <w:t>de</w:t>
            </w:r>
            <w:r>
              <w:rPr>
                <w:spacing w:val="-4"/>
              </w:rPr>
              <w:t> </w:t>
            </w:r>
            <w:r>
              <w:rPr>
                <w:spacing w:val="-2"/>
              </w:rPr>
              <w:t>Maracaibo.</w:t>
            </w:r>
            <w:r>
              <w:rPr>
                <w:rFonts w:ascii="Times New Roman" w:hAnsi="Times New Roman"/>
              </w:rPr>
              <w:tab/>
            </w:r>
            <w:r>
              <w:rPr>
                <w:spacing w:val="-5"/>
              </w:rPr>
              <w:t>10</w:t>
            </w:r>
          </w:hyperlink>
        </w:p>
        <w:p>
          <w:pPr>
            <w:pStyle w:val="TOC2"/>
            <w:tabs>
              <w:tab w:pos="9243" w:val="left" w:leader="none"/>
            </w:tabs>
            <w:ind w:right="552"/>
          </w:pPr>
          <w:hyperlink w:history="true" w:anchor="_TOC_250005">
            <w:r>
              <w:rPr/>
              <w:t>1.6.-</w:t>
            </w:r>
            <w:r>
              <w:rPr>
                <w:spacing w:val="80"/>
              </w:rPr>
              <w:t> </w:t>
            </w:r>
            <w:r>
              <w:rPr/>
              <w:t>Productos</w:t>
            </w:r>
            <w:r>
              <w:rPr>
                <w:spacing w:val="80"/>
              </w:rPr>
              <w:t> </w:t>
            </w:r>
            <w:r>
              <w:rPr/>
              <w:t>o</w:t>
            </w:r>
            <w:r>
              <w:rPr>
                <w:spacing w:val="80"/>
              </w:rPr>
              <w:t> </w:t>
            </w:r>
            <w:r>
              <w:rPr/>
              <w:t>Servicios</w:t>
            </w:r>
            <w:r>
              <w:rPr>
                <w:spacing w:val="80"/>
              </w:rPr>
              <w:t> </w:t>
            </w:r>
            <w:r>
              <w:rPr/>
              <w:t>que</w:t>
            </w:r>
            <w:r>
              <w:rPr>
                <w:spacing w:val="80"/>
              </w:rPr>
              <w:t> </w:t>
            </w:r>
            <w:r>
              <w:rPr/>
              <w:t>ofrece</w:t>
            </w:r>
            <w:r>
              <w:rPr>
                <w:spacing w:val="80"/>
              </w:rPr>
              <w:t> </w:t>
            </w:r>
            <w:r>
              <w:rPr/>
              <w:t>de</w:t>
            </w:r>
            <w:r>
              <w:rPr>
                <w:spacing w:val="80"/>
              </w:rPr>
              <w:t> </w:t>
            </w:r>
            <w:r>
              <w:rPr/>
              <w:t>la</w:t>
            </w:r>
            <w:r>
              <w:rPr>
                <w:spacing w:val="80"/>
              </w:rPr>
              <w:t> </w:t>
            </w:r>
            <w:r>
              <w:rPr/>
              <w:t>Aduana</w:t>
            </w:r>
            <w:r>
              <w:rPr>
                <w:spacing w:val="80"/>
              </w:rPr>
              <w:t> </w:t>
            </w:r>
            <w:r>
              <w:rPr/>
              <w:t>Principal</w:t>
            </w:r>
            <w:r>
              <w:rPr>
                <w:spacing w:val="80"/>
              </w:rPr>
              <w:t> </w:t>
            </w:r>
            <w:r>
              <w:rPr/>
              <w:t>de </w:t>
            </w:r>
            <w:r>
              <w:rPr>
                <w:spacing w:val="-2"/>
              </w:rPr>
              <w:t>Maracaibo………………………………………………………………………..</w:t>
            </w:r>
            <w:r>
              <w:rPr>
                <w:rFonts w:ascii="Times New Roman" w:hAnsi="Times New Roman"/>
              </w:rPr>
              <w:tab/>
            </w:r>
            <w:r>
              <w:rPr>
                <w:spacing w:val="-6"/>
              </w:rPr>
              <w:t>11</w:t>
            </w:r>
          </w:hyperlink>
        </w:p>
        <w:p>
          <w:pPr>
            <w:pStyle w:val="TOC1"/>
          </w:pPr>
          <w:r>
            <w:rPr/>
            <w:t>CAPÍTULO</w:t>
          </w:r>
          <w:r>
            <w:rPr>
              <w:spacing w:val="-7"/>
            </w:rPr>
            <w:t> </w:t>
          </w:r>
          <w:r>
            <w:rPr/>
            <w:t>II.</w:t>
          </w:r>
          <w:r>
            <w:rPr>
              <w:spacing w:val="-6"/>
            </w:rPr>
            <w:t> </w:t>
          </w:r>
          <w:r>
            <w:rPr/>
            <w:t>DESCRIPCIÓN</w:t>
          </w:r>
          <w:r>
            <w:rPr>
              <w:spacing w:val="-6"/>
            </w:rPr>
            <w:t> </w:t>
          </w:r>
          <w:r>
            <w:rPr/>
            <w:t>DEL</w:t>
          </w:r>
          <w:r>
            <w:rPr>
              <w:spacing w:val="-6"/>
            </w:rPr>
            <w:t> </w:t>
          </w:r>
          <w:r>
            <w:rPr>
              <w:spacing w:val="-4"/>
            </w:rPr>
            <w:t>ÁREA</w:t>
          </w:r>
        </w:p>
        <w:p>
          <w:pPr>
            <w:pStyle w:val="TOC2"/>
            <w:tabs>
              <w:tab w:pos="9243" w:val="left" w:leader="dot"/>
            </w:tabs>
          </w:pPr>
          <w:hyperlink w:history="true" w:anchor="_TOC_250004">
            <w:r>
              <w:rPr/>
              <w:t>2.1.-</w:t>
            </w:r>
            <w:r>
              <w:rPr>
                <w:spacing w:val="-5"/>
              </w:rPr>
              <w:t> </w:t>
            </w:r>
            <w:r>
              <w:rPr/>
              <w:t>Área</w:t>
            </w:r>
            <w:r>
              <w:rPr>
                <w:spacing w:val="-5"/>
              </w:rPr>
              <w:t> </w:t>
            </w:r>
            <w:r>
              <w:rPr/>
              <w:t>o</w:t>
            </w:r>
            <w:r>
              <w:rPr>
                <w:spacing w:val="-4"/>
              </w:rPr>
              <w:t> </w:t>
            </w:r>
            <w:r>
              <w:rPr/>
              <w:t>Departamento</w:t>
            </w:r>
            <w:r>
              <w:rPr>
                <w:spacing w:val="-5"/>
              </w:rPr>
              <w:t> </w:t>
            </w:r>
            <w:r>
              <w:rPr/>
              <w:t>donde</w:t>
            </w:r>
            <w:r>
              <w:rPr>
                <w:spacing w:val="-4"/>
              </w:rPr>
              <w:t> </w:t>
            </w:r>
            <w:r>
              <w:rPr/>
              <w:t>Realizó</w:t>
            </w:r>
            <w:r>
              <w:rPr>
                <w:spacing w:val="-5"/>
              </w:rPr>
              <w:t> </w:t>
            </w:r>
            <w:r>
              <w:rPr/>
              <w:t>la</w:t>
            </w:r>
            <w:r>
              <w:rPr>
                <w:spacing w:val="-4"/>
              </w:rPr>
              <w:t> </w:t>
            </w:r>
            <w:r>
              <w:rPr>
                <w:spacing w:val="-2"/>
              </w:rPr>
              <w:t>Práctica.</w:t>
            </w:r>
            <w:r>
              <w:rPr>
                <w:rFonts w:ascii="Times New Roman" w:hAnsi="Times New Roman"/>
              </w:rPr>
              <w:tab/>
            </w:r>
            <w:r>
              <w:rPr>
                <w:spacing w:val="-5"/>
              </w:rPr>
              <w:t>11</w:t>
            </w:r>
          </w:hyperlink>
        </w:p>
        <w:p>
          <w:pPr>
            <w:pStyle w:val="TOC2"/>
            <w:tabs>
              <w:tab w:pos="9243" w:val="left" w:leader="none"/>
            </w:tabs>
          </w:pPr>
          <w:hyperlink w:history="true" w:anchor="_TOC_250003">
            <w:r>
              <w:rPr/>
              <w:t>2.2.-</w:t>
            </w:r>
            <w:r>
              <w:rPr>
                <w:spacing w:val="-5"/>
              </w:rPr>
              <w:t> </w:t>
            </w:r>
            <w:r>
              <w:rPr/>
              <w:t>Estructura</w:t>
            </w:r>
            <w:r>
              <w:rPr>
                <w:spacing w:val="-5"/>
              </w:rPr>
              <w:t> </w:t>
            </w:r>
            <w:r>
              <w:rPr/>
              <w:t>del</w:t>
            </w:r>
            <w:r>
              <w:rPr>
                <w:spacing w:val="-4"/>
              </w:rPr>
              <w:t> </w:t>
            </w:r>
            <w:r>
              <w:rPr>
                <w:spacing w:val="-2"/>
              </w:rPr>
              <w:t>Departamento..............................................................</w:t>
            </w:r>
            <w:r>
              <w:rPr>
                <w:rFonts w:ascii="Times New Roman"/>
              </w:rPr>
              <w:tab/>
            </w:r>
            <w:r>
              <w:rPr>
                <w:spacing w:val="-5"/>
              </w:rPr>
              <w:t>11</w:t>
            </w:r>
          </w:hyperlink>
        </w:p>
        <w:p>
          <w:pPr>
            <w:pStyle w:val="TOC2"/>
            <w:tabs>
              <w:tab w:pos="9243" w:val="left" w:leader="none"/>
            </w:tabs>
          </w:pPr>
          <w:hyperlink w:history="true" w:anchor="_TOC_250002">
            <w:r>
              <w:rPr/>
              <w:t>2.3.-</w:t>
            </w:r>
            <w:r>
              <w:rPr>
                <w:spacing w:val="-3"/>
              </w:rPr>
              <w:t> </w:t>
            </w:r>
            <w:r>
              <w:rPr/>
              <w:t>Análisis</w:t>
            </w:r>
            <w:r>
              <w:rPr>
                <w:spacing w:val="-3"/>
              </w:rPr>
              <w:t> </w:t>
            </w:r>
            <w:r>
              <w:rPr/>
              <w:t>y</w:t>
            </w:r>
            <w:r>
              <w:rPr>
                <w:spacing w:val="-3"/>
              </w:rPr>
              <w:t> </w:t>
            </w:r>
            <w:r>
              <w:rPr/>
              <w:t>Descripción</w:t>
            </w:r>
            <w:r>
              <w:rPr>
                <w:spacing w:val="-3"/>
              </w:rPr>
              <w:t> </w:t>
            </w:r>
            <w:r>
              <w:rPr/>
              <w:t>de</w:t>
            </w:r>
            <w:r>
              <w:rPr>
                <w:spacing w:val="-3"/>
              </w:rPr>
              <w:t> </w:t>
            </w:r>
            <w:r>
              <w:rPr/>
              <w:t>los</w:t>
            </w:r>
            <w:r>
              <w:rPr>
                <w:spacing w:val="-2"/>
              </w:rPr>
              <w:t> Cargos.................................................</w:t>
            </w:r>
            <w:r>
              <w:rPr>
                <w:rFonts w:ascii="Times New Roman" w:hAnsi="Times New Roman"/>
              </w:rPr>
              <w:tab/>
            </w:r>
            <w:r>
              <w:rPr>
                <w:spacing w:val="-5"/>
              </w:rPr>
              <w:t>12</w:t>
            </w:r>
          </w:hyperlink>
        </w:p>
        <w:p>
          <w:pPr>
            <w:pStyle w:val="TOC2"/>
            <w:tabs>
              <w:tab w:pos="9243" w:val="left" w:leader="dot"/>
            </w:tabs>
            <w:ind w:right="552"/>
          </w:pPr>
          <w:r>
            <w:rPr/>
            <w:t>2.4.- Actividades y Funciones del Departamento del Área de Asistencia al Contribuyente de la Aduana Principal de Maracaibo…</w:t>
          </w:r>
          <w:r>
            <w:rPr>
              <w:rFonts w:ascii="Times New Roman" w:hAnsi="Times New Roman"/>
            </w:rPr>
            <w:tab/>
          </w:r>
          <w:r>
            <w:rPr>
              <w:spacing w:val="-6"/>
            </w:rPr>
            <w:t>12</w:t>
          </w:r>
        </w:p>
        <w:p>
          <w:pPr>
            <w:pStyle w:val="TOC1"/>
          </w:pPr>
          <w:hyperlink w:history="true" w:anchor="_TOC_250001">
            <w:r>
              <w:rPr/>
              <w:t>CAPITULO</w:t>
            </w:r>
            <w:r>
              <w:rPr>
                <w:spacing w:val="-6"/>
              </w:rPr>
              <w:t> </w:t>
            </w:r>
            <w:r>
              <w:rPr/>
              <w:t>III.</w:t>
            </w:r>
            <w:r>
              <w:rPr>
                <w:spacing w:val="-6"/>
              </w:rPr>
              <w:t> </w:t>
            </w:r>
            <w:r>
              <w:rPr/>
              <w:t>DESCRIPCIÓN</w:t>
            </w:r>
            <w:r>
              <w:rPr>
                <w:spacing w:val="-5"/>
              </w:rPr>
              <w:t> </w:t>
            </w:r>
            <w:r>
              <w:rPr/>
              <w:t>DE</w:t>
            </w:r>
            <w:r>
              <w:rPr>
                <w:spacing w:val="-6"/>
              </w:rPr>
              <w:t> </w:t>
            </w:r>
            <w:r>
              <w:rPr/>
              <w:t>LAS</w:t>
            </w:r>
            <w:r>
              <w:rPr>
                <w:spacing w:val="-5"/>
              </w:rPr>
              <w:t> </w:t>
            </w:r>
            <w:r>
              <w:rPr>
                <w:spacing w:val="-2"/>
              </w:rPr>
              <w:t>ACTIVIDADES</w:t>
            </w:r>
          </w:hyperlink>
        </w:p>
        <w:p>
          <w:pPr>
            <w:pStyle w:val="TOC2"/>
            <w:tabs>
              <w:tab w:pos="9243" w:val="left" w:leader="dot"/>
            </w:tabs>
          </w:pPr>
          <w:hyperlink w:history="true" w:anchor="_TOC_250000">
            <w:r>
              <w:rPr/>
              <w:t>3.1.-</w:t>
            </w:r>
            <w:r>
              <w:rPr>
                <w:spacing w:val="-6"/>
              </w:rPr>
              <w:t> </w:t>
            </w:r>
            <w:r>
              <w:rPr/>
              <w:t>Descripción</w:t>
            </w:r>
            <w:r>
              <w:rPr>
                <w:spacing w:val="-5"/>
              </w:rPr>
              <w:t> </w:t>
            </w:r>
            <w:r>
              <w:rPr/>
              <w:t>del</w:t>
            </w:r>
            <w:r>
              <w:rPr>
                <w:spacing w:val="-6"/>
              </w:rPr>
              <w:t> </w:t>
            </w:r>
            <w:r>
              <w:rPr/>
              <w:t>Trabajo</w:t>
            </w:r>
            <w:r>
              <w:rPr>
                <w:spacing w:val="-5"/>
              </w:rPr>
              <w:t> </w:t>
            </w:r>
            <w:r>
              <w:rPr>
                <w:spacing w:val="-2"/>
              </w:rPr>
              <w:t>Realizado.</w:t>
            </w:r>
            <w:r>
              <w:rPr>
                <w:rFonts w:ascii="Times New Roman" w:hAnsi="Times New Roman"/>
              </w:rPr>
              <w:tab/>
            </w:r>
            <w:r>
              <w:rPr>
                <w:spacing w:val="-5"/>
              </w:rPr>
              <w:t>13</w:t>
            </w:r>
          </w:hyperlink>
        </w:p>
        <w:p>
          <w:pPr>
            <w:pStyle w:val="TOC2"/>
            <w:tabs>
              <w:tab w:pos="9243" w:val="left" w:leader="none"/>
            </w:tabs>
            <w:spacing w:before="276"/>
          </w:pPr>
          <w:r>
            <w:rPr>
              <w:spacing w:val="-2"/>
            </w:rPr>
            <w:t>CONCLUSIÓN............................................................................................</w:t>
          </w:r>
          <w:r>
            <w:rPr>
              <w:rFonts w:ascii="Times New Roman" w:hAnsi="Times New Roman"/>
            </w:rPr>
            <w:tab/>
          </w:r>
          <w:r>
            <w:rPr>
              <w:spacing w:val="-5"/>
            </w:rPr>
            <w:t>14</w:t>
          </w:r>
        </w:p>
        <w:p>
          <w:pPr>
            <w:pStyle w:val="TOC2"/>
            <w:tabs>
              <w:tab w:pos="9214" w:val="left" w:leader="none"/>
            </w:tabs>
          </w:pPr>
          <w:r>
            <w:rPr/>
            <w:t>Registro</w:t>
          </w:r>
          <w:r>
            <w:rPr>
              <w:spacing w:val="-6"/>
            </w:rPr>
            <w:t> </w:t>
          </w:r>
          <w:r>
            <w:rPr/>
            <w:t>Fotográfico</w:t>
          </w:r>
          <w:r>
            <w:rPr>
              <w:spacing w:val="-5"/>
            </w:rPr>
            <w:t> </w:t>
          </w:r>
          <w:r>
            <w:rPr/>
            <w:t>de</w:t>
          </w:r>
          <w:r>
            <w:rPr>
              <w:spacing w:val="-6"/>
            </w:rPr>
            <w:t> </w:t>
          </w:r>
          <w:r>
            <w:rPr/>
            <w:t>las</w:t>
          </w:r>
          <w:r>
            <w:rPr>
              <w:spacing w:val="-5"/>
            </w:rPr>
            <w:t> </w:t>
          </w:r>
          <w:r>
            <w:rPr>
              <w:spacing w:val="-2"/>
            </w:rPr>
            <w:t>Pasantías……………………………………….</w:t>
          </w:r>
          <w:r>
            <w:rPr>
              <w:rFonts w:ascii="Times New Roman" w:hAnsi="Times New Roman"/>
            </w:rPr>
            <w:tab/>
          </w:r>
          <w:r>
            <w:rPr>
              <w:spacing w:val="-5"/>
            </w:rPr>
            <w:t>15</w:t>
          </w:r>
        </w:p>
      </w:sdtContent>
    </w:sdt>
    <w:p>
      <w:pPr>
        <w:pStyle w:val="TOC2"/>
        <w:spacing w:after="0"/>
        <w:sectPr>
          <w:pgSz w:w="11910" w:h="16840"/>
          <w:pgMar w:top="1680" w:bottom="280" w:left="708" w:right="1133"/>
        </w:sectPr>
      </w:pPr>
    </w:p>
    <w:p>
      <w:pPr>
        <w:pStyle w:val="BodyText"/>
        <w:ind w:left="993"/>
        <w:rPr>
          <w:sz w:val="20"/>
        </w:rPr>
      </w:pPr>
      <w:r>
        <w:rPr>
          <w:sz w:val="20"/>
        </w:rPr>
        <mc:AlternateContent>
          <mc:Choice Requires="wps">
            <w:drawing>
              <wp:inline distT="0" distB="0" distL="0" distR="0">
                <wp:extent cx="5400040" cy="175260"/>
                <wp:effectExtent l="0" t="0" r="0" b="0"/>
                <wp:docPr id="7" name="Textbox 7"/>
                <wp:cNvGraphicFramePr>
                  <a:graphicFrameLocks/>
                </wp:cNvGraphicFramePr>
                <a:graphic>
                  <a:graphicData uri="http://schemas.microsoft.com/office/word/2010/wordprocessingShape">
                    <wps:wsp>
                      <wps:cNvPr id="7" name="Textbox 7"/>
                      <wps:cNvSpPr txBox="1"/>
                      <wps:spPr>
                        <a:xfrm>
                          <a:off x="0" y="0"/>
                          <a:ext cx="5400040" cy="175260"/>
                        </a:xfrm>
                        <a:prstGeom prst="rect">
                          <a:avLst/>
                        </a:prstGeom>
                        <a:solidFill>
                          <a:srgbClr val="CC99FF"/>
                        </a:solidFill>
                      </wps:spPr>
                      <wps:txbx>
                        <w:txbxContent>
                          <w:p>
                            <w:pPr>
                              <w:spacing w:before="0"/>
                              <w:ind w:left="570" w:right="0" w:firstLine="0"/>
                              <w:jc w:val="center"/>
                              <w:rPr>
                                <w:rFonts w:ascii="Arial" w:hAnsi="Arial"/>
                                <w:b/>
                                <w:color w:val="000000"/>
                                <w:sz w:val="24"/>
                              </w:rPr>
                            </w:pPr>
                            <w:r>
                              <w:rPr>
                                <w:rFonts w:ascii="Arial" w:hAnsi="Arial"/>
                                <w:b/>
                                <w:color w:val="000000"/>
                                <w:spacing w:val="-2"/>
                                <w:sz w:val="24"/>
                              </w:rPr>
                              <w:t>INTRODUCCIÓN</w:t>
                            </w:r>
                          </w:p>
                        </w:txbxContent>
                      </wps:txbx>
                      <wps:bodyPr wrap="square" lIns="0" tIns="0" rIns="0" bIns="0" rtlCol="0">
                        <a:noAutofit/>
                      </wps:bodyPr>
                    </wps:wsp>
                  </a:graphicData>
                </a:graphic>
              </wp:inline>
            </w:drawing>
          </mc:Choice>
          <mc:Fallback>
            <w:pict>
              <v:shape style="width:425.2pt;height:13.8pt;mso-position-horizontal-relative:char;mso-position-vertical-relative:line" type="#_x0000_t202" id="docshape4" filled="true" fillcolor="#cc99ff" stroked="false">
                <w10:anchorlock/>
                <v:textbox inset="0,0,0,0">
                  <w:txbxContent>
                    <w:p>
                      <w:pPr>
                        <w:spacing w:before="0"/>
                        <w:ind w:left="570" w:right="0" w:firstLine="0"/>
                        <w:jc w:val="center"/>
                        <w:rPr>
                          <w:rFonts w:ascii="Arial" w:hAnsi="Arial"/>
                          <w:b/>
                          <w:color w:val="000000"/>
                          <w:sz w:val="24"/>
                        </w:rPr>
                      </w:pPr>
                      <w:r>
                        <w:rPr>
                          <w:rFonts w:ascii="Arial" w:hAnsi="Arial"/>
                          <w:b/>
                          <w:color w:val="000000"/>
                          <w:spacing w:val="-2"/>
                          <w:sz w:val="24"/>
                        </w:rPr>
                        <w:t>INTRODUCCIÓN</w:t>
                      </w:r>
                    </w:p>
                  </w:txbxContent>
                </v:textbox>
                <v:fill type="solid"/>
              </v:shape>
            </w:pict>
          </mc:Fallback>
        </mc:AlternateContent>
      </w:r>
      <w:r>
        <w:rPr>
          <w:sz w:val="20"/>
        </w:rPr>
      </w:r>
    </w:p>
    <w:p>
      <w:pPr>
        <w:pStyle w:val="BodyText"/>
        <w:spacing w:before="251"/>
      </w:pPr>
    </w:p>
    <w:p>
      <w:pPr>
        <w:pStyle w:val="BodyText"/>
        <w:spacing w:line="360" w:lineRule="auto"/>
        <w:ind w:left="995" w:right="574" w:firstLine="284"/>
        <w:jc w:val="both"/>
      </w:pPr>
      <w:r>
        <w:rPr/>
        <w:t>El presente informe plasma el conocimiento adquirido durante las pasantías realizadas en la Aduana Principal de Maracaibo adscrita al Servicio Integrado Nacional de Administración Aduanera y Tributaria; en la división de</w:t>
      </w:r>
      <w:r>
        <w:rPr>
          <w:spacing w:val="40"/>
        </w:rPr>
        <w:t> </w:t>
      </w:r>
      <w:r>
        <w:rPr/>
        <w:t>recaudación dentro el área de contabilidad, tuvo como objetivo de conocer y analizar los sistemas que llevan a cabo el manejo del ámbito aduanero.</w:t>
      </w:r>
    </w:p>
    <w:p>
      <w:pPr>
        <w:pStyle w:val="BodyText"/>
        <w:spacing w:line="360" w:lineRule="auto"/>
        <w:ind w:left="995" w:right="569" w:firstLine="284"/>
        <w:jc w:val="both"/>
      </w:pPr>
      <w:r>
        <w:rPr/>
        <w:t>Prácticas</w:t>
      </w:r>
      <w:r>
        <w:rPr>
          <w:spacing w:val="-2"/>
        </w:rPr>
        <w:t> </w:t>
      </w:r>
      <w:r>
        <w:rPr/>
        <w:t>profesionales</w:t>
      </w:r>
      <w:r>
        <w:rPr>
          <w:spacing w:val="-2"/>
        </w:rPr>
        <w:t> </w:t>
      </w:r>
      <w:r>
        <w:rPr/>
        <w:t>son</w:t>
      </w:r>
      <w:r>
        <w:rPr>
          <w:spacing w:val="-2"/>
        </w:rPr>
        <w:t> </w:t>
      </w:r>
      <w:r>
        <w:rPr/>
        <w:t>el</w:t>
      </w:r>
      <w:r>
        <w:rPr>
          <w:spacing w:val="-2"/>
        </w:rPr>
        <w:t> </w:t>
      </w:r>
      <w:r>
        <w:rPr/>
        <w:t>conjunto</w:t>
      </w:r>
      <w:r>
        <w:rPr>
          <w:spacing w:val="-2"/>
        </w:rPr>
        <w:t> </w:t>
      </w:r>
      <w:r>
        <w:rPr/>
        <w:t>de</w:t>
      </w:r>
      <w:r>
        <w:rPr>
          <w:spacing w:val="-2"/>
        </w:rPr>
        <w:t> </w:t>
      </w:r>
      <w:r>
        <w:rPr/>
        <w:t>actividades</w:t>
      </w:r>
      <w:r>
        <w:rPr>
          <w:spacing w:val="-2"/>
        </w:rPr>
        <w:t> </w:t>
      </w:r>
      <w:r>
        <w:rPr/>
        <w:t>propias</w:t>
      </w:r>
      <w:r>
        <w:rPr>
          <w:spacing w:val="-2"/>
        </w:rPr>
        <w:t> </w:t>
      </w:r>
      <w:r>
        <w:rPr/>
        <w:t>a</w:t>
      </w:r>
      <w:r>
        <w:rPr>
          <w:spacing w:val="-2"/>
        </w:rPr>
        <w:t> </w:t>
      </w:r>
      <w:r>
        <w:rPr/>
        <w:t>la</w:t>
      </w:r>
      <w:r>
        <w:rPr>
          <w:spacing w:val="-2"/>
        </w:rPr>
        <w:t> </w:t>
      </w:r>
      <w:r>
        <w:rPr/>
        <w:t>formación profesional para la aplicación del conocimiento y la vinculación con el entorno social, laboral y productivo. Asimismo, con la finalidad de cumplir con los requisitos del programa regular de Administración de</w:t>
      </w:r>
      <w:r>
        <w:rPr>
          <w:spacing w:val="40"/>
        </w:rPr>
        <w:t> </w:t>
      </w:r>
      <w:r>
        <w:rPr/>
        <w:t>la Universidad Nacional Experimental Rafael María Baralt, en el siguiente Informe de Pasantías se plasman todos los conocimientos adquiridos durante este periodo, siendo su objetivo la capacitación profesional para participar de manera asertiva en el desarrollo económico del país, además de ello se presenta una descripción detallada de cada una de las actividades realizadas y la metodología utilizada en la realización de cada una de ellas, las cuales están enmarcadas dentro del ambiente de trabajo y acordes con el perfil profesional de Administrador aduanero, las cuales contribuyen al fortalecimiento de los conocimientos teóricos obtenidos en la formación académica.</w:t>
      </w:r>
    </w:p>
    <w:p>
      <w:pPr>
        <w:pStyle w:val="BodyText"/>
        <w:spacing w:line="360" w:lineRule="auto"/>
        <w:ind w:left="995" w:right="573" w:firstLine="284"/>
        <w:jc w:val="both"/>
      </w:pPr>
      <w:r>
        <w:rPr/>
        <w:t>El informe de prácticas profesionales se encuentra estructurado de la siguiente manera:</w:t>
      </w:r>
    </w:p>
    <w:p>
      <w:pPr>
        <w:pStyle w:val="BodyText"/>
        <w:spacing w:line="360" w:lineRule="auto" w:before="1"/>
        <w:ind w:left="995" w:right="578" w:firstLine="284"/>
        <w:jc w:val="both"/>
      </w:pPr>
      <w:r>
        <w:rPr/>
        <w:t>El Capítulo I, corresponde a la Identificación de la Empresa, donde se presenta la razón social, la figura jurídica, los antecedentes históricos, la actividad a la cual se dedica la empresa, la estructura organizativa, y otros datos de interés donde se encuentran la misión, visión, principios y valores.</w:t>
      </w:r>
    </w:p>
    <w:p>
      <w:pPr>
        <w:pStyle w:val="BodyText"/>
        <w:spacing w:line="360" w:lineRule="auto"/>
        <w:ind w:left="995" w:right="572" w:firstLine="284"/>
        <w:jc w:val="both"/>
      </w:pPr>
      <w:r>
        <w:rPr/>
        <w:t>En el Capítulo II, se identifica el Departamento donde se realizaron las prácticas profesionales, la actividad que realiza, la estructura del mismo, así como las funciones y las actividades que fueron encomendadas dentro de la </w:t>
      </w:r>
      <w:r>
        <w:rPr>
          <w:spacing w:val="-2"/>
        </w:rPr>
        <w:t>empresa.</w:t>
      </w:r>
    </w:p>
    <w:p>
      <w:pPr>
        <w:pStyle w:val="BodyText"/>
        <w:spacing w:line="360" w:lineRule="auto"/>
        <w:ind w:left="995" w:right="571" w:firstLine="284"/>
        <w:jc w:val="both"/>
      </w:pPr>
      <w:r>
        <w:rPr/>
        <w:t>En el Capítulo III, se hace referencia a la ejecución de las actividades efectuadas durante el periodo de prácticas profesionales.</w:t>
      </w:r>
    </w:p>
    <w:p>
      <w:pPr>
        <w:pStyle w:val="BodyText"/>
        <w:spacing w:line="360" w:lineRule="auto"/>
        <w:ind w:left="995" w:right="573" w:firstLine="69"/>
        <w:jc w:val="both"/>
      </w:pPr>
      <w:r>
        <w:rPr/>
        <w:t>Finalmente</w:t>
      </w:r>
      <w:r>
        <w:rPr>
          <w:spacing w:val="-2"/>
        </w:rPr>
        <w:t> </w:t>
      </w:r>
      <w:r>
        <w:rPr/>
        <w:t>se</w:t>
      </w:r>
      <w:r>
        <w:rPr>
          <w:spacing w:val="-2"/>
        </w:rPr>
        <w:t> </w:t>
      </w:r>
      <w:r>
        <w:rPr/>
        <w:t>presentan</w:t>
      </w:r>
      <w:r>
        <w:rPr>
          <w:spacing w:val="-2"/>
        </w:rPr>
        <w:t> </w:t>
      </w:r>
      <w:r>
        <w:rPr/>
        <w:t>las</w:t>
      </w:r>
      <w:r>
        <w:rPr>
          <w:spacing w:val="-2"/>
        </w:rPr>
        <w:t> </w:t>
      </w:r>
      <w:r>
        <w:rPr/>
        <w:t>Conclusiones,</w:t>
      </w:r>
      <w:r>
        <w:rPr>
          <w:spacing w:val="-2"/>
        </w:rPr>
        <w:t> </w:t>
      </w:r>
      <w:r>
        <w:rPr/>
        <w:t>así</w:t>
      </w:r>
      <w:r>
        <w:rPr>
          <w:spacing w:val="-2"/>
        </w:rPr>
        <w:t> </w:t>
      </w:r>
      <w:r>
        <w:rPr/>
        <w:t>como</w:t>
      </w:r>
      <w:r>
        <w:rPr>
          <w:spacing w:val="-2"/>
        </w:rPr>
        <w:t> </w:t>
      </w:r>
      <w:r>
        <w:rPr/>
        <w:t>los</w:t>
      </w:r>
      <w:r>
        <w:rPr>
          <w:spacing w:val="-2"/>
        </w:rPr>
        <w:t> </w:t>
      </w:r>
      <w:r>
        <w:rPr/>
        <w:t>Anexos</w:t>
      </w:r>
      <w:r>
        <w:rPr>
          <w:spacing w:val="-2"/>
        </w:rPr>
        <w:t> </w:t>
      </w:r>
      <w:r>
        <w:rPr/>
        <w:t>que</w:t>
      </w:r>
      <w:r>
        <w:rPr>
          <w:spacing w:val="-2"/>
        </w:rPr>
        <w:t> </w:t>
      </w:r>
      <w:r>
        <w:rPr/>
        <w:t>muestran los medios utilizados para el cumplimiento de las actividades encomendadas.</w:t>
      </w:r>
    </w:p>
    <w:p>
      <w:pPr>
        <w:pStyle w:val="BodyText"/>
        <w:spacing w:after="0" w:line="360" w:lineRule="auto"/>
        <w:jc w:val="both"/>
        <w:sectPr>
          <w:pgSz w:w="11910" w:h="16840"/>
          <w:pgMar w:top="1400" w:bottom="280" w:left="708" w:right="1133"/>
        </w:sectPr>
      </w:pPr>
    </w:p>
    <w:p>
      <w:pPr>
        <w:pStyle w:val="BodyText"/>
        <w:ind w:left="994"/>
        <w:rPr>
          <w:sz w:val="20"/>
        </w:rPr>
      </w:pPr>
      <w:r>
        <w:rPr>
          <w:sz w:val="20"/>
        </w:rPr>
        <mc:AlternateContent>
          <mc:Choice Requires="wps">
            <w:drawing>
              <wp:inline distT="0" distB="0" distL="0" distR="0">
                <wp:extent cx="5108575" cy="174625"/>
                <wp:effectExtent l="0" t="0" r="0" b="0"/>
                <wp:docPr id="8" name="Textbox 8"/>
                <wp:cNvGraphicFramePr>
                  <a:graphicFrameLocks/>
                </wp:cNvGraphicFramePr>
                <a:graphic>
                  <a:graphicData uri="http://schemas.microsoft.com/office/word/2010/wordprocessingShape">
                    <wps:wsp>
                      <wps:cNvPr id="8" name="Textbox 8"/>
                      <wps:cNvSpPr txBox="1"/>
                      <wps:spPr>
                        <a:xfrm>
                          <a:off x="0" y="0"/>
                          <a:ext cx="5108575" cy="174625"/>
                        </a:xfrm>
                        <a:prstGeom prst="rect">
                          <a:avLst/>
                        </a:prstGeom>
                        <a:solidFill>
                          <a:srgbClr val="CC99FF"/>
                        </a:solidFill>
                      </wps:spPr>
                      <wps:txbx>
                        <w:txbxContent>
                          <w:p>
                            <w:pPr>
                              <w:spacing w:line="275" w:lineRule="exact" w:before="0"/>
                              <w:ind w:left="1" w:right="1" w:firstLine="0"/>
                              <w:jc w:val="center"/>
                              <w:rPr>
                                <w:rFonts w:ascii="Arial" w:hAnsi="Arial"/>
                                <w:b/>
                                <w:color w:val="000000"/>
                                <w:sz w:val="24"/>
                              </w:rPr>
                            </w:pPr>
                            <w:r>
                              <w:rPr>
                                <w:rFonts w:ascii="Arial" w:hAnsi="Arial"/>
                                <w:b/>
                                <w:color w:val="000000"/>
                                <w:sz w:val="24"/>
                              </w:rPr>
                              <w:t>CAPÍTULO</w:t>
                            </w:r>
                            <w:r>
                              <w:rPr>
                                <w:rFonts w:ascii="Arial" w:hAnsi="Arial"/>
                                <w:b/>
                                <w:color w:val="000000"/>
                                <w:spacing w:val="-7"/>
                                <w:sz w:val="24"/>
                              </w:rPr>
                              <w:t> </w:t>
                            </w:r>
                            <w:r>
                              <w:rPr>
                                <w:rFonts w:ascii="Arial" w:hAnsi="Arial"/>
                                <w:b/>
                                <w:color w:val="000000"/>
                                <w:sz w:val="24"/>
                              </w:rPr>
                              <w:t>I.</w:t>
                            </w:r>
                            <w:r>
                              <w:rPr>
                                <w:rFonts w:ascii="Arial" w:hAnsi="Arial"/>
                                <w:b/>
                                <w:color w:val="000000"/>
                                <w:spacing w:val="-5"/>
                                <w:sz w:val="24"/>
                              </w:rPr>
                              <w:t> </w:t>
                            </w:r>
                            <w:r>
                              <w:rPr>
                                <w:rFonts w:ascii="Arial" w:hAnsi="Arial"/>
                                <w:b/>
                                <w:color w:val="000000"/>
                                <w:sz w:val="24"/>
                              </w:rPr>
                              <w:t>DESCRIPCIÓN</w:t>
                            </w:r>
                            <w:r>
                              <w:rPr>
                                <w:rFonts w:ascii="Arial" w:hAnsi="Arial"/>
                                <w:b/>
                                <w:color w:val="000000"/>
                                <w:spacing w:val="-5"/>
                                <w:sz w:val="24"/>
                              </w:rPr>
                              <w:t> </w:t>
                            </w:r>
                            <w:r>
                              <w:rPr>
                                <w:rFonts w:ascii="Arial" w:hAnsi="Arial"/>
                                <w:b/>
                                <w:color w:val="000000"/>
                                <w:sz w:val="24"/>
                              </w:rPr>
                              <w:t>DE</w:t>
                            </w:r>
                            <w:r>
                              <w:rPr>
                                <w:rFonts w:ascii="Arial" w:hAnsi="Arial"/>
                                <w:b/>
                                <w:color w:val="000000"/>
                                <w:spacing w:val="-5"/>
                                <w:sz w:val="24"/>
                              </w:rPr>
                              <w:t> </w:t>
                            </w:r>
                            <w:r>
                              <w:rPr>
                                <w:rFonts w:ascii="Arial" w:hAnsi="Arial"/>
                                <w:b/>
                                <w:color w:val="000000"/>
                                <w:sz w:val="24"/>
                              </w:rPr>
                              <w:t>LA</w:t>
                            </w:r>
                            <w:r>
                              <w:rPr>
                                <w:rFonts w:ascii="Arial" w:hAnsi="Arial"/>
                                <w:b/>
                                <w:color w:val="000000"/>
                                <w:spacing w:val="-5"/>
                                <w:sz w:val="24"/>
                              </w:rPr>
                              <w:t> </w:t>
                            </w:r>
                            <w:r>
                              <w:rPr>
                                <w:rFonts w:ascii="Arial" w:hAnsi="Arial"/>
                                <w:b/>
                                <w:color w:val="000000"/>
                                <w:spacing w:val="-2"/>
                                <w:sz w:val="24"/>
                              </w:rPr>
                              <w:t>EMPRESA</w:t>
                            </w:r>
                          </w:p>
                        </w:txbxContent>
                      </wps:txbx>
                      <wps:bodyPr wrap="square" lIns="0" tIns="0" rIns="0" bIns="0" rtlCol="0">
                        <a:noAutofit/>
                      </wps:bodyPr>
                    </wps:wsp>
                  </a:graphicData>
                </a:graphic>
              </wp:inline>
            </w:drawing>
          </mc:Choice>
          <mc:Fallback>
            <w:pict>
              <v:shape style="width:402.25pt;height:13.75pt;mso-position-horizontal-relative:char;mso-position-vertical-relative:line" type="#_x0000_t202" id="docshape5" filled="true" fillcolor="#cc99ff" stroked="false">
                <w10:anchorlock/>
                <v:textbox inset="0,0,0,0">
                  <w:txbxContent>
                    <w:p>
                      <w:pPr>
                        <w:spacing w:line="275" w:lineRule="exact" w:before="0"/>
                        <w:ind w:left="1" w:right="1" w:firstLine="0"/>
                        <w:jc w:val="center"/>
                        <w:rPr>
                          <w:rFonts w:ascii="Arial" w:hAnsi="Arial"/>
                          <w:b/>
                          <w:color w:val="000000"/>
                          <w:sz w:val="24"/>
                        </w:rPr>
                      </w:pPr>
                      <w:r>
                        <w:rPr>
                          <w:rFonts w:ascii="Arial" w:hAnsi="Arial"/>
                          <w:b/>
                          <w:color w:val="000000"/>
                          <w:sz w:val="24"/>
                        </w:rPr>
                        <w:t>CAPÍTULO</w:t>
                      </w:r>
                      <w:r>
                        <w:rPr>
                          <w:rFonts w:ascii="Arial" w:hAnsi="Arial"/>
                          <w:b/>
                          <w:color w:val="000000"/>
                          <w:spacing w:val="-7"/>
                          <w:sz w:val="24"/>
                        </w:rPr>
                        <w:t> </w:t>
                      </w:r>
                      <w:r>
                        <w:rPr>
                          <w:rFonts w:ascii="Arial" w:hAnsi="Arial"/>
                          <w:b/>
                          <w:color w:val="000000"/>
                          <w:sz w:val="24"/>
                        </w:rPr>
                        <w:t>I.</w:t>
                      </w:r>
                      <w:r>
                        <w:rPr>
                          <w:rFonts w:ascii="Arial" w:hAnsi="Arial"/>
                          <w:b/>
                          <w:color w:val="000000"/>
                          <w:spacing w:val="-5"/>
                          <w:sz w:val="24"/>
                        </w:rPr>
                        <w:t> </w:t>
                      </w:r>
                      <w:r>
                        <w:rPr>
                          <w:rFonts w:ascii="Arial" w:hAnsi="Arial"/>
                          <w:b/>
                          <w:color w:val="000000"/>
                          <w:sz w:val="24"/>
                        </w:rPr>
                        <w:t>DESCRIPCIÓN</w:t>
                      </w:r>
                      <w:r>
                        <w:rPr>
                          <w:rFonts w:ascii="Arial" w:hAnsi="Arial"/>
                          <w:b/>
                          <w:color w:val="000000"/>
                          <w:spacing w:val="-5"/>
                          <w:sz w:val="24"/>
                        </w:rPr>
                        <w:t> </w:t>
                      </w:r>
                      <w:r>
                        <w:rPr>
                          <w:rFonts w:ascii="Arial" w:hAnsi="Arial"/>
                          <w:b/>
                          <w:color w:val="000000"/>
                          <w:sz w:val="24"/>
                        </w:rPr>
                        <w:t>DE</w:t>
                      </w:r>
                      <w:r>
                        <w:rPr>
                          <w:rFonts w:ascii="Arial" w:hAnsi="Arial"/>
                          <w:b/>
                          <w:color w:val="000000"/>
                          <w:spacing w:val="-5"/>
                          <w:sz w:val="24"/>
                        </w:rPr>
                        <w:t> </w:t>
                      </w:r>
                      <w:r>
                        <w:rPr>
                          <w:rFonts w:ascii="Arial" w:hAnsi="Arial"/>
                          <w:b/>
                          <w:color w:val="000000"/>
                          <w:sz w:val="24"/>
                        </w:rPr>
                        <w:t>LA</w:t>
                      </w:r>
                      <w:r>
                        <w:rPr>
                          <w:rFonts w:ascii="Arial" w:hAnsi="Arial"/>
                          <w:b/>
                          <w:color w:val="000000"/>
                          <w:spacing w:val="-5"/>
                          <w:sz w:val="24"/>
                        </w:rPr>
                        <w:t> </w:t>
                      </w:r>
                      <w:r>
                        <w:rPr>
                          <w:rFonts w:ascii="Arial" w:hAnsi="Arial"/>
                          <w:b/>
                          <w:color w:val="000000"/>
                          <w:spacing w:val="-2"/>
                          <w:sz w:val="24"/>
                        </w:rPr>
                        <w:t>EMPRESA</w:t>
                      </w:r>
                    </w:p>
                  </w:txbxContent>
                </v:textbox>
                <v:fill type="solid"/>
              </v:shape>
            </w:pict>
          </mc:Fallback>
        </mc:AlternateContent>
      </w:r>
      <w:r>
        <w:rPr>
          <w:sz w:val="20"/>
        </w:rPr>
      </w:r>
    </w:p>
    <w:p>
      <w:pPr>
        <w:pStyle w:val="Heading2"/>
        <w:spacing w:before="251"/>
      </w:pPr>
      <w:r>
        <w:rPr/>
        <w:t>1.1.-</w:t>
      </w:r>
      <w:r>
        <w:rPr>
          <w:spacing w:val="-7"/>
        </w:rPr>
        <w:t> </w:t>
      </w:r>
      <w:r>
        <w:rPr/>
        <w:t>Razón</w:t>
      </w:r>
      <w:r>
        <w:rPr>
          <w:spacing w:val="-4"/>
        </w:rPr>
        <w:t> </w:t>
      </w:r>
      <w:r>
        <w:rPr/>
        <w:t>Social</w:t>
      </w:r>
      <w:r>
        <w:rPr>
          <w:spacing w:val="-4"/>
        </w:rPr>
        <w:t> </w:t>
      </w:r>
      <w:r>
        <w:rPr/>
        <w:t>de</w:t>
      </w:r>
      <w:r>
        <w:rPr>
          <w:spacing w:val="-4"/>
        </w:rPr>
        <w:t> </w:t>
      </w:r>
      <w:r>
        <w:rPr/>
        <w:t>la</w:t>
      </w:r>
      <w:r>
        <w:rPr>
          <w:spacing w:val="-4"/>
        </w:rPr>
        <w:t> </w:t>
      </w:r>
      <w:r>
        <w:rPr/>
        <w:t>Aduana</w:t>
      </w:r>
      <w:r>
        <w:rPr>
          <w:spacing w:val="-4"/>
        </w:rPr>
        <w:t> </w:t>
      </w:r>
      <w:r>
        <w:rPr/>
        <w:t>Principal</w:t>
      </w:r>
      <w:r>
        <w:rPr>
          <w:spacing w:val="-4"/>
        </w:rPr>
        <w:t> </w:t>
      </w:r>
      <w:r>
        <w:rPr/>
        <w:t>de</w:t>
      </w:r>
      <w:r>
        <w:rPr>
          <w:spacing w:val="-4"/>
        </w:rPr>
        <w:t> </w:t>
      </w:r>
      <w:r>
        <w:rPr>
          <w:spacing w:val="-2"/>
        </w:rPr>
        <w:t>Maracaibo.</w:t>
      </w:r>
    </w:p>
    <w:p>
      <w:pPr>
        <w:pStyle w:val="BodyText"/>
        <w:spacing w:before="276"/>
        <w:ind w:left="1103" w:right="1138" w:firstLine="329"/>
        <w:jc w:val="both"/>
      </w:pPr>
      <w:r>
        <w:rPr/>
        <w:t>Rivas (2001) una aduana es una unidad administrativa encargada de la aplicación de la legislación relativa a la importación y exportación de mercadería, como el control del tráfico de los bienes que se internan o externa de un territorio aduanero, realizando su valoración, clasificación</w:t>
      </w:r>
      <w:r>
        <w:rPr>
          <w:spacing w:val="40"/>
        </w:rPr>
        <w:t> </w:t>
      </w:r>
      <w:r>
        <w:rPr/>
        <w:t>y verificación, y de la aplicación y la fiscalización de un régimen arancelario y de prohibiciones</w:t>
      </w:r>
    </w:p>
    <w:p>
      <w:pPr>
        <w:pStyle w:val="BodyText"/>
      </w:pPr>
    </w:p>
    <w:p>
      <w:pPr>
        <w:pStyle w:val="BodyText"/>
        <w:ind w:left="1103" w:right="1138" w:firstLine="265"/>
        <w:jc w:val="both"/>
      </w:pPr>
      <w:r>
        <w:rPr/>
        <w:t>Dicho</w:t>
      </w:r>
      <w:r>
        <w:rPr>
          <w:spacing w:val="-4"/>
        </w:rPr>
        <w:t> </w:t>
      </w:r>
      <w:r>
        <w:rPr/>
        <w:t>esto podemos</w:t>
      </w:r>
      <w:r>
        <w:rPr>
          <w:spacing w:val="-4"/>
        </w:rPr>
        <w:t> </w:t>
      </w:r>
      <w:r>
        <w:rPr/>
        <w:t>entender</w:t>
      </w:r>
      <w:r>
        <w:rPr>
          <w:spacing w:val="-4"/>
        </w:rPr>
        <w:t> </w:t>
      </w:r>
      <w:r>
        <w:rPr/>
        <w:t>que</w:t>
      </w:r>
      <w:r>
        <w:rPr>
          <w:spacing w:val="-4"/>
        </w:rPr>
        <w:t> </w:t>
      </w:r>
      <w:r>
        <w:rPr/>
        <w:t>las</w:t>
      </w:r>
      <w:r>
        <w:rPr>
          <w:spacing w:val="-4"/>
        </w:rPr>
        <w:t> </w:t>
      </w:r>
      <w:r>
        <w:rPr/>
        <w:t>aduanas</w:t>
      </w:r>
      <w:r>
        <w:rPr>
          <w:spacing w:val="-4"/>
        </w:rPr>
        <w:t> </w:t>
      </w:r>
      <w:r>
        <w:rPr/>
        <w:t>son</w:t>
      </w:r>
      <w:r>
        <w:rPr>
          <w:spacing w:val="-4"/>
        </w:rPr>
        <w:t> </w:t>
      </w:r>
      <w:r>
        <w:rPr/>
        <w:t>entes</w:t>
      </w:r>
      <w:r>
        <w:rPr>
          <w:spacing w:val="-4"/>
        </w:rPr>
        <w:t> </w:t>
      </w:r>
      <w:r>
        <w:rPr/>
        <w:t>públicos</w:t>
      </w:r>
      <w:r>
        <w:rPr>
          <w:spacing w:val="-4"/>
        </w:rPr>
        <w:t> </w:t>
      </w:r>
      <w:r>
        <w:rPr/>
        <w:t>que controlan la entrada y salida de mercancías al territorio nacional.</w:t>
      </w:r>
    </w:p>
    <w:p>
      <w:pPr>
        <w:pStyle w:val="BodyText"/>
      </w:pPr>
    </w:p>
    <w:p>
      <w:pPr>
        <w:pStyle w:val="BodyText"/>
        <w:spacing w:line="360" w:lineRule="auto"/>
        <w:ind w:left="1103" w:right="1136" w:firstLine="284"/>
        <w:jc w:val="both"/>
      </w:pPr>
      <w:r>
        <w:rPr/>
        <w:t>La Aduana Principal de Maracaibo adscrita al Servicio Nacional Integrado de Administración Aduanera y Tributaria (SENIAT), es un ente público de carácter nacional prestador de servicios, dispuestos a realizar actividades de control siendo estas destinadas a lograr que el paso de mercancías; nacionales o nacionalizadas, por el territorio nacional se realice conforme a la normativa legal, es una empresa que genera parte de los recursos financieros del Estado y lleva la administración de sus propios gastos.</w:t>
      </w:r>
    </w:p>
    <w:p>
      <w:pPr>
        <w:pStyle w:val="BodyText"/>
      </w:pPr>
    </w:p>
    <w:p>
      <w:pPr>
        <w:pStyle w:val="Heading2"/>
      </w:pPr>
      <w:r>
        <w:rPr/>
        <w:t>1.2.-</w:t>
      </w:r>
      <w:r>
        <w:rPr>
          <w:spacing w:val="-6"/>
        </w:rPr>
        <w:t> </w:t>
      </w:r>
      <w:r>
        <w:rPr/>
        <w:t>Antecedentes</w:t>
      </w:r>
      <w:r>
        <w:rPr>
          <w:spacing w:val="-5"/>
        </w:rPr>
        <w:t> </w:t>
      </w:r>
      <w:r>
        <w:rPr/>
        <w:t>Históricos</w:t>
      </w:r>
      <w:r>
        <w:rPr>
          <w:spacing w:val="-3"/>
        </w:rPr>
        <w:t> </w:t>
      </w:r>
      <w:r>
        <w:rPr/>
        <w:t>de</w:t>
      </w:r>
      <w:r>
        <w:rPr>
          <w:spacing w:val="-6"/>
        </w:rPr>
        <w:t> </w:t>
      </w:r>
      <w:r>
        <w:rPr/>
        <w:t>la</w:t>
      </w:r>
      <w:r>
        <w:rPr>
          <w:spacing w:val="-5"/>
        </w:rPr>
        <w:t> </w:t>
      </w:r>
      <w:r>
        <w:rPr/>
        <w:t>Aduana</w:t>
      </w:r>
      <w:r>
        <w:rPr>
          <w:spacing w:val="-6"/>
        </w:rPr>
        <w:t> </w:t>
      </w:r>
      <w:r>
        <w:rPr/>
        <w:t>Principal</w:t>
      </w:r>
      <w:r>
        <w:rPr>
          <w:spacing w:val="-5"/>
        </w:rPr>
        <w:t> </w:t>
      </w:r>
      <w:r>
        <w:rPr/>
        <w:t>de</w:t>
      </w:r>
      <w:r>
        <w:rPr>
          <w:spacing w:val="-5"/>
        </w:rPr>
        <w:t> </w:t>
      </w:r>
      <w:r>
        <w:rPr>
          <w:spacing w:val="-2"/>
        </w:rPr>
        <w:t>Maracaibo</w:t>
      </w:r>
    </w:p>
    <w:p>
      <w:pPr>
        <w:pStyle w:val="BodyText"/>
        <w:rPr>
          <w:rFonts w:ascii="Arial"/>
          <w:b/>
        </w:rPr>
      </w:pPr>
    </w:p>
    <w:p>
      <w:pPr>
        <w:pStyle w:val="BodyText"/>
        <w:spacing w:line="360" w:lineRule="auto"/>
        <w:ind w:left="1103" w:right="1139" w:firstLine="284"/>
        <w:jc w:val="both"/>
      </w:pPr>
      <w:r>
        <w:rPr/>
        <w:t>El Origen de la Aduana Principal de Maracaibo se remonta al año</w:t>
      </w:r>
      <w:r>
        <w:rPr>
          <w:spacing w:val="40"/>
        </w:rPr>
        <w:t> </w:t>
      </w:r>
      <w:r>
        <w:rPr/>
        <w:t>1739 cuando se crea la compañía Guipuzcoana, la cual tenía como misión erradicar el contrabando, combatir la piratería. En 1780 fue disuelta</w:t>
      </w:r>
      <w:r>
        <w:rPr>
          <w:spacing w:val="-2"/>
        </w:rPr>
        <w:t> </w:t>
      </w:r>
      <w:r>
        <w:rPr/>
        <w:t>esta</w:t>
      </w:r>
      <w:r>
        <w:rPr>
          <w:spacing w:val="-2"/>
        </w:rPr>
        <w:t> </w:t>
      </w:r>
      <w:r>
        <w:rPr/>
        <w:t>compañía</w:t>
      </w:r>
      <w:r>
        <w:rPr>
          <w:spacing w:val="-2"/>
        </w:rPr>
        <w:t> </w:t>
      </w:r>
      <w:r>
        <w:rPr/>
        <w:t>y</w:t>
      </w:r>
      <w:r>
        <w:rPr>
          <w:spacing w:val="-2"/>
        </w:rPr>
        <w:t> </w:t>
      </w:r>
      <w:r>
        <w:rPr/>
        <w:t>el</w:t>
      </w:r>
      <w:r>
        <w:rPr>
          <w:spacing w:val="-2"/>
        </w:rPr>
        <w:t> </w:t>
      </w:r>
      <w:r>
        <w:rPr/>
        <w:t>gran</w:t>
      </w:r>
      <w:r>
        <w:rPr>
          <w:spacing w:val="-2"/>
        </w:rPr>
        <w:t> </w:t>
      </w:r>
      <w:r>
        <w:rPr/>
        <w:t>edificio</w:t>
      </w:r>
      <w:r>
        <w:rPr>
          <w:spacing w:val="-2"/>
        </w:rPr>
        <w:t> </w:t>
      </w:r>
      <w:r>
        <w:rPr/>
        <w:t>donde</w:t>
      </w:r>
      <w:r>
        <w:rPr>
          <w:spacing w:val="-2"/>
        </w:rPr>
        <w:t> </w:t>
      </w:r>
      <w:r>
        <w:rPr/>
        <w:t>antes</w:t>
      </w:r>
      <w:r>
        <w:rPr>
          <w:spacing w:val="-2"/>
        </w:rPr>
        <w:t> </w:t>
      </w:r>
      <w:r>
        <w:rPr/>
        <w:t>funcionaba</w:t>
      </w:r>
      <w:r>
        <w:rPr>
          <w:spacing w:val="-2"/>
        </w:rPr>
        <w:t> </w:t>
      </w:r>
      <w:r>
        <w:rPr/>
        <w:t>y</w:t>
      </w:r>
      <w:r>
        <w:rPr>
          <w:spacing w:val="-2"/>
        </w:rPr>
        <w:t> </w:t>
      </w:r>
      <w:r>
        <w:rPr/>
        <w:t>que</w:t>
      </w:r>
      <w:r>
        <w:rPr>
          <w:spacing w:val="-2"/>
        </w:rPr>
        <w:t> </w:t>
      </w:r>
      <w:r>
        <w:rPr/>
        <w:t>le sirvió de sede a orillas del lago es ocupado por la Aduana de Maracaibo.</w:t>
      </w:r>
    </w:p>
    <w:p>
      <w:pPr>
        <w:pStyle w:val="BodyText"/>
        <w:spacing w:before="138"/>
      </w:pPr>
    </w:p>
    <w:p>
      <w:pPr>
        <w:pStyle w:val="BodyText"/>
        <w:spacing w:line="360" w:lineRule="auto"/>
        <w:ind w:left="1103" w:right="1138" w:firstLine="284"/>
        <w:jc w:val="both"/>
      </w:pPr>
      <w:r>
        <w:rPr/>
        <w:t>La</w:t>
      </w:r>
      <w:r>
        <w:rPr>
          <w:spacing w:val="40"/>
        </w:rPr>
        <w:t> </w:t>
      </w:r>
      <w:r>
        <w:rPr/>
        <w:t>Aduana Principal de Maracaibo, estuvo en principio bajo la dirección de la diputación provincial de Maracaibo, posteriormente durante los gobiernos de Antonio Guzmán Blanco, Linares Alcántara y Joaquín Crespo, se estableció que debía ejercer funciones administrativas el gobernador del estado que estuviera a cargo.</w:t>
      </w:r>
    </w:p>
    <w:p>
      <w:pPr>
        <w:pStyle w:val="BodyText"/>
        <w:spacing w:before="138"/>
      </w:pPr>
    </w:p>
    <w:p>
      <w:pPr>
        <w:pStyle w:val="BodyText"/>
        <w:spacing w:line="360" w:lineRule="auto" w:before="1"/>
        <w:ind w:left="1103" w:right="1141" w:firstLine="284"/>
        <w:jc w:val="both"/>
      </w:pPr>
      <w:r>
        <w:rPr/>
        <w:t>En el año 1956, para el gobierno del general Marcos Pérez Jiménez, después</w:t>
      </w:r>
      <w:r>
        <w:rPr>
          <w:spacing w:val="9"/>
        </w:rPr>
        <w:t> </w:t>
      </w:r>
      <w:r>
        <w:rPr/>
        <w:t>de</w:t>
      </w:r>
      <w:r>
        <w:rPr>
          <w:spacing w:val="11"/>
        </w:rPr>
        <w:t> </w:t>
      </w:r>
      <w:r>
        <w:rPr/>
        <w:t>funcionar</w:t>
      </w:r>
      <w:r>
        <w:rPr>
          <w:spacing w:val="11"/>
        </w:rPr>
        <w:t> </w:t>
      </w:r>
      <w:r>
        <w:rPr/>
        <w:t>en</w:t>
      </w:r>
      <w:r>
        <w:rPr>
          <w:spacing w:val="11"/>
        </w:rPr>
        <w:t> </w:t>
      </w:r>
      <w:r>
        <w:rPr/>
        <w:t>diferentes</w:t>
      </w:r>
      <w:r>
        <w:rPr>
          <w:spacing w:val="12"/>
        </w:rPr>
        <w:t> </w:t>
      </w:r>
      <w:r>
        <w:rPr/>
        <w:t>lugares,</w:t>
      </w:r>
      <w:r>
        <w:rPr>
          <w:spacing w:val="11"/>
        </w:rPr>
        <w:t> </w:t>
      </w:r>
      <w:r>
        <w:rPr/>
        <w:t>siempre</w:t>
      </w:r>
      <w:r>
        <w:rPr>
          <w:spacing w:val="11"/>
        </w:rPr>
        <w:t> </w:t>
      </w:r>
      <w:r>
        <w:rPr/>
        <w:t>cercanos</w:t>
      </w:r>
      <w:r>
        <w:rPr>
          <w:spacing w:val="11"/>
        </w:rPr>
        <w:t> </w:t>
      </w:r>
      <w:r>
        <w:rPr/>
        <w:t>al</w:t>
      </w:r>
      <w:r>
        <w:rPr>
          <w:spacing w:val="12"/>
        </w:rPr>
        <w:t> </w:t>
      </w:r>
      <w:r>
        <w:rPr>
          <w:spacing w:val="-2"/>
        </w:rPr>
        <w:t>puerto,</w:t>
      </w:r>
    </w:p>
    <w:p>
      <w:pPr>
        <w:pStyle w:val="BodyText"/>
        <w:spacing w:after="0" w:line="360" w:lineRule="auto"/>
        <w:jc w:val="both"/>
        <w:sectPr>
          <w:pgSz w:w="11910" w:h="16840"/>
          <w:pgMar w:top="1400" w:bottom="280" w:left="708" w:right="1133"/>
        </w:sectPr>
      </w:pPr>
    </w:p>
    <w:p>
      <w:pPr>
        <w:pStyle w:val="BodyText"/>
        <w:spacing w:line="360" w:lineRule="auto" w:before="79"/>
        <w:ind w:left="1103" w:right="780"/>
      </w:pPr>
      <w:r>
        <w:rPr/>
        <w:t>se establece la sede de la</w:t>
      </w:r>
      <w:r>
        <w:rPr>
          <w:spacing w:val="80"/>
        </w:rPr>
        <w:t> </w:t>
      </w:r>
      <w:r>
        <w:rPr/>
        <w:t>Aduana Principal de Maracaibo, perdurando hasta este siglo XXI.</w:t>
      </w:r>
    </w:p>
    <w:p>
      <w:pPr>
        <w:pStyle w:val="BodyText"/>
        <w:spacing w:before="138"/>
      </w:pPr>
    </w:p>
    <w:p>
      <w:pPr>
        <w:pStyle w:val="BodyText"/>
        <w:spacing w:line="360" w:lineRule="auto"/>
        <w:ind w:left="1103" w:right="1137" w:firstLine="284"/>
        <w:jc w:val="both"/>
      </w:pPr>
      <w:r>
        <w:rPr/>
        <w:t>Desde sus comienzos, las labores realizadas por la Aduana Principal de Maracaibo, siempre han sido beneficiosas al Estado venezolano, en cuanto corresponde a recaudación de impuestos y a la región zuliana, por la facilidad que representa a los importadores y comerciantes en general que requieran sus servicios, lo cual se debe a la constante preocupación del Ministerio del Poder Popular de Planificación y Finanzas en actualizar el basamento legal, así como la tecnología y eficiencia de cada uno de sus funcionarios, circunstancia que denota la evolución y progreso de las Aduanas en Venezuela (Aduana Principal de Maracaibo, 2008).</w:t>
      </w:r>
    </w:p>
    <w:p>
      <w:pPr>
        <w:pStyle w:val="BodyText"/>
        <w:spacing w:before="138"/>
      </w:pPr>
    </w:p>
    <w:p>
      <w:pPr>
        <w:pStyle w:val="BodyText"/>
        <w:spacing w:line="360" w:lineRule="auto"/>
        <w:ind w:left="1103" w:right="1132" w:firstLine="284"/>
        <w:jc w:val="both"/>
      </w:pPr>
      <w:r>
        <w:rPr/>
        <w:t>El 21 de mayo de 1993, se establece la creación de Aduanas de Venezuela</w:t>
      </w:r>
      <w:r>
        <w:rPr>
          <w:spacing w:val="-2"/>
        </w:rPr>
        <w:t> </w:t>
      </w:r>
      <w:r>
        <w:rPr/>
        <w:t>Servicio</w:t>
      </w:r>
      <w:r>
        <w:rPr>
          <w:spacing w:val="-2"/>
        </w:rPr>
        <w:t> </w:t>
      </w:r>
      <w:r>
        <w:rPr/>
        <w:t>Autónomo</w:t>
      </w:r>
      <w:r>
        <w:rPr>
          <w:spacing w:val="-2"/>
        </w:rPr>
        <w:t> </w:t>
      </w:r>
      <w:r>
        <w:rPr/>
        <w:t>(AVSA),</w:t>
      </w:r>
      <w:r>
        <w:rPr>
          <w:spacing w:val="-2"/>
        </w:rPr>
        <w:t> </w:t>
      </w:r>
      <w:r>
        <w:rPr/>
        <w:t>como</w:t>
      </w:r>
      <w:r>
        <w:rPr>
          <w:spacing w:val="-2"/>
        </w:rPr>
        <w:t> </w:t>
      </w:r>
      <w:r>
        <w:rPr/>
        <w:t>organismo</w:t>
      </w:r>
      <w:r>
        <w:rPr>
          <w:spacing w:val="-2"/>
        </w:rPr>
        <w:t> </w:t>
      </w:r>
      <w:r>
        <w:rPr/>
        <w:t>sin</w:t>
      </w:r>
      <w:r>
        <w:rPr>
          <w:spacing w:val="-2"/>
        </w:rPr>
        <w:t> </w:t>
      </w:r>
      <w:r>
        <w:rPr/>
        <w:t>personalidad jurídica, mediante Decreto Presidencial 2.937 de esa misma fecha, publicado en la Gaceta Oficial N° 35.216 del 21 de mayo 1993. Sustituye en ese momento a la Dirección</w:t>
      </w:r>
      <w:r>
        <w:rPr>
          <w:spacing w:val="40"/>
        </w:rPr>
        <w:t> </w:t>
      </w:r>
      <w:r>
        <w:rPr/>
        <w:t>General Sectorial de Aduanas del Ministerio de Hacienda.</w:t>
      </w:r>
    </w:p>
    <w:p>
      <w:pPr>
        <w:pStyle w:val="BodyText"/>
        <w:spacing w:before="138"/>
      </w:pPr>
    </w:p>
    <w:p>
      <w:pPr>
        <w:pStyle w:val="BodyText"/>
        <w:spacing w:line="360" w:lineRule="auto" w:before="1"/>
        <w:ind w:left="1103" w:right="1132" w:firstLine="284"/>
        <w:jc w:val="both"/>
      </w:pPr>
      <w:r>
        <w:rPr/>
        <w:t>Para el 23 de marzo de 1994, se establece la creación del Servicio Nacional de Administración Tributaria (SENAT), como servicio autónomo sin personalidad jurídica, según Gaceta Oficial N° 35.427 del 23 de</w:t>
      </w:r>
      <w:r>
        <w:rPr>
          <w:spacing w:val="40"/>
        </w:rPr>
        <w:t> </w:t>
      </w:r>
      <w:r>
        <w:rPr/>
        <w:t>marzo de 1994.</w:t>
      </w:r>
      <w:r>
        <w:rPr>
          <w:spacing w:val="40"/>
        </w:rPr>
        <w:t> </w:t>
      </w:r>
      <w:r>
        <w:rPr/>
        <w:t>Esta dependencia sustituye a la Dirección General Sectorial de Rentas del Ministerio de Hacienda.</w:t>
      </w:r>
    </w:p>
    <w:p>
      <w:pPr>
        <w:pStyle w:val="BodyText"/>
        <w:spacing w:before="138"/>
      </w:pPr>
    </w:p>
    <w:p>
      <w:pPr>
        <w:pStyle w:val="BodyText"/>
        <w:spacing w:line="360" w:lineRule="auto"/>
        <w:ind w:left="1103" w:right="1135" w:firstLine="284"/>
        <w:jc w:val="both"/>
      </w:pPr>
      <w:r>
        <w:rPr/>
        <w:t>El 10 de agosto de 1994 se fusionan Aduanas de Venezuela Servicio Autónomo (AVSA) y el Servicio Nacional de Administración Tributaria (SENAT) para dar paso a la creación del Servicio Nacional Integrado de Administración Tributaria (SENIAT), según Decreto Presidencial N° 310 de fecha 10 de agosto de 1994, publicado en la Gaceta N° 35.525 de fecha 16 de agosto de 1994.</w:t>
      </w:r>
    </w:p>
    <w:p>
      <w:pPr>
        <w:pStyle w:val="BodyText"/>
        <w:spacing w:after="0" w:line="360" w:lineRule="auto"/>
        <w:jc w:val="both"/>
        <w:sectPr>
          <w:pgSz w:w="11910" w:h="16840"/>
          <w:pgMar w:top="1320" w:bottom="280" w:left="708" w:right="1133"/>
        </w:sectPr>
      </w:pPr>
    </w:p>
    <w:p>
      <w:pPr>
        <w:pStyle w:val="BodyText"/>
        <w:spacing w:line="360" w:lineRule="auto" w:before="73"/>
        <w:ind w:left="1103" w:right="1136" w:firstLine="284"/>
        <w:jc w:val="both"/>
      </w:pPr>
      <w:r>
        <w:rPr/>
        <w:t>Para el Servicio Nacional Integrado de Administración Tributaria (SENIAT) (2000), el proceso de fusión fue concebido como un proyecto de modernización orientado hacia un gran servicio de información con objetivos</w:t>
      </w:r>
      <w:r>
        <w:rPr>
          <w:spacing w:val="-1"/>
        </w:rPr>
        <w:t> </w:t>
      </w:r>
      <w:r>
        <w:rPr/>
        <w:t>de</w:t>
      </w:r>
      <w:r>
        <w:rPr>
          <w:spacing w:val="-1"/>
        </w:rPr>
        <w:t> </w:t>
      </w:r>
      <w:r>
        <w:rPr/>
        <w:t>incrementar</w:t>
      </w:r>
      <w:r>
        <w:rPr>
          <w:spacing w:val="-1"/>
        </w:rPr>
        <w:t> </w:t>
      </w:r>
      <w:r>
        <w:rPr/>
        <w:t>la</w:t>
      </w:r>
      <w:r>
        <w:rPr>
          <w:spacing w:val="-1"/>
        </w:rPr>
        <w:t> </w:t>
      </w:r>
      <w:r>
        <w:rPr/>
        <w:t>recaudación,</w:t>
      </w:r>
      <w:r>
        <w:rPr>
          <w:spacing w:val="-1"/>
        </w:rPr>
        <w:t> </w:t>
      </w:r>
      <w:r>
        <w:rPr/>
        <w:t>actualizar</w:t>
      </w:r>
      <w:r>
        <w:rPr>
          <w:spacing w:val="-1"/>
        </w:rPr>
        <w:t> </w:t>
      </w:r>
      <w:r>
        <w:rPr/>
        <w:t>la</w:t>
      </w:r>
      <w:r>
        <w:rPr>
          <w:spacing w:val="-1"/>
        </w:rPr>
        <w:t> </w:t>
      </w:r>
      <w:r>
        <w:rPr/>
        <w:t>estructura</w:t>
      </w:r>
      <w:r>
        <w:rPr>
          <w:spacing w:val="-1"/>
        </w:rPr>
        <w:t> </w:t>
      </w:r>
      <w:r>
        <w:rPr/>
        <w:t>tributaria nacional y fomentar la cultura tributaria, para fomentar el cumplimiento voluntario de las obligaciones de los contribuyentes.</w:t>
      </w:r>
    </w:p>
    <w:p>
      <w:pPr>
        <w:pStyle w:val="BodyText"/>
        <w:spacing w:line="360" w:lineRule="auto"/>
        <w:ind w:left="1103" w:right="1138" w:firstLine="284"/>
        <w:jc w:val="both"/>
      </w:pPr>
      <w:r>
        <w:rPr/>
        <w:t>La Aduana Principal de Maracaibo, es un ente de carácter nacional, prestador de servicios, destinados a lograr que el paso por el territorio nacional de las mercancías tanto extranjeras como nacionales, se realicen en forma legal.</w:t>
      </w:r>
    </w:p>
    <w:p>
      <w:pPr>
        <w:pStyle w:val="BodyText"/>
        <w:spacing w:line="360" w:lineRule="auto"/>
        <w:ind w:left="1103" w:right="1135" w:firstLine="284"/>
        <w:jc w:val="both"/>
      </w:pPr>
      <w:r>
        <w:rPr/>
        <w:t>La Gerencia de la Aduana Principal de Maracaibo, está a cargo de un Gerente, el cual tiene como función la aplicación de normas y disposiciones que regulen las obligaciones de la renta aduanera, así como la liquidación de los tributos aduaneros, cumpliendo con las funciones administrativas a través de la implementación de sistemas de administración eficientes, controlando su recurso humano y financiero, según lo establecido en la Resolución Nro. 32 de fecha 24 de marzo de 1995, artículo 118,</w:t>
      </w:r>
      <w:r>
        <w:rPr>
          <w:spacing w:val="40"/>
        </w:rPr>
        <w:t> </w:t>
      </w:r>
      <w:r>
        <w:rPr/>
        <w:t>en concordancia con lo establecido en la providencia administrativa SNAT/2015-0009 de fecha 03 de febrero de 2015, publicada en la gaceta oficial 40.598 de fecha 09 de febrero de 2015.</w:t>
      </w:r>
    </w:p>
    <w:p>
      <w:pPr>
        <w:pStyle w:val="BodyText"/>
      </w:pPr>
    </w:p>
    <w:p>
      <w:pPr>
        <w:pStyle w:val="Heading2"/>
        <w:spacing w:before="1"/>
        <w:ind w:right="1132"/>
        <w:jc w:val="both"/>
      </w:pPr>
      <w:bookmarkStart w:name="_TOC_250008" w:id="1"/>
      <w:bookmarkEnd w:id="1"/>
      <w:r>
        <w:rPr/>
        <w:t>1.3.- Misión, Visión, Objetos, y Valores Corporativos de la Aduana Principal de Maracaibo</w:t>
      </w:r>
    </w:p>
    <w:p>
      <w:pPr>
        <w:pStyle w:val="BodyText"/>
        <w:spacing w:before="276"/>
        <w:ind w:left="1103" w:right="1138" w:firstLine="489"/>
        <w:jc w:val="both"/>
      </w:pPr>
      <w:r>
        <w:rPr/>
        <w:t>La Identidad Corporativa es la enumeración de todo aquello que permite distinguir a la organización como singular y diferente de las demás, todo aquello que si desaparece afecta decisivamente a la organización; pues es la herramienta que permite gerenciar la confianza y consecuente reputación de las empresas, tangibilizando los atributos y valores que la conforman, para así establecer en las diferentes audiencias que la rodean. Por ello se cree que es un activo, el cual se encuentra</w:t>
      </w:r>
      <w:r>
        <w:rPr>
          <w:spacing w:val="-1"/>
        </w:rPr>
        <w:t> </w:t>
      </w:r>
      <w:r>
        <w:rPr/>
        <w:t>estrechamente</w:t>
      </w:r>
      <w:r>
        <w:rPr>
          <w:spacing w:val="-1"/>
        </w:rPr>
        <w:t> </w:t>
      </w:r>
      <w:r>
        <w:rPr/>
        <w:t>ligado</w:t>
      </w:r>
      <w:r>
        <w:rPr>
          <w:spacing w:val="-1"/>
        </w:rPr>
        <w:t> </w:t>
      </w:r>
      <w:r>
        <w:rPr/>
        <w:t>al</w:t>
      </w:r>
      <w:r>
        <w:rPr>
          <w:spacing w:val="-1"/>
        </w:rPr>
        <w:t> </w:t>
      </w:r>
      <w:r>
        <w:rPr/>
        <w:t>plan</w:t>
      </w:r>
      <w:r>
        <w:rPr>
          <w:spacing w:val="-1"/>
        </w:rPr>
        <w:t> </w:t>
      </w:r>
      <w:r>
        <w:rPr/>
        <w:t>de</w:t>
      </w:r>
      <w:r>
        <w:rPr>
          <w:spacing w:val="-1"/>
        </w:rPr>
        <w:t> </w:t>
      </w:r>
      <w:r>
        <w:rPr/>
        <w:t>negocios</w:t>
      </w:r>
      <w:r>
        <w:rPr>
          <w:spacing w:val="-1"/>
        </w:rPr>
        <w:t> </w:t>
      </w:r>
      <w:r>
        <w:rPr/>
        <w:t>y</w:t>
      </w:r>
      <w:r>
        <w:rPr>
          <w:spacing w:val="-1"/>
        </w:rPr>
        <w:t> </w:t>
      </w:r>
      <w:r>
        <w:rPr/>
        <w:t>al</w:t>
      </w:r>
      <w:r>
        <w:rPr>
          <w:spacing w:val="-1"/>
        </w:rPr>
        <w:t> </w:t>
      </w:r>
      <w:r>
        <w:rPr/>
        <w:t>mercado</w:t>
      </w:r>
      <w:r>
        <w:rPr>
          <w:spacing w:val="-1"/>
        </w:rPr>
        <w:t> </w:t>
      </w:r>
      <w:r>
        <w:rPr/>
        <w:t>que</w:t>
      </w:r>
      <w:r>
        <w:rPr>
          <w:spacing w:val="-1"/>
        </w:rPr>
        <w:t> </w:t>
      </w:r>
      <w:r>
        <w:rPr/>
        <w:t>se desea atender.</w:t>
      </w:r>
    </w:p>
    <w:p>
      <w:pPr>
        <w:pStyle w:val="BodyText"/>
        <w:ind w:left="1103"/>
        <w:jc w:val="both"/>
      </w:pPr>
      <w:r>
        <w:rPr/>
        <w:t>(Pizzolante,</w:t>
      </w:r>
      <w:r>
        <w:rPr>
          <w:spacing w:val="-12"/>
        </w:rPr>
        <w:t> </w:t>
      </w:r>
      <w:r>
        <w:rPr>
          <w:spacing w:val="-2"/>
        </w:rPr>
        <w:t>2004).</w:t>
      </w:r>
    </w:p>
    <w:p>
      <w:pPr>
        <w:pStyle w:val="BodyText"/>
      </w:pPr>
    </w:p>
    <w:p>
      <w:pPr>
        <w:pStyle w:val="BodyText"/>
        <w:ind w:left="1103" w:right="1147" w:firstLine="441"/>
        <w:jc w:val="both"/>
      </w:pPr>
      <w:r>
        <w:rPr/>
        <w:t>Como parte de la identidad corporativa de la Aduana Principal de Maracaibo tenemos:</w:t>
      </w:r>
    </w:p>
    <w:p>
      <w:pPr>
        <w:pStyle w:val="ListParagraph"/>
        <w:numPr>
          <w:ilvl w:val="0"/>
          <w:numId w:val="1"/>
        </w:numPr>
        <w:tabs>
          <w:tab w:pos="1882" w:val="left" w:leader="none"/>
        </w:tabs>
        <w:spacing w:line="240" w:lineRule="auto" w:before="242" w:after="0"/>
        <w:ind w:left="1882" w:right="0" w:hanging="359"/>
        <w:jc w:val="left"/>
        <w:rPr>
          <w:sz w:val="24"/>
        </w:rPr>
      </w:pPr>
      <w:r>
        <w:rPr>
          <w:sz w:val="24"/>
        </w:rPr>
        <w:t>Misión:</w:t>
      </w:r>
      <w:r>
        <w:rPr>
          <w:spacing w:val="57"/>
          <w:w w:val="150"/>
          <w:sz w:val="24"/>
        </w:rPr>
        <w:t> </w:t>
      </w:r>
      <w:r>
        <w:rPr>
          <w:sz w:val="24"/>
        </w:rPr>
        <w:t>Administrar</w:t>
      </w:r>
      <w:r>
        <w:rPr>
          <w:spacing w:val="57"/>
          <w:w w:val="150"/>
          <w:sz w:val="24"/>
        </w:rPr>
        <w:t> </w:t>
      </w:r>
      <w:r>
        <w:rPr>
          <w:sz w:val="24"/>
        </w:rPr>
        <w:t>eficientemente</w:t>
      </w:r>
      <w:r>
        <w:rPr>
          <w:spacing w:val="58"/>
          <w:w w:val="150"/>
          <w:sz w:val="24"/>
        </w:rPr>
        <w:t> </w:t>
      </w:r>
      <w:r>
        <w:rPr>
          <w:sz w:val="24"/>
        </w:rPr>
        <w:t>los</w:t>
      </w:r>
      <w:r>
        <w:rPr>
          <w:spacing w:val="57"/>
          <w:w w:val="150"/>
          <w:sz w:val="24"/>
        </w:rPr>
        <w:t> </w:t>
      </w:r>
      <w:r>
        <w:rPr>
          <w:sz w:val="24"/>
        </w:rPr>
        <w:t>procesos</w:t>
      </w:r>
      <w:r>
        <w:rPr>
          <w:spacing w:val="58"/>
          <w:w w:val="150"/>
          <w:sz w:val="24"/>
        </w:rPr>
        <w:t> </w:t>
      </w:r>
      <w:r>
        <w:rPr>
          <w:sz w:val="24"/>
        </w:rPr>
        <w:t>aduaneros</w:t>
      </w:r>
      <w:r>
        <w:rPr>
          <w:spacing w:val="57"/>
          <w:w w:val="150"/>
          <w:sz w:val="24"/>
        </w:rPr>
        <w:t> </w:t>
      </w:r>
      <w:r>
        <w:rPr>
          <w:spacing w:val="-10"/>
          <w:sz w:val="24"/>
        </w:rPr>
        <w:t>y</w:t>
      </w:r>
    </w:p>
    <w:p>
      <w:pPr>
        <w:pStyle w:val="ListParagraph"/>
        <w:spacing w:after="0" w:line="240" w:lineRule="auto"/>
        <w:jc w:val="left"/>
        <w:rPr>
          <w:sz w:val="24"/>
        </w:rPr>
        <w:sectPr>
          <w:pgSz w:w="11910" w:h="16840"/>
          <w:pgMar w:top="1740" w:bottom="280" w:left="708" w:right="1133"/>
        </w:sectPr>
      </w:pPr>
    </w:p>
    <w:p>
      <w:pPr>
        <w:pStyle w:val="BodyText"/>
        <w:spacing w:before="79"/>
        <w:ind w:left="1883" w:right="1140"/>
        <w:jc w:val="both"/>
      </w:pPr>
      <w:r>
        <w:rPr/>
        <w:t>tributarios en el ámbito nacional y otras competencias legalmente asignadas,</w:t>
      </w:r>
      <w:r>
        <w:rPr>
          <w:spacing w:val="-5"/>
        </w:rPr>
        <w:t> </w:t>
      </w:r>
      <w:r>
        <w:rPr/>
        <w:t>mediante</w:t>
      </w:r>
      <w:r>
        <w:rPr>
          <w:spacing w:val="-5"/>
        </w:rPr>
        <w:t> </w:t>
      </w:r>
      <w:r>
        <w:rPr/>
        <w:t>la</w:t>
      </w:r>
      <w:r>
        <w:rPr>
          <w:spacing w:val="-5"/>
        </w:rPr>
        <w:t> </w:t>
      </w:r>
      <w:r>
        <w:rPr/>
        <w:t>ejecución</w:t>
      </w:r>
      <w:r>
        <w:rPr>
          <w:spacing w:val="-5"/>
        </w:rPr>
        <w:t> </w:t>
      </w:r>
      <w:r>
        <w:rPr/>
        <w:t>de</w:t>
      </w:r>
      <w:r>
        <w:rPr>
          <w:spacing w:val="-5"/>
        </w:rPr>
        <w:t> </w:t>
      </w:r>
      <w:r>
        <w:rPr/>
        <w:t>Políticas</w:t>
      </w:r>
      <w:r>
        <w:rPr>
          <w:spacing w:val="-5"/>
        </w:rPr>
        <w:t> </w:t>
      </w:r>
      <w:r>
        <w:rPr/>
        <w:t>Públicas</w:t>
      </w:r>
      <w:r>
        <w:rPr>
          <w:spacing w:val="-5"/>
        </w:rPr>
        <w:t> </w:t>
      </w:r>
      <w:r>
        <w:rPr/>
        <w:t>en</w:t>
      </w:r>
      <w:r>
        <w:rPr>
          <w:spacing w:val="-5"/>
        </w:rPr>
        <w:t> </w:t>
      </w:r>
      <w:r>
        <w:rPr/>
        <w:t>procura de</w:t>
      </w:r>
      <w:r>
        <w:rPr>
          <w:spacing w:val="-3"/>
        </w:rPr>
        <w:t> </w:t>
      </w:r>
      <w:r>
        <w:rPr/>
        <w:t>aportar</w:t>
      </w:r>
      <w:r>
        <w:rPr>
          <w:spacing w:val="-3"/>
        </w:rPr>
        <w:t> </w:t>
      </w:r>
      <w:r>
        <w:rPr/>
        <w:t>la</w:t>
      </w:r>
      <w:r>
        <w:rPr>
          <w:spacing w:val="-3"/>
        </w:rPr>
        <w:t> </w:t>
      </w:r>
      <w:r>
        <w:rPr/>
        <w:t>mayor</w:t>
      </w:r>
      <w:r>
        <w:rPr>
          <w:spacing w:val="-3"/>
        </w:rPr>
        <w:t> </w:t>
      </w:r>
      <w:r>
        <w:rPr/>
        <w:t>suma</w:t>
      </w:r>
      <w:r>
        <w:rPr>
          <w:spacing w:val="-3"/>
        </w:rPr>
        <w:t> </w:t>
      </w:r>
      <w:r>
        <w:rPr/>
        <w:t>de</w:t>
      </w:r>
      <w:r>
        <w:rPr>
          <w:spacing w:val="-3"/>
        </w:rPr>
        <w:t> </w:t>
      </w:r>
      <w:r>
        <w:rPr/>
        <w:t>felicidad</w:t>
      </w:r>
      <w:r>
        <w:rPr>
          <w:spacing w:val="-3"/>
        </w:rPr>
        <w:t> </w:t>
      </w:r>
      <w:r>
        <w:rPr/>
        <w:t>posible</w:t>
      </w:r>
      <w:r>
        <w:rPr>
          <w:spacing w:val="-3"/>
        </w:rPr>
        <w:t> </w:t>
      </w:r>
      <w:r>
        <w:rPr/>
        <w:t>y</w:t>
      </w:r>
      <w:r>
        <w:rPr>
          <w:spacing w:val="-3"/>
        </w:rPr>
        <w:t> </w:t>
      </w:r>
      <w:r>
        <w:rPr/>
        <w:t>seguridad</w:t>
      </w:r>
      <w:r>
        <w:rPr>
          <w:spacing w:val="-3"/>
        </w:rPr>
        <w:t> </w:t>
      </w:r>
      <w:r>
        <w:rPr/>
        <w:t>social</w:t>
      </w:r>
      <w:r>
        <w:rPr>
          <w:spacing w:val="-3"/>
        </w:rPr>
        <w:t> </w:t>
      </w:r>
      <w:r>
        <w:rPr/>
        <w:t>a la Nación Venezolana.</w:t>
      </w:r>
    </w:p>
    <w:p>
      <w:pPr>
        <w:pStyle w:val="ListParagraph"/>
        <w:numPr>
          <w:ilvl w:val="0"/>
          <w:numId w:val="1"/>
        </w:numPr>
        <w:tabs>
          <w:tab w:pos="1883" w:val="left" w:leader="none"/>
        </w:tabs>
        <w:spacing w:line="237" w:lineRule="auto" w:before="245" w:after="0"/>
        <w:ind w:left="1883" w:right="1136" w:hanging="360"/>
        <w:jc w:val="both"/>
        <w:rPr>
          <w:sz w:val="24"/>
        </w:rPr>
      </w:pPr>
      <w:r>
        <w:rPr>
          <w:sz w:val="24"/>
        </w:rPr>
        <w:t>Visión: Ser una institución modelo, moderna, inteligente, acorde con</w:t>
      </w:r>
      <w:r>
        <w:rPr>
          <w:spacing w:val="-3"/>
          <w:sz w:val="24"/>
        </w:rPr>
        <w:t> </w:t>
      </w:r>
      <w:r>
        <w:rPr>
          <w:sz w:val="24"/>
        </w:rPr>
        <w:t>el</w:t>
      </w:r>
      <w:r>
        <w:rPr>
          <w:spacing w:val="-3"/>
          <w:sz w:val="24"/>
        </w:rPr>
        <w:t> </w:t>
      </w:r>
      <w:r>
        <w:rPr>
          <w:sz w:val="24"/>
        </w:rPr>
        <w:t>desarrollo</w:t>
      </w:r>
      <w:r>
        <w:rPr>
          <w:spacing w:val="-3"/>
          <w:sz w:val="24"/>
        </w:rPr>
        <w:t> </w:t>
      </w:r>
      <w:r>
        <w:rPr>
          <w:sz w:val="24"/>
        </w:rPr>
        <w:t>socio</w:t>
      </w:r>
      <w:r>
        <w:rPr>
          <w:spacing w:val="-3"/>
          <w:sz w:val="24"/>
        </w:rPr>
        <w:t> </w:t>
      </w:r>
      <w:r>
        <w:rPr>
          <w:sz w:val="24"/>
        </w:rPr>
        <w:t>económico</w:t>
      </w:r>
      <w:r>
        <w:rPr>
          <w:spacing w:val="-3"/>
          <w:sz w:val="24"/>
        </w:rPr>
        <w:t> </w:t>
      </w:r>
      <w:r>
        <w:rPr>
          <w:sz w:val="24"/>
        </w:rPr>
        <w:t>del</w:t>
      </w:r>
      <w:r>
        <w:rPr>
          <w:spacing w:val="-3"/>
          <w:sz w:val="24"/>
        </w:rPr>
        <w:t> </w:t>
      </w:r>
      <w:r>
        <w:rPr>
          <w:sz w:val="24"/>
        </w:rPr>
        <w:t>país,</w:t>
      </w:r>
      <w:r>
        <w:rPr>
          <w:spacing w:val="-3"/>
          <w:sz w:val="24"/>
        </w:rPr>
        <w:t> </w:t>
      </w:r>
      <w:r>
        <w:rPr>
          <w:sz w:val="24"/>
        </w:rPr>
        <w:t>que</w:t>
      </w:r>
      <w:r>
        <w:rPr>
          <w:spacing w:val="-3"/>
          <w:sz w:val="24"/>
        </w:rPr>
        <w:t> </w:t>
      </w:r>
      <w:r>
        <w:rPr>
          <w:sz w:val="24"/>
        </w:rPr>
        <w:t>fomente</w:t>
      </w:r>
      <w:r>
        <w:rPr>
          <w:spacing w:val="-3"/>
          <w:sz w:val="24"/>
        </w:rPr>
        <w:t> </w:t>
      </w:r>
      <w:r>
        <w:rPr>
          <w:sz w:val="24"/>
        </w:rPr>
        <w:t>la</w:t>
      </w:r>
      <w:r>
        <w:rPr>
          <w:spacing w:val="-3"/>
          <w:sz w:val="24"/>
        </w:rPr>
        <w:t> </w:t>
      </w:r>
      <w:r>
        <w:rPr>
          <w:sz w:val="24"/>
        </w:rPr>
        <w:t>cultura y garantice el cumplimiento de las obligaciones y deberes aduaneros y tributarios, contribuyendo a consolidar el Proyecto Socialista Bolivariano.</w:t>
      </w:r>
    </w:p>
    <w:p>
      <w:pPr>
        <w:pStyle w:val="ListParagraph"/>
        <w:numPr>
          <w:ilvl w:val="0"/>
          <w:numId w:val="1"/>
        </w:numPr>
        <w:tabs>
          <w:tab w:pos="1882" w:val="left" w:leader="none"/>
        </w:tabs>
        <w:spacing w:line="240" w:lineRule="auto" w:before="245" w:after="0"/>
        <w:ind w:left="1882" w:right="0" w:hanging="359"/>
        <w:jc w:val="left"/>
        <w:rPr>
          <w:sz w:val="24"/>
        </w:rPr>
      </w:pPr>
      <w:r>
        <w:rPr>
          <w:spacing w:val="-2"/>
          <w:sz w:val="24"/>
        </w:rPr>
        <w:t>Objetivos:</w:t>
      </w:r>
    </w:p>
    <w:p>
      <w:pPr>
        <w:pStyle w:val="ListParagraph"/>
        <w:numPr>
          <w:ilvl w:val="1"/>
          <w:numId w:val="1"/>
        </w:numPr>
        <w:tabs>
          <w:tab w:pos="1987" w:val="left" w:leader="none"/>
        </w:tabs>
        <w:spacing w:line="240" w:lineRule="auto" w:before="268" w:after="0"/>
        <w:ind w:left="1987" w:right="0" w:hanging="141"/>
        <w:jc w:val="both"/>
        <w:rPr>
          <w:sz w:val="24"/>
        </w:rPr>
      </w:pPr>
      <w:r>
        <w:rPr>
          <w:sz w:val="24"/>
        </w:rPr>
        <w:t>Desarrollar</w:t>
      </w:r>
      <w:r>
        <w:rPr>
          <w:spacing w:val="-5"/>
          <w:sz w:val="24"/>
        </w:rPr>
        <w:t> </w:t>
      </w:r>
      <w:r>
        <w:rPr>
          <w:sz w:val="24"/>
        </w:rPr>
        <w:t>la</w:t>
      </w:r>
      <w:r>
        <w:rPr>
          <w:spacing w:val="-5"/>
          <w:sz w:val="24"/>
        </w:rPr>
        <w:t> </w:t>
      </w:r>
      <w:r>
        <w:rPr>
          <w:sz w:val="24"/>
        </w:rPr>
        <w:t>cultura</w:t>
      </w:r>
      <w:r>
        <w:rPr>
          <w:spacing w:val="-5"/>
          <w:sz w:val="24"/>
        </w:rPr>
        <w:t> </w:t>
      </w:r>
      <w:r>
        <w:rPr>
          <w:sz w:val="24"/>
        </w:rPr>
        <w:t>tributaria.</w:t>
      </w:r>
      <w:r>
        <w:rPr>
          <w:spacing w:val="-5"/>
          <w:sz w:val="24"/>
        </w:rPr>
        <w:t> </w:t>
      </w:r>
      <w:r>
        <w:rPr>
          <w:sz w:val="24"/>
        </w:rPr>
        <w:t>Mejorar</w:t>
      </w:r>
      <w:r>
        <w:rPr>
          <w:spacing w:val="-5"/>
          <w:sz w:val="24"/>
        </w:rPr>
        <w:t> </w:t>
      </w:r>
      <w:r>
        <w:rPr>
          <w:sz w:val="24"/>
        </w:rPr>
        <w:t>la</w:t>
      </w:r>
      <w:r>
        <w:rPr>
          <w:spacing w:val="-5"/>
          <w:sz w:val="24"/>
        </w:rPr>
        <w:t> </w:t>
      </w:r>
      <w:r>
        <w:rPr>
          <w:sz w:val="24"/>
        </w:rPr>
        <w:t>eficiencia</w:t>
      </w:r>
      <w:r>
        <w:rPr>
          <w:spacing w:val="-4"/>
          <w:sz w:val="24"/>
        </w:rPr>
        <w:t> </w:t>
      </w:r>
      <w:r>
        <w:rPr>
          <w:spacing w:val="-2"/>
          <w:sz w:val="24"/>
        </w:rPr>
        <w:t>institucional.</w:t>
      </w:r>
    </w:p>
    <w:p>
      <w:pPr>
        <w:pStyle w:val="ListParagraph"/>
        <w:numPr>
          <w:ilvl w:val="1"/>
          <w:numId w:val="1"/>
        </w:numPr>
        <w:tabs>
          <w:tab w:pos="1988" w:val="left" w:leader="none"/>
        </w:tabs>
        <w:spacing w:line="240" w:lineRule="auto" w:before="0" w:after="0"/>
        <w:ind w:left="1988" w:right="1136" w:hanging="142"/>
        <w:jc w:val="both"/>
        <w:rPr>
          <w:sz w:val="24"/>
        </w:rPr>
      </w:pPr>
      <w:r>
        <w:rPr>
          <w:sz w:val="24"/>
        </w:rPr>
        <w:t>Concientizar al personal del servicio nacional integrado de administración aduanera y tributaria sobre los derechos y garantías del contribuyente.</w:t>
      </w:r>
    </w:p>
    <w:p>
      <w:pPr>
        <w:pStyle w:val="ListParagraph"/>
        <w:numPr>
          <w:ilvl w:val="1"/>
          <w:numId w:val="1"/>
        </w:numPr>
        <w:tabs>
          <w:tab w:pos="1987" w:val="left" w:leader="none"/>
        </w:tabs>
        <w:spacing w:line="240" w:lineRule="auto" w:before="0" w:after="0"/>
        <w:ind w:left="1987" w:right="0" w:hanging="141"/>
        <w:jc w:val="both"/>
        <w:rPr>
          <w:sz w:val="24"/>
        </w:rPr>
      </w:pPr>
      <w:r>
        <w:rPr>
          <w:sz w:val="24"/>
        </w:rPr>
        <w:t>Incrementar</w:t>
      </w:r>
      <w:r>
        <w:rPr>
          <w:spacing w:val="-7"/>
          <w:sz w:val="24"/>
        </w:rPr>
        <w:t> </w:t>
      </w:r>
      <w:r>
        <w:rPr>
          <w:sz w:val="24"/>
        </w:rPr>
        <w:t>la</w:t>
      </w:r>
      <w:r>
        <w:rPr>
          <w:spacing w:val="-5"/>
          <w:sz w:val="24"/>
        </w:rPr>
        <w:t> </w:t>
      </w:r>
      <w:r>
        <w:rPr>
          <w:sz w:val="24"/>
        </w:rPr>
        <w:t>recaudación</w:t>
      </w:r>
      <w:r>
        <w:rPr>
          <w:spacing w:val="-5"/>
          <w:sz w:val="24"/>
        </w:rPr>
        <w:t> </w:t>
      </w:r>
      <w:r>
        <w:rPr>
          <w:sz w:val="24"/>
        </w:rPr>
        <w:t>tributaria</w:t>
      </w:r>
      <w:r>
        <w:rPr>
          <w:spacing w:val="-5"/>
          <w:sz w:val="24"/>
        </w:rPr>
        <w:t> </w:t>
      </w:r>
      <w:r>
        <w:rPr>
          <w:sz w:val="24"/>
        </w:rPr>
        <w:t>de</w:t>
      </w:r>
      <w:r>
        <w:rPr>
          <w:spacing w:val="-5"/>
          <w:sz w:val="24"/>
        </w:rPr>
        <w:t> </w:t>
      </w:r>
      <w:r>
        <w:rPr>
          <w:sz w:val="24"/>
        </w:rPr>
        <w:t>origen</w:t>
      </w:r>
      <w:r>
        <w:rPr>
          <w:spacing w:val="-5"/>
          <w:sz w:val="24"/>
        </w:rPr>
        <w:t> </w:t>
      </w:r>
      <w:r>
        <w:rPr>
          <w:sz w:val="24"/>
        </w:rPr>
        <w:t>no</w:t>
      </w:r>
      <w:r>
        <w:rPr>
          <w:spacing w:val="-4"/>
          <w:sz w:val="24"/>
        </w:rPr>
        <w:t> </w:t>
      </w:r>
      <w:r>
        <w:rPr>
          <w:spacing w:val="-2"/>
          <w:sz w:val="24"/>
        </w:rPr>
        <w:t>petrolero.</w:t>
      </w:r>
    </w:p>
    <w:p>
      <w:pPr>
        <w:pStyle w:val="ListParagraph"/>
        <w:numPr>
          <w:ilvl w:val="1"/>
          <w:numId w:val="1"/>
        </w:numPr>
        <w:tabs>
          <w:tab w:pos="1987" w:val="left" w:leader="none"/>
        </w:tabs>
        <w:spacing w:line="240" w:lineRule="auto" w:before="0" w:after="0"/>
        <w:ind w:left="1987" w:right="0" w:hanging="141"/>
        <w:jc w:val="both"/>
        <w:rPr>
          <w:sz w:val="24"/>
        </w:rPr>
      </w:pPr>
      <w:r>
        <w:rPr>
          <w:sz w:val="24"/>
        </w:rPr>
        <w:t>Modernizar</w:t>
      </w:r>
      <w:r>
        <w:rPr>
          <w:spacing w:val="-7"/>
          <w:sz w:val="24"/>
        </w:rPr>
        <w:t> </w:t>
      </w:r>
      <w:r>
        <w:rPr>
          <w:sz w:val="24"/>
        </w:rPr>
        <w:t>el</w:t>
      </w:r>
      <w:r>
        <w:rPr>
          <w:spacing w:val="-4"/>
          <w:sz w:val="24"/>
        </w:rPr>
        <w:t> </w:t>
      </w:r>
      <w:r>
        <w:rPr>
          <w:sz w:val="24"/>
        </w:rPr>
        <w:t>sistema</w:t>
      </w:r>
      <w:r>
        <w:rPr>
          <w:spacing w:val="-5"/>
          <w:sz w:val="24"/>
        </w:rPr>
        <w:t> </w:t>
      </w:r>
      <w:r>
        <w:rPr>
          <w:sz w:val="24"/>
        </w:rPr>
        <w:t>jurídico</w:t>
      </w:r>
      <w:r>
        <w:rPr>
          <w:spacing w:val="-4"/>
          <w:sz w:val="24"/>
        </w:rPr>
        <w:t> </w:t>
      </w:r>
      <w:r>
        <w:rPr>
          <w:spacing w:val="-2"/>
          <w:sz w:val="24"/>
        </w:rPr>
        <w:t>tributario</w:t>
      </w:r>
    </w:p>
    <w:p>
      <w:pPr>
        <w:pStyle w:val="ListParagraph"/>
        <w:numPr>
          <w:ilvl w:val="0"/>
          <w:numId w:val="1"/>
        </w:numPr>
        <w:tabs>
          <w:tab w:pos="1822" w:val="left" w:leader="none"/>
        </w:tabs>
        <w:spacing w:line="240" w:lineRule="auto" w:before="242" w:after="0"/>
        <w:ind w:left="1822" w:right="0" w:hanging="359"/>
        <w:jc w:val="left"/>
        <w:rPr>
          <w:sz w:val="24"/>
        </w:rPr>
      </w:pPr>
      <w:r>
        <w:rPr>
          <w:sz w:val="24"/>
        </w:rPr>
        <w:t>Valores</w:t>
      </w:r>
      <w:r>
        <w:rPr>
          <w:spacing w:val="-1"/>
          <w:sz w:val="24"/>
        </w:rPr>
        <w:t> </w:t>
      </w:r>
      <w:r>
        <w:rPr>
          <w:spacing w:val="-2"/>
          <w:sz w:val="24"/>
        </w:rPr>
        <w:t>Corporativos:</w:t>
      </w:r>
    </w:p>
    <w:p>
      <w:pPr>
        <w:pStyle w:val="ListParagraph"/>
        <w:numPr>
          <w:ilvl w:val="1"/>
          <w:numId w:val="1"/>
        </w:numPr>
        <w:tabs>
          <w:tab w:pos="1987" w:val="left" w:leader="none"/>
        </w:tabs>
        <w:spacing w:line="240" w:lineRule="auto" w:before="268" w:after="0"/>
        <w:ind w:left="1987" w:right="0" w:hanging="141"/>
        <w:jc w:val="left"/>
        <w:rPr>
          <w:sz w:val="24"/>
        </w:rPr>
      </w:pPr>
      <w:r>
        <w:rPr>
          <w:spacing w:val="-2"/>
          <w:sz w:val="24"/>
        </w:rPr>
        <w:t>Solidaridad</w:t>
      </w:r>
    </w:p>
    <w:p>
      <w:pPr>
        <w:pStyle w:val="ListParagraph"/>
        <w:numPr>
          <w:ilvl w:val="1"/>
          <w:numId w:val="1"/>
        </w:numPr>
        <w:tabs>
          <w:tab w:pos="1987" w:val="left" w:leader="none"/>
        </w:tabs>
        <w:spacing w:line="240" w:lineRule="auto" w:before="0" w:after="0"/>
        <w:ind w:left="1987" w:right="0" w:hanging="141"/>
        <w:jc w:val="left"/>
        <w:rPr>
          <w:sz w:val="24"/>
        </w:rPr>
      </w:pPr>
      <w:r>
        <w:rPr>
          <w:spacing w:val="-2"/>
          <w:sz w:val="24"/>
        </w:rPr>
        <w:t>Honestidad</w:t>
      </w:r>
    </w:p>
    <w:p>
      <w:pPr>
        <w:pStyle w:val="ListParagraph"/>
        <w:numPr>
          <w:ilvl w:val="1"/>
          <w:numId w:val="1"/>
        </w:numPr>
        <w:tabs>
          <w:tab w:pos="1987" w:val="left" w:leader="none"/>
        </w:tabs>
        <w:spacing w:line="240" w:lineRule="auto" w:before="0" w:after="0"/>
        <w:ind w:left="1987" w:right="0" w:hanging="141"/>
        <w:jc w:val="left"/>
        <w:rPr>
          <w:sz w:val="24"/>
        </w:rPr>
      </w:pPr>
      <w:r>
        <w:rPr>
          <w:spacing w:val="-2"/>
          <w:sz w:val="24"/>
        </w:rPr>
        <w:t>Corresponsabilidad</w:t>
      </w:r>
      <w:r>
        <w:rPr>
          <w:spacing w:val="16"/>
          <w:sz w:val="24"/>
        </w:rPr>
        <w:t> </w:t>
      </w:r>
      <w:r>
        <w:rPr>
          <w:spacing w:val="-2"/>
          <w:sz w:val="24"/>
        </w:rPr>
        <w:t>Social</w:t>
      </w:r>
    </w:p>
    <w:p>
      <w:pPr>
        <w:pStyle w:val="ListParagraph"/>
        <w:numPr>
          <w:ilvl w:val="1"/>
          <w:numId w:val="1"/>
        </w:numPr>
        <w:tabs>
          <w:tab w:pos="1987" w:val="left" w:leader="none"/>
        </w:tabs>
        <w:spacing w:line="240" w:lineRule="auto" w:before="0" w:after="0"/>
        <w:ind w:left="1987" w:right="0" w:hanging="141"/>
        <w:jc w:val="left"/>
        <w:rPr>
          <w:sz w:val="24"/>
        </w:rPr>
      </w:pPr>
      <w:r>
        <w:rPr>
          <w:spacing w:val="-2"/>
          <w:sz w:val="24"/>
        </w:rPr>
        <w:t>Respeto</w:t>
      </w:r>
    </w:p>
    <w:p>
      <w:pPr>
        <w:pStyle w:val="ListParagraph"/>
        <w:numPr>
          <w:ilvl w:val="1"/>
          <w:numId w:val="1"/>
        </w:numPr>
        <w:tabs>
          <w:tab w:pos="1987" w:val="left" w:leader="none"/>
        </w:tabs>
        <w:spacing w:line="240" w:lineRule="auto" w:before="0" w:after="0"/>
        <w:ind w:left="1987" w:right="0" w:hanging="141"/>
        <w:jc w:val="left"/>
        <w:rPr>
          <w:sz w:val="24"/>
        </w:rPr>
      </w:pPr>
      <w:r>
        <w:rPr>
          <w:spacing w:val="-2"/>
          <w:sz w:val="24"/>
        </w:rPr>
        <w:t>Lealtad</w:t>
      </w:r>
    </w:p>
    <w:p>
      <w:pPr>
        <w:pStyle w:val="ListParagraph"/>
        <w:numPr>
          <w:ilvl w:val="1"/>
          <w:numId w:val="1"/>
        </w:numPr>
        <w:tabs>
          <w:tab w:pos="1987" w:val="left" w:leader="none"/>
        </w:tabs>
        <w:spacing w:line="240" w:lineRule="auto" w:before="0" w:after="0"/>
        <w:ind w:left="1987" w:right="0" w:hanging="141"/>
        <w:jc w:val="left"/>
        <w:rPr>
          <w:sz w:val="24"/>
        </w:rPr>
      </w:pPr>
      <w:r>
        <w:rPr>
          <w:spacing w:val="-2"/>
          <w:sz w:val="24"/>
        </w:rPr>
        <w:t>Justicia</w:t>
      </w:r>
    </w:p>
    <w:p>
      <w:pPr>
        <w:pStyle w:val="ListParagraph"/>
        <w:numPr>
          <w:ilvl w:val="1"/>
          <w:numId w:val="1"/>
        </w:numPr>
        <w:tabs>
          <w:tab w:pos="1987" w:val="left" w:leader="none"/>
        </w:tabs>
        <w:spacing w:line="240" w:lineRule="auto" w:before="0" w:after="0"/>
        <w:ind w:left="1987" w:right="0" w:hanging="141"/>
        <w:jc w:val="left"/>
        <w:rPr>
          <w:sz w:val="24"/>
        </w:rPr>
      </w:pPr>
      <w:r>
        <w:rPr>
          <w:spacing w:val="-2"/>
          <w:sz w:val="24"/>
        </w:rPr>
        <w:t>Igualdad</w:t>
      </w:r>
    </w:p>
    <w:p>
      <w:pPr>
        <w:pStyle w:val="ListParagraph"/>
        <w:numPr>
          <w:ilvl w:val="1"/>
          <w:numId w:val="1"/>
        </w:numPr>
        <w:tabs>
          <w:tab w:pos="1987" w:val="left" w:leader="none"/>
        </w:tabs>
        <w:spacing w:line="240" w:lineRule="auto" w:before="0" w:after="0"/>
        <w:ind w:left="1987" w:right="0" w:hanging="141"/>
        <w:jc w:val="left"/>
        <w:rPr>
          <w:sz w:val="24"/>
        </w:rPr>
      </w:pPr>
      <w:r>
        <w:rPr>
          <w:sz w:val="24"/>
        </w:rPr>
        <w:t>Bien</w:t>
      </w:r>
      <w:r>
        <w:rPr>
          <w:spacing w:val="-4"/>
          <w:sz w:val="24"/>
        </w:rPr>
        <w:t> </w:t>
      </w:r>
      <w:r>
        <w:rPr>
          <w:spacing w:val="-2"/>
          <w:sz w:val="24"/>
        </w:rPr>
        <w:t>Común</w:t>
      </w:r>
    </w:p>
    <w:p>
      <w:pPr>
        <w:pStyle w:val="Heading2"/>
        <w:spacing w:before="269"/>
      </w:pPr>
      <w:bookmarkStart w:name="_TOC_250007" w:id="2"/>
      <w:r>
        <w:rPr/>
        <w:t>1.4.-</w:t>
      </w:r>
      <w:r>
        <w:rPr>
          <w:spacing w:val="-6"/>
        </w:rPr>
        <w:t> </w:t>
      </w:r>
      <w:r>
        <w:rPr/>
        <w:t>Estructura</w:t>
      </w:r>
      <w:r>
        <w:rPr>
          <w:spacing w:val="-5"/>
        </w:rPr>
        <w:t> </w:t>
      </w:r>
      <w:r>
        <w:rPr/>
        <w:t>Organizativa</w:t>
      </w:r>
      <w:r>
        <w:rPr>
          <w:spacing w:val="-3"/>
        </w:rPr>
        <w:t> </w:t>
      </w:r>
      <w:r>
        <w:rPr/>
        <w:t>de</w:t>
      </w:r>
      <w:r>
        <w:rPr>
          <w:spacing w:val="-6"/>
        </w:rPr>
        <w:t> </w:t>
      </w:r>
      <w:r>
        <w:rPr/>
        <w:t>la</w:t>
      </w:r>
      <w:r>
        <w:rPr>
          <w:spacing w:val="-5"/>
        </w:rPr>
        <w:t> </w:t>
      </w:r>
      <w:r>
        <w:rPr/>
        <w:t>Aduana</w:t>
      </w:r>
      <w:r>
        <w:rPr>
          <w:spacing w:val="-6"/>
        </w:rPr>
        <w:t> </w:t>
      </w:r>
      <w:r>
        <w:rPr/>
        <w:t>Principal</w:t>
      </w:r>
      <w:r>
        <w:rPr>
          <w:spacing w:val="-5"/>
        </w:rPr>
        <w:t> </w:t>
      </w:r>
      <w:r>
        <w:rPr/>
        <w:t>de</w:t>
      </w:r>
      <w:r>
        <w:rPr>
          <w:spacing w:val="-5"/>
        </w:rPr>
        <w:t> </w:t>
      </w:r>
      <w:bookmarkEnd w:id="2"/>
      <w:r>
        <w:rPr>
          <w:spacing w:val="-2"/>
        </w:rPr>
        <w:t>Maracaibo</w:t>
      </w:r>
    </w:p>
    <w:p>
      <w:pPr>
        <w:pStyle w:val="BodyText"/>
        <w:rPr>
          <w:rFonts w:ascii="Arial"/>
          <w:b/>
        </w:rPr>
      </w:pPr>
    </w:p>
    <w:p>
      <w:pPr>
        <w:pStyle w:val="BodyText"/>
        <w:spacing w:line="360" w:lineRule="auto"/>
        <w:ind w:left="1103" w:right="1139" w:firstLine="284"/>
        <w:jc w:val="both"/>
      </w:pPr>
      <w:r>
        <w:rPr/>
        <w:t>La estructura organizacional es el modelo jerárquico que una empresa usa para facilitar la dirección y administración de sus actividades. A través de la estructura organizacional la empresa fija roles, funciones y responsabilidades; establece objetivos; crea procesos y define</w:t>
      </w:r>
      <w:r>
        <w:rPr>
          <w:spacing w:val="40"/>
        </w:rPr>
        <w:t> </w:t>
      </w:r>
      <w:r>
        <w:rPr/>
        <w:t>protocolos y; diseña estrategias de mejoramiento (Bastidas, 2018).</w:t>
      </w:r>
    </w:p>
    <w:p>
      <w:pPr>
        <w:pStyle w:val="BodyText"/>
        <w:spacing w:before="138"/>
      </w:pPr>
    </w:p>
    <w:p>
      <w:pPr>
        <w:pStyle w:val="BodyText"/>
        <w:spacing w:line="360" w:lineRule="auto"/>
        <w:ind w:left="1103" w:right="1136" w:firstLine="284"/>
        <w:jc w:val="both"/>
      </w:pPr>
      <w:r>
        <w:rPr/>
        <w:t>La estructura organizativa de la Aduana Principal de Maracaibo está conformada así: La Gerencia, Tres (3) Áreas: Asistencia al Contribuyente, Control de Almacenamiento de Bienes Adjudicados y Apoyo Jurídico; cinco</w:t>
      </w:r>
      <w:r>
        <w:rPr>
          <w:spacing w:val="40"/>
        </w:rPr>
        <w:t> </w:t>
      </w:r>
      <w:r>
        <w:rPr/>
        <w:t>Divisiones: Operaciones, Control Anterior, Recaudación, Administración y Tramitaciones, reguladas en sus funciones</w:t>
      </w:r>
      <w:r>
        <w:rPr>
          <w:spacing w:val="40"/>
        </w:rPr>
        <w:t> </w:t>
      </w:r>
      <w:r>
        <w:rPr/>
        <w:t>por</w:t>
      </w:r>
      <w:r>
        <w:rPr>
          <w:spacing w:val="40"/>
        </w:rPr>
        <w:t> </w:t>
      </w:r>
      <w:r>
        <w:rPr/>
        <w:t>la</w:t>
      </w:r>
      <w:r>
        <w:rPr>
          <w:spacing w:val="40"/>
        </w:rPr>
        <w:t> </w:t>
      </w:r>
      <w:r>
        <w:rPr/>
        <w:t>resolución</w:t>
      </w:r>
      <w:r>
        <w:rPr>
          <w:spacing w:val="40"/>
        </w:rPr>
        <w:t> </w:t>
      </w:r>
      <w:r>
        <w:rPr/>
        <w:t>32</w:t>
      </w:r>
      <w:r>
        <w:rPr>
          <w:spacing w:val="40"/>
        </w:rPr>
        <w:t> </w:t>
      </w:r>
      <w:r>
        <w:rPr/>
        <w:t>de</w:t>
      </w:r>
      <w:r>
        <w:rPr>
          <w:spacing w:val="40"/>
        </w:rPr>
        <w:t> </w:t>
      </w:r>
      <w:r>
        <w:rPr/>
        <w:t>fecha</w:t>
      </w:r>
      <w:r>
        <w:rPr>
          <w:spacing w:val="40"/>
        </w:rPr>
        <w:t> </w:t>
      </w:r>
      <w:r>
        <w:rPr/>
        <w:t>24</w:t>
      </w:r>
      <w:r>
        <w:rPr>
          <w:spacing w:val="40"/>
        </w:rPr>
        <w:t> </w:t>
      </w:r>
      <w:r>
        <w:rPr/>
        <w:t>de</w:t>
      </w:r>
      <w:r>
        <w:rPr>
          <w:spacing w:val="40"/>
        </w:rPr>
        <w:t> </w:t>
      </w:r>
      <w:r>
        <w:rPr/>
        <w:t>marzo</w:t>
      </w:r>
      <w:r>
        <w:rPr>
          <w:spacing w:val="40"/>
        </w:rPr>
        <w:t> </w:t>
      </w:r>
      <w:r>
        <w:rPr/>
        <w:t>de</w:t>
      </w:r>
      <w:r>
        <w:rPr>
          <w:spacing w:val="40"/>
        </w:rPr>
        <w:t> </w:t>
      </w:r>
      <w:r>
        <w:rPr/>
        <w:t>1995</w:t>
      </w:r>
      <w:r>
        <w:rPr>
          <w:spacing w:val="40"/>
        </w:rPr>
        <w:t> </w:t>
      </w:r>
      <w:r>
        <w:rPr/>
        <w:t>en</w:t>
      </w:r>
      <w:r>
        <w:rPr>
          <w:spacing w:val="40"/>
        </w:rPr>
        <w:t> </w:t>
      </w:r>
      <w:r>
        <w:rPr/>
        <w:t>los</w:t>
      </w:r>
    </w:p>
    <w:p>
      <w:pPr>
        <w:pStyle w:val="BodyText"/>
        <w:spacing w:after="0" w:line="360" w:lineRule="auto"/>
        <w:jc w:val="both"/>
        <w:sectPr>
          <w:pgSz w:w="11910" w:h="16840"/>
          <w:pgMar w:top="1320" w:bottom="280" w:left="708" w:right="1133"/>
        </w:sectPr>
      </w:pPr>
    </w:p>
    <w:p>
      <w:pPr>
        <w:pStyle w:val="BodyText"/>
        <w:spacing w:line="360" w:lineRule="auto" w:before="79"/>
        <w:ind w:left="1103" w:right="1138"/>
        <w:jc w:val="both"/>
      </w:pPr>
      <w:r>
        <w:rPr/>
        <w:t>artículos 120 al 127 y cinco aduanas subalternas que sirven de apoyo operativo a la aduana principal, como se puede apreciar en el siguiente </w:t>
      </w:r>
      <w:r>
        <w:rPr>
          <w:spacing w:val="-2"/>
        </w:rPr>
        <w:t>organigrama.</w:t>
      </w:r>
    </w:p>
    <w:p>
      <w:pPr>
        <w:pStyle w:val="BodyText"/>
        <w:spacing w:before="29"/>
        <w:rPr>
          <w:sz w:val="20"/>
        </w:rPr>
      </w:pPr>
      <w:r>
        <w:rPr>
          <w:sz w:val="20"/>
        </w:rPr>
        <w:drawing>
          <wp:anchor distT="0" distB="0" distL="0" distR="0" allowOverlap="1" layoutInCell="1" locked="0" behindDoc="1" simplePos="0" relativeHeight="487591936">
            <wp:simplePos x="0" y="0"/>
            <wp:positionH relativeFrom="page">
              <wp:posOffset>1381747</wp:posOffset>
            </wp:positionH>
            <wp:positionV relativeFrom="paragraph">
              <wp:posOffset>179924</wp:posOffset>
            </wp:positionV>
            <wp:extent cx="4638314" cy="24614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638314" cy="2461450"/>
                    </a:xfrm>
                    <a:prstGeom prst="rect">
                      <a:avLst/>
                    </a:prstGeom>
                  </pic:spPr>
                </pic:pic>
              </a:graphicData>
            </a:graphic>
          </wp:anchor>
        </w:drawing>
      </w:r>
    </w:p>
    <w:p>
      <w:pPr>
        <w:pStyle w:val="BodyText"/>
        <w:spacing w:before="37"/>
      </w:pPr>
    </w:p>
    <w:p>
      <w:pPr>
        <w:pStyle w:val="Heading2"/>
        <w:jc w:val="both"/>
      </w:pPr>
      <w:bookmarkStart w:name="_TOC_250006" w:id="3"/>
      <w:r>
        <w:rPr/>
        <w:t>1.5.-</w:t>
      </w:r>
      <w:r>
        <w:rPr>
          <w:spacing w:val="-7"/>
        </w:rPr>
        <w:t> </w:t>
      </w:r>
      <w:r>
        <w:rPr/>
        <w:t>Actividad</w:t>
      </w:r>
      <w:r>
        <w:rPr>
          <w:spacing w:val="-5"/>
        </w:rPr>
        <w:t> </w:t>
      </w:r>
      <w:r>
        <w:rPr/>
        <w:t>Económica</w:t>
      </w:r>
      <w:r>
        <w:rPr>
          <w:spacing w:val="-3"/>
        </w:rPr>
        <w:t> </w:t>
      </w:r>
      <w:r>
        <w:rPr/>
        <w:t>de</w:t>
      </w:r>
      <w:r>
        <w:rPr>
          <w:spacing w:val="-5"/>
        </w:rPr>
        <w:t> </w:t>
      </w:r>
      <w:r>
        <w:rPr/>
        <w:t>la</w:t>
      </w:r>
      <w:r>
        <w:rPr>
          <w:spacing w:val="-5"/>
        </w:rPr>
        <w:t> </w:t>
      </w:r>
      <w:r>
        <w:rPr/>
        <w:t>Aduana</w:t>
      </w:r>
      <w:r>
        <w:rPr>
          <w:spacing w:val="-5"/>
        </w:rPr>
        <w:t> </w:t>
      </w:r>
      <w:r>
        <w:rPr/>
        <w:t>Principal</w:t>
      </w:r>
      <w:r>
        <w:rPr>
          <w:spacing w:val="-5"/>
        </w:rPr>
        <w:t> </w:t>
      </w:r>
      <w:r>
        <w:rPr/>
        <w:t>de</w:t>
      </w:r>
      <w:r>
        <w:rPr>
          <w:spacing w:val="-4"/>
        </w:rPr>
        <w:t> </w:t>
      </w:r>
      <w:bookmarkEnd w:id="3"/>
      <w:r>
        <w:rPr>
          <w:spacing w:val="-2"/>
        </w:rPr>
        <w:t>Maracaibo.</w:t>
      </w:r>
    </w:p>
    <w:p>
      <w:pPr>
        <w:pStyle w:val="BodyText"/>
        <w:rPr>
          <w:rFonts w:ascii="Arial"/>
          <w:b/>
        </w:rPr>
      </w:pPr>
    </w:p>
    <w:p>
      <w:pPr>
        <w:pStyle w:val="BodyText"/>
        <w:ind w:left="1103" w:right="1137" w:firstLine="277"/>
        <w:jc w:val="both"/>
      </w:pPr>
      <w:r>
        <w:rPr/>
        <w:t>El</w:t>
      </w:r>
      <w:r>
        <w:rPr>
          <w:spacing w:val="-2"/>
        </w:rPr>
        <w:t> </w:t>
      </w:r>
      <w:r>
        <w:rPr/>
        <w:t>SENIAT</w:t>
      </w:r>
      <w:r>
        <w:rPr>
          <w:spacing w:val="-2"/>
        </w:rPr>
        <w:t> </w:t>
      </w:r>
      <w:r>
        <w:rPr/>
        <w:t>cumple</w:t>
      </w:r>
      <w:r>
        <w:rPr>
          <w:spacing w:val="-2"/>
        </w:rPr>
        <w:t> </w:t>
      </w:r>
      <w:r>
        <w:rPr/>
        <w:t>con</w:t>
      </w:r>
      <w:r>
        <w:rPr>
          <w:spacing w:val="-2"/>
        </w:rPr>
        <w:t> </w:t>
      </w:r>
      <w:r>
        <w:rPr/>
        <w:t>las</w:t>
      </w:r>
      <w:r>
        <w:rPr>
          <w:spacing w:val="-2"/>
        </w:rPr>
        <w:t> </w:t>
      </w:r>
      <w:r>
        <w:rPr/>
        <w:t>funciones</w:t>
      </w:r>
      <w:r>
        <w:rPr>
          <w:spacing w:val="-2"/>
        </w:rPr>
        <w:t> </w:t>
      </w:r>
      <w:r>
        <w:rPr/>
        <w:t>administrativas,</w:t>
      </w:r>
      <w:r>
        <w:rPr>
          <w:spacing w:val="-2"/>
        </w:rPr>
        <w:t> </w:t>
      </w:r>
      <w:r>
        <w:rPr/>
        <w:t>relacionadas</w:t>
      </w:r>
      <w:r>
        <w:rPr>
          <w:spacing w:val="-2"/>
        </w:rPr>
        <w:t> </w:t>
      </w:r>
      <w:r>
        <w:rPr/>
        <w:t>con los asuntos del servicio regional de administración tributaria y las unidades adscritas a su región administrativa que garanticen el funcionamiento y logro de los planes, programas y demás instrucciones que establezca el mismo.</w:t>
      </w:r>
    </w:p>
    <w:p>
      <w:pPr>
        <w:pStyle w:val="BodyText"/>
      </w:pPr>
    </w:p>
    <w:p>
      <w:pPr>
        <w:pStyle w:val="BodyText"/>
        <w:ind w:left="1103" w:right="1138" w:firstLine="669"/>
        <w:jc w:val="both"/>
      </w:pPr>
      <w:r>
        <w:rPr/>
        <w:t>Sus funciones son aquellas que realiza o ejecuta el estado venezolano, consiste en fijar lugares autorizados para permitir el ingreso o salida de mercancía del territorio nacional, en los que se debe ejecutar y verificar los actos y formalidades que deben llevar a cabo ante la aduana. Las Actividades a realizarse son las siguientes:</w:t>
      </w:r>
    </w:p>
    <w:p>
      <w:pPr>
        <w:pStyle w:val="BodyText"/>
      </w:pPr>
    </w:p>
    <w:p>
      <w:pPr>
        <w:pStyle w:val="ListParagraph"/>
        <w:numPr>
          <w:ilvl w:val="1"/>
          <w:numId w:val="1"/>
        </w:numPr>
        <w:tabs>
          <w:tab w:pos="1987" w:val="left" w:leader="none"/>
        </w:tabs>
        <w:spacing w:line="240" w:lineRule="auto" w:before="1" w:after="0"/>
        <w:ind w:left="1987" w:right="0" w:hanging="141"/>
        <w:jc w:val="left"/>
        <w:rPr>
          <w:sz w:val="24"/>
        </w:rPr>
      </w:pPr>
      <w:r>
        <w:rPr>
          <w:sz w:val="24"/>
        </w:rPr>
        <w:t>Recaudar</w:t>
      </w:r>
      <w:r>
        <w:rPr>
          <w:spacing w:val="-1"/>
          <w:sz w:val="24"/>
        </w:rPr>
        <w:t> </w:t>
      </w:r>
      <w:r>
        <w:rPr>
          <w:sz w:val="24"/>
        </w:rPr>
        <w:t>los</w:t>
      </w:r>
      <w:r>
        <w:rPr>
          <w:spacing w:val="-1"/>
          <w:sz w:val="24"/>
        </w:rPr>
        <w:t> </w:t>
      </w:r>
      <w:r>
        <w:rPr>
          <w:sz w:val="24"/>
        </w:rPr>
        <w:t>Tributos</w:t>
      </w:r>
      <w:r>
        <w:rPr>
          <w:spacing w:val="-1"/>
          <w:sz w:val="24"/>
        </w:rPr>
        <w:t> </w:t>
      </w:r>
      <w:r>
        <w:rPr>
          <w:spacing w:val="-2"/>
          <w:sz w:val="24"/>
        </w:rPr>
        <w:t>Aduaneros.</w:t>
      </w:r>
    </w:p>
    <w:p>
      <w:pPr>
        <w:pStyle w:val="ListParagraph"/>
        <w:numPr>
          <w:ilvl w:val="1"/>
          <w:numId w:val="1"/>
        </w:numPr>
        <w:tabs>
          <w:tab w:pos="1987" w:val="left" w:leader="none"/>
        </w:tabs>
        <w:spacing w:line="240" w:lineRule="auto" w:before="0" w:after="0"/>
        <w:ind w:left="1987" w:right="0" w:hanging="141"/>
        <w:jc w:val="left"/>
        <w:rPr>
          <w:sz w:val="24"/>
        </w:rPr>
      </w:pPr>
      <w:r>
        <w:rPr>
          <w:sz w:val="24"/>
        </w:rPr>
        <w:t>Prevenir</w:t>
      </w:r>
      <w:r>
        <w:rPr>
          <w:spacing w:val="-1"/>
          <w:sz w:val="24"/>
        </w:rPr>
        <w:t> </w:t>
      </w:r>
      <w:r>
        <w:rPr>
          <w:sz w:val="24"/>
        </w:rPr>
        <w:t>y</w:t>
      </w:r>
      <w:r>
        <w:rPr>
          <w:spacing w:val="-1"/>
          <w:sz w:val="24"/>
        </w:rPr>
        <w:t> </w:t>
      </w:r>
      <w:r>
        <w:rPr>
          <w:sz w:val="24"/>
        </w:rPr>
        <w:t>reprimir</w:t>
      </w:r>
      <w:r>
        <w:rPr>
          <w:spacing w:val="-1"/>
          <w:sz w:val="24"/>
        </w:rPr>
        <w:t> </w:t>
      </w:r>
      <w:r>
        <w:rPr>
          <w:sz w:val="24"/>
        </w:rPr>
        <w:t>las</w:t>
      </w:r>
      <w:r>
        <w:rPr>
          <w:spacing w:val="-1"/>
          <w:sz w:val="24"/>
        </w:rPr>
        <w:t> </w:t>
      </w:r>
      <w:r>
        <w:rPr>
          <w:sz w:val="24"/>
        </w:rPr>
        <w:t>infracciones</w:t>
      </w:r>
      <w:r>
        <w:rPr>
          <w:spacing w:val="-1"/>
          <w:sz w:val="24"/>
        </w:rPr>
        <w:t> </w:t>
      </w:r>
      <w:r>
        <w:rPr>
          <w:sz w:val="24"/>
        </w:rPr>
        <w:t>y</w:t>
      </w:r>
      <w:r>
        <w:rPr>
          <w:spacing w:val="-1"/>
          <w:sz w:val="24"/>
        </w:rPr>
        <w:t> </w:t>
      </w:r>
      <w:r>
        <w:rPr>
          <w:sz w:val="24"/>
        </w:rPr>
        <w:t>delitos</w:t>
      </w:r>
      <w:r>
        <w:rPr>
          <w:spacing w:val="-1"/>
          <w:sz w:val="24"/>
        </w:rPr>
        <w:t> </w:t>
      </w:r>
      <w:r>
        <w:rPr>
          <w:spacing w:val="-2"/>
          <w:sz w:val="24"/>
        </w:rPr>
        <w:t>aduaneros.</w:t>
      </w:r>
    </w:p>
    <w:p>
      <w:pPr>
        <w:pStyle w:val="ListParagraph"/>
        <w:numPr>
          <w:ilvl w:val="1"/>
          <w:numId w:val="1"/>
        </w:numPr>
        <w:tabs>
          <w:tab w:pos="1987" w:val="left" w:leader="none"/>
        </w:tabs>
        <w:spacing w:line="240" w:lineRule="auto" w:before="0" w:after="0"/>
        <w:ind w:left="1987" w:right="0" w:hanging="141"/>
        <w:jc w:val="left"/>
        <w:rPr>
          <w:sz w:val="24"/>
        </w:rPr>
      </w:pPr>
      <w:r>
        <w:rPr>
          <w:sz w:val="24"/>
        </w:rPr>
        <w:t>Prevenir</w:t>
      </w:r>
      <w:r>
        <w:rPr>
          <w:spacing w:val="-4"/>
          <w:sz w:val="24"/>
        </w:rPr>
        <w:t> </w:t>
      </w:r>
      <w:r>
        <w:rPr>
          <w:sz w:val="24"/>
        </w:rPr>
        <w:t>y</w:t>
      </w:r>
      <w:r>
        <w:rPr>
          <w:spacing w:val="-2"/>
          <w:sz w:val="24"/>
        </w:rPr>
        <w:t> </w:t>
      </w:r>
      <w:r>
        <w:rPr>
          <w:sz w:val="24"/>
        </w:rPr>
        <w:t>reprimir</w:t>
      </w:r>
      <w:r>
        <w:rPr>
          <w:spacing w:val="-2"/>
          <w:sz w:val="24"/>
        </w:rPr>
        <w:t> </w:t>
      </w:r>
      <w:r>
        <w:rPr>
          <w:sz w:val="24"/>
        </w:rPr>
        <w:t>el</w:t>
      </w:r>
      <w:r>
        <w:rPr>
          <w:spacing w:val="-2"/>
          <w:sz w:val="24"/>
        </w:rPr>
        <w:t> </w:t>
      </w:r>
      <w:r>
        <w:rPr>
          <w:sz w:val="24"/>
        </w:rPr>
        <w:t>tráfico</w:t>
      </w:r>
      <w:r>
        <w:rPr>
          <w:spacing w:val="-2"/>
          <w:sz w:val="24"/>
        </w:rPr>
        <w:t> </w:t>
      </w:r>
      <w:r>
        <w:rPr>
          <w:sz w:val="24"/>
        </w:rPr>
        <w:t>de</w:t>
      </w:r>
      <w:r>
        <w:rPr>
          <w:spacing w:val="-2"/>
          <w:sz w:val="24"/>
        </w:rPr>
        <w:t> </w:t>
      </w:r>
      <w:r>
        <w:rPr>
          <w:sz w:val="24"/>
        </w:rPr>
        <w:t>drogas</w:t>
      </w:r>
      <w:r>
        <w:rPr>
          <w:spacing w:val="-2"/>
          <w:sz w:val="24"/>
        </w:rPr>
        <w:t> </w:t>
      </w:r>
      <w:r>
        <w:rPr>
          <w:sz w:val="24"/>
        </w:rPr>
        <w:t>y</w:t>
      </w:r>
      <w:r>
        <w:rPr>
          <w:spacing w:val="-2"/>
          <w:sz w:val="24"/>
        </w:rPr>
        <w:t> estupefacientes.</w:t>
      </w:r>
    </w:p>
    <w:p>
      <w:pPr>
        <w:pStyle w:val="ListParagraph"/>
        <w:numPr>
          <w:ilvl w:val="1"/>
          <w:numId w:val="1"/>
        </w:numPr>
        <w:tabs>
          <w:tab w:pos="1988" w:val="left" w:leader="none"/>
        </w:tabs>
        <w:spacing w:line="240" w:lineRule="auto" w:before="0" w:after="0"/>
        <w:ind w:left="1988" w:right="1140" w:hanging="142"/>
        <w:jc w:val="both"/>
        <w:rPr>
          <w:sz w:val="24"/>
        </w:rPr>
      </w:pPr>
      <w:r>
        <w:rPr>
          <w:sz w:val="24"/>
        </w:rPr>
        <w:t>Registrar el cumplimiento de las restricciones y regulación no </w:t>
      </w:r>
      <w:r>
        <w:rPr>
          <w:spacing w:val="-2"/>
          <w:sz w:val="24"/>
        </w:rPr>
        <w:t>arancelarias.</w:t>
      </w:r>
    </w:p>
    <w:p>
      <w:pPr>
        <w:pStyle w:val="ListParagraph"/>
        <w:numPr>
          <w:ilvl w:val="1"/>
          <w:numId w:val="1"/>
        </w:numPr>
        <w:tabs>
          <w:tab w:pos="1988" w:val="left" w:leader="none"/>
        </w:tabs>
        <w:spacing w:line="240" w:lineRule="auto" w:before="0" w:after="0"/>
        <w:ind w:left="1988" w:right="1138" w:hanging="142"/>
        <w:jc w:val="both"/>
        <w:rPr>
          <w:sz w:val="24"/>
        </w:rPr>
      </w:pPr>
      <w:r>
        <w:rPr>
          <w:sz w:val="24"/>
        </w:rPr>
        <w:t>Implementar el uso del Sistema (SIDUNEA), el cual es sumamente necesario para llevar a cabo la nacionalización de </w:t>
      </w:r>
      <w:r>
        <w:rPr>
          <w:spacing w:val="-2"/>
          <w:sz w:val="24"/>
        </w:rPr>
        <w:t>mercancías.</w:t>
      </w:r>
    </w:p>
    <w:p>
      <w:pPr>
        <w:pStyle w:val="ListParagraph"/>
        <w:numPr>
          <w:ilvl w:val="1"/>
          <w:numId w:val="1"/>
        </w:numPr>
        <w:tabs>
          <w:tab w:pos="1987" w:val="left" w:leader="none"/>
        </w:tabs>
        <w:spacing w:line="240" w:lineRule="auto" w:before="0" w:after="0"/>
        <w:ind w:left="1987" w:right="0" w:hanging="141"/>
        <w:jc w:val="both"/>
        <w:rPr>
          <w:sz w:val="24"/>
        </w:rPr>
      </w:pPr>
      <w:r>
        <w:rPr>
          <w:sz w:val="24"/>
        </w:rPr>
        <w:t>Conocer</w:t>
      </w:r>
      <w:r>
        <w:rPr>
          <w:spacing w:val="-6"/>
          <w:sz w:val="24"/>
        </w:rPr>
        <w:t> </w:t>
      </w:r>
      <w:r>
        <w:rPr>
          <w:sz w:val="24"/>
        </w:rPr>
        <w:t>los</w:t>
      </w:r>
      <w:r>
        <w:rPr>
          <w:spacing w:val="-4"/>
          <w:sz w:val="24"/>
        </w:rPr>
        <w:t> </w:t>
      </w:r>
      <w:r>
        <w:rPr>
          <w:sz w:val="24"/>
        </w:rPr>
        <w:t>procesos</w:t>
      </w:r>
      <w:r>
        <w:rPr>
          <w:spacing w:val="-3"/>
          <w:sz w:val="24"/>
        </w:rPr>
        <w:t> </w:t>
      </w:r>
      <w:r>
        <w:rPr>
          <w:sz w:val="24"/>
        </w:rPr>
        <w:t>de</w:t>
      </w:r>
      <w:r>
        <w:rPr>
          <w:spacing w:val="-4"/>
          <w:sz w:val="24"/>
        </w:rPr>
        <w:t> </w:t>
      </w:r>
      <w:r>
        <w:rPr>
          <w:sz w:val="24"/>
        </w:rPr>
        <w:t>nacionalización</w:t>
      </w:r>
      <w:r>
        <w:rPr>
          <w:spacing w:val="-4"/>
          <w:sz w:val="24"/>
        </w:rPr>
        <w:t> </w:t>
      </w:r>
      <w:r>
        <w:rPr>
          <w:sz w:val="24"/>
        </w:rPr>
        <w:t>de</w:t>
      </w:r>
      <w:r>
        <w:rPr>
          <w:spacing w:val="-3"/>
          <w:sz w:val="24"/>
        </w:rPr>
        <w:t> </w:t>
      </w:r>
      <w:r>
        <w:rPr>
          <w:spacing w:val="-2"/>
          <w:sz w:val="24"/>
        </w:rPr>
        <w:t>mercancías.</w:t>
      </w:r>
    </w:p>
    <w:p>
      <w:pPr>
        <w:pStyle w:val="ListParagraph"/>
        <w:numPr>
          <w:ilvl w:val="1"/>
          <w:numId w:val="1"/>
        </w:numPr>
        <w:tabs>
          <w:tab w:pos="1987" w:val="left" w:leader="none"/>
        </w:tabs>
        <w:spacing w:line="240" w:lineRule="auto" w:before="0" w:after="0"/>
        <w:ind w:left="1987" w:right="0" w:hanging="141"/>
        <w:jc w:val="both"/>
        <w:rPr>
          <w:sz w:val="24"/>
        </w:rPr>
      </w:pPr>
      <w:r>
        <w:rPr>
          <w:sz w:val="24"/>
        </w:rPr>
        <w:t>Registrar</w:t>
      </w:r>
      <w:r>
        <w:rPr>
          <w:spacing w:val="-1"/>
          <w:sz w:val="24"/>
        </w:rPr>
        <w:t> </w:t>
      </w:r>
      <w:r>
        <w:rPr>
          <w:sz w:val="24"/>
        </w:rPr>
        <w:t>los</w:t>
      </w:r>
      <w:r>
        <w:rPr>
          <w:spacing w:val="-1"/>
          <w:sz w:val="24"/>
        </w:rPr>
        <w:t> </w:t>
      </w:r>
      <w:r>
        <w:rPr>
          <w:sz w:val="24"/>
        </w:rPr>
        <w:t>controles</w:t>
      </w:r>
      <w:r>
        <w:rPr>
          <w:spacing w:val="-1"/>
          <w:sz w:val="24"/>
        </w:rPr>
        <w:t> </w:t>
      </w:r>
      <w:r>
        <w:rPr>
          <w:sz w:val="24"/>
        </w:rPr>
        <w:t>sanitarios</w:t>
      </w:r>
      <w:r>
        <w:rPr>
          <w:spacing w:val="-1"/>
          <w:sz w:val="24"/>
        </w:rPr>
        <w:t> </w:t>
      </w:r>
      <w:r>
        <w:rPr>
          <w:sz w:val="24"/>
        </w:rPr>
        <w:t>y</w:t>
      </w:r>
      <w:r>
        <w:rPr>
          <w:spacing w:val="-1"/>
          <w:sz w:val="24"/>
        </w:rPr>
        <w:t> </w:t>
      </w:r>
      <w:r>
        <w:rPr>
          <w:spacing w:val="-2"/>
          <w:sz w:val="24"/>
        </w:rPr>
        <w:t>fitosanitarios.</w:t>
      </w:r>
    </w:p>
    <w:p>
      <w:pPr>
        <w:pStyle w:val="ListParagraph"/>
        <w:numPr>
          <w:ilvl w:val="1"/>
          <w:numId w:val="1"/>
        </w:numPr>
        <w:tabs>
          <w:tab w:pos="1988" w:val="left" w:leader="none"/>
        </w:tabs>
        <w:spacing w:line="240" w:lineRule="auto" w:before="0" w:after="0"/>
        <w:ind w:left="1988" w:right="1139" w:hanging="142"/>
        <w:jc w:val="both"/>
        <w:rPr>
          <w:sz w:val="24"/>
        </w:rPr>
      </w:pPr>
      <w:r>
        <w:rPr>
          <w:sz w:val="24"/>
        </w:rPr>
        <w:t>Conocer la documentación requerida para completar el proceso de nacionalización de mercancías: Declaración Única de aduanas (DUA), licencias o permisos de importación, facturas comerciales, documentación de transporte, entre otros.</w:t>
      </w:r>
    </w:p>
    <w:p>
      <w:pPr>
        <w:pStyle w:val="BodyText"/>
      </w:pPr>
    </w:p>
    <w:p>
      <w:pPr>
        <w:pStyle w:val="BodyText"/>
        <w:ind w:left="1796"/>
      </w:pPr>
      <w:r>
        <w:rPr/>
        <w:t>Entre</w:t>
      </w:r>
      <w:r>
        <w:rPr>
          <w:spacing w:val="69"/>
          <w:w w:val="150"/>
        </w:rPr>
        <w:t> </w:t>
      </w:r>
      <w:r>
        <w:rPr/>
        <w:t>los</w:t>
      </w:r>
      <w:r>
        <w:rPr>
          <w:spacing w:val="68"/>
          <w:w w:val="150"/>
        </w:rPr>
        <w:t> </w:t>
      </w:r>
      <w:r>
        <w:rPr/>
        <w:t>fines</w:t>
      </w:r>
      <w:r>
        <w:rPr>
          <w:spacing w:val="69"/>
          <w:w w:val="150"/>
        </w:rPr>
        <w:t> </w:t>
      </w:r>
      <w:r>
        <w:rPr/>
        <w:t>que</w:t>
      </w:r>
      <w:r>
        <w:rPr>
          <w:spacing w:val="69"/>
          <w:w w:val="150"/>
        </w:rPr>
        <w:t> </w:t>
      </w:r>
      <w:r>
        <w:rPr/>
        <w:t>tiene</w:t>
      </w:r>
      <w:r>
        <w:rPr>
          <w:spacing w:val="69"/>
          <w:w w:val="150"/>
        </w:rPr>
        <w:t> </w:t>
      </w:r>
      <w:r>
        <w:rPr/>
        <w:t>el</w:t>
      </w:r>
      <w:r>
        <w:rPr>
          <w:spacing w:val="69"/>
          <w:w w:val="150"/>
        </w:rPr>
        <w:t> </w:t>
      </w:r>
      <w:r>
        <w:rPr/>
        <w:t>Servicio</w:t>
      </w:r>
      <w:r>
        <w:rPr>
          <w:spacing w:val="69"/>
          <w:w w:val="150"/>
        </w:rPr>
        <w:t> </w:t>
      </w:r>
      <w:r>
        <w:rPr/>
        <w:t>Nacional</w:t>
      </w:r>
      <w:r>
        <w:rPr>
          <w:spacing w:val="69"/>
          <w:w w:val="150"/>
        </w:rPr>
        <w:t> </w:t>
      </w:r>
      <w:r>
        <w:rPr/>
        <w:t>Integrado</w:t>
      </w:r>
      <w:r>
        <w:rPr>
          <w:spacing w:val="69"/>
          <w:w w:val="150"/>
        </w:rPr>
        <w:t> </w:t>
      </w:r>
      <w:r>
        <w:rPr>
          <w:spacing w:val="-5"/>
        </w:rPr>
        <w:t>de</w:t>
      </w:r>
    </w:p>
    <w:p>
      <w:pPr>
        <w:pStyle w:val="BodyText"/>
        <w:spacing w:after="0"/>
        <w:sectPr>
          <w:pgSz w:w="11910" w:h="16840"/>
          <w:pgMar w:top="1320" w:bottom="280" w:left="708" w:right="1133"/>
        </w:sectPr>
      </w:pPr>
    </w:p>
    <w:p>
      <w:pPr>
        <w:pStyle w:val="BodyText"/>
        <w:spacing w:before="79"/>
        <w:ind w:left="1103" w:right="1136"/>
        <w:jc w:val="both"/>
      </w:pPr>
      <w:r>
        <w:rPr/>
        <w:t>Administración Aduanera y Tributaria (SENIAT), se puede mencionar: incrementar la recaudación de los tributos nacionales a través de un sistema integral moderno, eficiente equitativo y confiable; modernizar el sistema jurídico tributario; ser una institución de sólido prestigio</w:t>
      </w:r>
      <w:r>
        <w:rPr>
          <w:spacing w:val="40"/>
        </w:rPr>
        <w:t> </w:t>
      </w:r>
      <w:r>
        <w:rPr/>
        <w:t>confianza y credibilidad nacional; administrar el sistema tributario en concordancia con la política del Ejecutivo Nacional; Desarrollar la cultura tributaria e incrementar la eficiencia y eficacia institucional; diseñar constantemente planes estratégicos con el fin de incrementar la recaudación; entre otros.</w:t>
      </w:r>
    </w:p>
    <w:p>
      <w:pPr>
        <w:pStyle w:val="BodyText"/>
      </w:pPr>
    </w:p>
    <w:p>
      <w:pPr>
        <w:pStyle w:val="Heading2"/>
        <w:ind w:right="1134"/>
        <w:jc w:val="both"/>
      </w:pPr>
      <w:bookmarkStart w:name="_TOC_250005" w:id="4"/>
      <w:r>
        <w:rPr/>
        <w:t>1.6.- Productos o Servicios que ofrece de la Aduana Principal de </w:t>
      </w:r>
      <w:bookmarkEnd w:id="4"/>
      <w:r>
        <w:rPr>
          <w:spacing w:val="-2"/>
        </w:rPr>
        <w:t>Maracaibo.</w:t>
      </w:r>
    </w:p>
    <w:p>
      <w:pPr>
        <w:pStyle w:val="BodyText"/>
        <w:rPr>
          <w:rFonts w:ascii="Arial"/>
          <w:b/>
        </w:rPr>
      </w:pPr>
    </w:p>
    <w:p>
      <w:pPr>
        <w:pStyle w:val="BodyText"/>
        <w:ind w:left="1103" w:right="1137"/>
        <w:jc w:val="both"/>
      </w:pPr>
      <w:r>
        <w:rPr/>
        <w:t>La Aduana Principal de Maracaibo es un Ente Público de carácter nacional prestador de servicios, cuya actividad consiste en controlar la entrada, permanencia, paso y salida de mercancías al territorio nacional formando así un sistema aduanero el cual se enmarca en la concepción de políticas, económicas, comerciales y aduanera del estado</w:t>
      </w:r>
    </w:p>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592448">
                <wp:simplePos x="0" y="0"/>
                <wp:positionH relativeFrom="page">
                  <wp:posOffset>1080769</wp:posOffset>
                </wp:positionH>
                <wp:positionV relativeFrom="paragraph">
                  <wp:posOffset>205525</wp:posOffset>
                </wp:positionV>
                <wp:extent cx="5108575" cy="17462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108575" cy="174625"/>
                        </a:xfrm>
                        <a:prstGeom prst="rect">
                          <a:avLst/>
                        </a:prstGeom>
                        <a:solidFill>
                          <a:srgbClr val="CC99FF"/>
                        </a:solidFill>
                      </wps:spPr>
                      <wps:txbx>
                        <w:txbxContent>
                          <w:p>
                            <w:pPr>
                              <w:spacing w:line="275" w:lineRule="exact" w:before="0"/>
                              <w:ind w:left="1" w:right="1" w:firstLine="0"/>
                              <w:jc w:val="center"/>
                              <w:rPr>
                                <w:rFonts w:ascii="Arial" w:hAnsi="Arial"/>
                                <w:b/>
                                <w:color w:val="000000"/>
                                <w:sz w:val="24"/>
                              </w:rPr>
                            </w:pPr>
                            <w:r>
                              <w:rPr>
                                <w:rFonts w:ascii="Arial" w:hAnsi="Arial"/>
                                <w:b/>
                                <w:color w:val="000000"/>
                                <w:sz w:val="24"/>
                              </w:rPr>
                              <w:t>CAPÍTULO</w:t>
                            </w:r>
                            <w:r>
                              <w:rPr>
                                <w:rFonts w:ascii="Arial" w:hAnsi="Arial"/>
                                <w:b/>
                                <w:color w:val="000000"/>
                                <w:spacing w:val="-7"/>
                                <w:sz w:val="24"/>
                              </w:rPr>
                              <w:t> </w:t>
                            </w:r>
                            <w:r>
                              <w:rPr>
                                <w:rFonts w:ascii="Arial" w:hAnsi="Arial"/>
                                <w:b/>
                                <w:color w:val="000000"/>
                                <w:sz w:val="24"/>
                              </w:rPr>
                              <w:t>II.</w:t>
                            </w:r>
                            <w:r>
                              <w:rPr>
                                <w:rFonts w:ascii="Arial" w:hAnsi="Arial"/>
                                <w:b/>
                                <w:color w:val="000000"/>
                                <w:spacing w:val="-6"/>
                                <w:sz w:val="24"/>
                              </w:rPr>
                              <w:t> </w:t>
                            </w:r>
                            <w:r>
                              <w:rPr>
                                <w:rFonts w:ascii="Arial" w:hAnsi="Arial"/>
                                <w:b/>
                                <w:color w:val="000000"/>
                                <w:sz w:val="24"/>
                              </w:rPr>
                              <w:t>DESCRIPCIÓN</w:t>
                            </w:r>
                            <w:r>
                              <w:rPr>
                                <w:rFonts w:ascii="Arial" w:hAnsi="Arial"/>
                                <w:b/>
                                <w:color w:val="000000"/>
                                <w:spacing w:val="-6"/>
                                <w:sz w:val="24"/>
                              </w:rPr>
                              <w:t> </w:t>
                            </w:r>
                            <w:r>
                              <w:rPr>
                                <w:rFonts w:ascii="Arial" w:hAnsi="Arial"/>
                                <w:b/>
                                <w:color w:val="000000"/>
                                <w:sz w:val="24"/>
                              </w:rPr>
                              <w:t>DEL</w:t>
                            </w:r>
                            <w:r>
                              <w:rPr>
                                <w:rFonts w:ascii="Arial" w:hAnsi="Arial"/>
                                <w:b/>
                                <w:color w:val="000000"/>
                                <w:spacing w:val="-6"/>
                                <w:sz w:val="24"/>
                              </w:rPr>
                              <w:t> </w:t>
                            </w:r>
                            <w:r>
                              <w:rPr>
                                <w:rFonts w:ascii="Arial" w:hAnsi="Arial"/>
                                <w:b/>
                                <w:color w:val="000000"/>
                                <w:spacing w:val="-4"/>
                                <w:sz w:val="24"/>
                              </w:rPr>
                              <w:t>ÁREA</w:t>
                            </w:r>
                          </w:p>
                        </w:txbxContent>
                      </wps:txbx>
                      <wps:bodyPr wrap="square" lIns="0" tIns="0" rIns="0" bIns="0" rtlCol="0">
                        <a:noAutofit/>
                      </wps:bodyPr>
                    </wps:wsp>
                  </a:graphicData>
                </a:graphic>
              </wp:anchor>
            </w:drawing>
          </mc:Choice>
          <mc:Fallback>
            <w:pict>
              <v:shape style="position:absolute;margin-left:85.099998pt;margin-top:16.183071pt;width:402.25pt;height:13.75pt;mso-position-horizontal-relative:page;mso-position-vertical-relative:paragraph;z-index:-15724032;mso-wrap-distance-left:0;mso-wrap-distance-right:0" type="#_x0000_t202" id="docshape6" filled="true" fillcolor="#cc99ff" stroked="false">
                <v:textbox inset="0,0,0,0">
                  <w:txbxContent>
                    <w:p>
                      <w:pPr>
                        <w:spacing w:line="275" w:lineRule="exact" w:before="0"/>
                        <w:ind w:left="1" w:right="1" w:firstLine="0"/>
                        <w:jc w:val="center"/>
                        <w:rPr>
                          <w:rFonts w:ascii="Arial" w:hAnsi="Arial"/>
                          <w:b/>
                          <w:color w:val="000000"/>
                          <w:sz w:val="24"/>
                        </w:rPr>
                      </w:pPr>
                      <w:r>
                        <w:rPr>
                          <w:rFonts w:ascii="Arial" w:hAnsi="Arial"/>
                          <w:b/>
                          <w:color w:val="000000"/>
                          <w:sz w:val="24"/>
                        </w:rPr>
                        <w:t>CAPÍTULO</w:t>
                      </w:r>
                      <w:r>
                        <w:rPr>
                          <w:rFonts w:ascii="Arial" w:hAnsi="Arial"/>
                          <w:b/>
                          <w:color w:val="000000"/>
                          <w:spacing w:val="-7"/>
                          <w:sz w:val="24"/>
                        </w:rPr>
                        <w:t> </w:t>
                      </w:r>
                      <w:r>
                        <w:rPr>
                          <w:rFonts w:ascii="Arial" w:hAnsi="Arial"/>
                          <w:b/>
                          <w:color w:val="000000"/>
                          <w:sz w:val="24"/>
                        </w:rPr>
                        <w:t>II.</w:t>
                      </w:r>
                      <w:r>
                        <w:rPr>
                          <w:rFonts w:ascii="Arial" w:hAnsi="Arial"/>
                          <w:b/>
                          <w:color w:val="000000"/>
                          <w:spacing w:val="-6"/>
                          <w:sz w:val="24"/>
                        </w:rPr>
                        <w:t> </w:t>
                      </w:r>
                      <w:r>
                        <w:rPr>
                          <w:rFonts w:ascii="Arial" w:hAnsi="Arial"/>
                          <w:b/>
                          <w:color w:val="000000"/>
                          <w:sz w:val="24"/>
                        </w:rPr>
                        <w:t>DESCRIPCIÓN</w:t>
                      </w:r>
                      <w:r>
                        <w:rPr>
                          <w:rFonts w:ascii="Arial" w:hAnsi="Arial"/>
                          <w:b/>
                          <w:color w:val="000000"/>
                          <w:spacing w:val="-6"/>
                          <w:sz w:val="24"/>
                        </w:rPr>
                        <w:t> </w:t>
                      </w:r>
                      <w:r>
                        <w:rPr>
                          <w:rFonts w:ascii="Arial" w:hAnsi="Arial"/>
                          <w:b/>
                          <w:color w:val="000000"/>
                          <w:sz w:val="24"/>
                        </w:rPr>
                        <w:t>DEL</w:t>
                      </w:r>
                      <w:r>
                        <w:rPr>
                          <w:rFonts w:ascii="Arial" w:hAnsi="Arial"/>
                          <w:b/>
                          <w:color w:val="000000"/>
                          <w:spacing w:val="-6"/>
                          <w:sz w:val="24"/>
                        </w:rPr>
                        <w:t> </w:t>
                      </w:r>
                      <w:r>
                        <w:rPr>
                          <w:rFonts w:ascii="Arial" w:hAnsi="Arial"/>
                          <w:b/>
                          <w:color w:val="000000"/>
                          <w:spacing w:val="-4"/>
                          <w:sz w:val="24"/>
                        </w:rPr>
                        <w:t>ÁREA</w:t>
                      </w:r>
                    </w:p>
                  </w:txbxContent>
                </v:textbox>
                <v:fill type="solid"/>
                <w10:wrap type="topAndBottom"/>
              </v:shape>
            </w:pict>
          </mc:Fallback>
        </mc:AlternateContent>
      </w:r>
    </w:p>
    <w:p>
      <w:pPr>
        <w:pStyle w:val="Heading2"/>
        <w:spacing w:before="276"/>
      </w:pPr>
      <w:bookmarkStart w:name="_TOC_250004" w:id="5"/>
      <w:r>
        <w:rPr/>
        <w:t>2.1.-</w:t>
      </w:r>
      <w:r>
        <w:rPr>
          <w:spacing w:val="-7"/>
        </w:rPr>
        <w:t> </w:t>
      </w:r>
      <w:r>
        <w:rPr/>
        <w:t>Área</w:t>
      </w:r>
      <w:r>
        <w:rPr>
          <w:spacing w:val="-5"/>
        </w:rPr>
        <w:t> </w:t>
      </w:r>
      <w:r>
        <w:rPr/>
        <w:t>o</w:t>
      </w:r>
      <w:r>
        <w:rPr>
          <w:spacing w:val="-4"/>
        </w:rPr>
        <w:t> </w:t>
      </w:r>
      <w:r>
        <w:rPr/>
        <w:t>Departamento</w:t>
      </w:r>
      <w:r>
        <w:rPr>
          <w:spacing w:val="-5"/>
        </w:rPr>
        <w:t> </w:t>
      </w:r>
      <w:r>
        <w:rPr/>
        <w:t>donde</w:t>
      </w:r>
      <w:r>
        <w:rPr>
          <w:spacing w:val="-4"/>
        </w:rPr>
        <w:t> </w:t>
      </w:r>
      <w:r>
        <w:rPr/>
        <w:t>Realizó</w:t>
      </w:r>
      <w:r>
        <w:rPr>
          <w:spacing w:val="-5"/>
        </w:rPr>
        <w:t> </w:t>
      </w:r>
      <w:r>
        <w:rPr/>
        <w:t>la</w:t>
      </w:r>
      <w:r>
        <w:rPr>
          <w:spacing w:val="-4"/>
        </w:rPr>
        <w:t> </w:t>
      </w:r>
      <w:bookmarkEnd w:id="5"/>
      <w:r>
        <w:rPr>
          <w:spacing w:val="-2"/>
        </w:rPr>
        <w:t>Práctica</w:t>
      </w:r>
    </w:p>
    <w:p>
      <w:pPr>
        <w:pStyle w:val="BodyText"/>
        <w:spacing w:before="276"/>
        <w:ind w:left="1103" w:right="1126" w:firstLine="321"/>
      </w:pPr>
      <w:r>
        <w:rPr/>
        <w:t>La práctica de pasantías se desarrolló en el Área de Recaudación de la Aduana Principal de Maracaibo.</w:t>
      </w:r>
    </w:p>
    <w:p>
      <w:pPr>
        <w:pStyle w:val="Heading2"/>
        <w:spacing w:before="276"/>
      </w:pPr>
      <w:r>
        <w:rPr/>
        <mc:AlternateContent>
          <mc:Choice Requires="wps">
            <w:drawing>
              <wp:anchor distT="0" distB="0" distL="0" distR="0" allowOverlap="1" layoutInCell="1" locked="0" behindDoc="1" simplePos="0" relativeHeight="487372288">
                <wp:simplePos x="0" y="0"/>
                <wp:positionH relativeFrom="page">
                  <wp:posOffset>1136650</wp:posOffset>
                </wp:positionH>
                <wp:positionV relativeFrom="paragraph">
                  <wp:posOffset>1435144</wp:posOffset>
                </wp:positionV>
                <wp:extent cx="5334000" cy="16478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334000" cy="1647825"/>
                          <a:chExt cx="5334000" cy="1647825"/>
                        </a:xfrm>
                      </wpg:grpSpPr>
                      <wps:wsp>
                        <wps:cNvPr id="12" name="Graphic 12"/>
                        <wps:cNvSpPr/>
                        <wps:spPr>
                          <a:xfrm>
                            <a:off x="6350" y="0"/>
                            <a:ext cx="5321300" cy="1641475"/>
                          </a:xfrm>
                          <a:custGeom>
                            <a:avLst/>
                            <a:gdLst/>
                            <a:ahLst/>
                            <a:cxnLst/>
                            <a:rect l="l" t="t" r="r" b="b"/>
                            <a:pathLst>
                              <a:path w="5321300" h="1641475">
                                <a:moveTo>
                                  <a:pt x="1193800" y="1033145"/>
                                </a:moveTo>
                                <a:lnTo>
                                  <a:pt x="0" y="1033145"/>
                                </a:lnTo>
                                <a:lnTo>
                                  <a:pt x="0" y="1630045"/>
                                </a:lnTo>
                                <a:lnTo>
                                  <a:pt x="596900" y="1630045"/>
                                </a:lnTo>
                                <a:lnTo>
                                  <a:pt x="1193800" y="1630045"/>
                                </a:lnTo>
                                <a:lnTo>
                                  <a:pt x="1193800" y="1033145"/>
                                </a:lnTo>
                                <a:close/>
                              </a:path>
                              <a:path w="5321300" h="1641475">
                                <a:moveTo>
                                  <a:pt x="2489200" y="1044575"/>
                                </a:moveTo>
                                <a:lnTo>
                                  <a:pt x="1460500" y="1044575"/>
                                </a:lnTo>
                                <a:lnTo>
                                  <a:pt x="1460500" y="1641475"/>
                                </a:lnTo>
                                <a:lnTo>
                                  <a:pt x="1974850" y="1641475"/>
                                </a:lnTo>
                                <a:lnTo>
                                  <a:pt x="2489200" y="1641475"/>
                                </a:lnTo>
                                <a:lnTo>
                                  <a:pt x="2489200" y="1044575"/>
                                </a:lnTo>
                                <a:close/>
                              </a:path>
                              <a:path w="5321300" h="1641475">
                                <a:moveTo>
                                  <a:pt x="3510915" y="0"/>
                                </a:moveTo>
                                <a:lnTo>
                                  <a:pt x="1771015" y="0"/>
                                </a:lnTo>
                                <a:lnTo>
                                  <a:pt x="1771015" y="596900"/>
                                </a:lnTo>
                                <a:lnTo>
                                  <a:pt x="2640965" y="596900"/>
                                </a:lnTo>
                                <a:lnTo>
                                  <a:pt x="3510915" y="596900"/>
                                </a:lnTo>
                                <a:lnTo>
                                  <a:pt x="3510915" y="0"/>
                                </a:lnTo>
                                <a:close/>
                              </a:path>
                              <a:path w="5321300" h="1641475">
                                <a:moveTo>
                                  <a:pt x="4140200" y="1019810"/>
                                </a:moveTo>
                                <a:lnTo>
                                  <a:pt x="2844800" y="1019810"/>
                                </a:lnTo>
                                <a:lnTo>
                                  <a:pt x="2844800" y="1616710"/>
                                </a:lnTo>
                                <a:lnTo>
                                  <a:pt x="3492500" y="1616710"/>
                                </a:lnTo>
                                <a:lnTo>
                                  <a:pt x="4140200" y="1616710"/>
                                </a:lnTo>
                                <a:lnTo>
                                  <a:pt x="4140200" y="1019810"/>
                                </a:lnTo>
                                <a:close/>
                              </a:path>
                              <a:path w="5321300" h="1641475">
                                <a:moveTo>
                                  <a:pt x="5321300" y="1007745"/>
                                </a:moveTo>
                                <a:lnTo>
                                  <a:pt x="4305300" y="1007745"/>
                                </a:lnTo>
                                <a:lnTo>
                                  <a:pt x="4305300" y="1604645"/>
                                </a:lnTo>
                                <a:lnTo>
                                  <a:pt x="4813300" y="1604645"/>
                                </a:lnTo>
                                <a:lnTo>
                                  <a:pt x="5321300" y="1604645"/>
                                </a:lnTo>
                                <a:lnTo>
                                  <a:pt x="5321300" y="1007745"/>
                                </a:lnTo>
                                <a:close/>
                              </a:path>
                            </a:pathLst>
                          </a:custGeom>
                          <a:solidFill>
                            <a:srgbClr val="CC99FF"/>
                          </a:solidFill>
                        </wps:spPr>
                        <wps:bodyPr wrap="square" lIns="0" tIns="0" rIns="0" bIns="0" rtlCol="0">
                          <a:prstTxWarp prst="textNoShape">
                            <a:avLst/>
                          </a:prstTxWarp>
                          <a:noAutofit/>
                        </wps:bodyPr>
                      </wps:wsp>
                      <wps:wsp>
                        <wps:cNvPr id="13" name="Graphic 13"/>
                        <wps:cNvSpPr/>
                        <wps:spPr>
                          <a:xfrm>
                            <a:off x="1047750" y="436244"/>
                            <a:ext cx="3390900" cy="622300"/>
                          </a:xfrm>
                          <a:custGeom>
                            <a:avLst/>
                            <a:gdLst/>
                            <a:ahLst/>
                            <a:cxnLst/>
                            <a:rect l="l" t="t" r="r" b="b"/>
                            <a:pathLst>
                              <a:path w="3390900" h="622300">
                                <a:moveTo>
                                  <a:pt x="723900" y="12700"/>
                                </a:moveTo>
                                <a:lnTo>
                                  <a:pt x="0" y="609600"/>
                                </a:lnTo>
                              </a:path>
                              <a:path w="3390900" h="622300">
                                <a:moveTo>
                                  <a:pt x="1295400" y="177800"/>
                                </a:moveTo>
                                <a:lnTo>
                                  <a:pt x="1231900" y="622300"/>
                                </a:lnTo>
                              </a:path>
                              <a:path w="3390900" h="622300">
                                <a:moveTo>
                                  <a:pt x="1917700" y="177800"/>
                                </a:moveTo>
                                <a:lnTo>
                                  <a:pt x="2070100" y="596900"/>
                                </a:lnTo>
                              </a:path>
                              <a:path w="3390900" h="622300">
                                <a:moveTo>
                                  <a:pt x="2451100" y="0"/>
                                </a:moveTo>
                                <a:lnTo>
                                  <a:pt x="3390900" y="584200"/>
                                </a:lnTo>
                              </a:path>
                            </a:pathLst>
                          </a:custGeom>
                          <a:ln w="6350">
                            <a:solidFill>
                              <a:srgbClr val="CC99FF"/>
                            </a:solidFill>
                            <a:prstDash val="solid"/>
                          </a:ln>
                        </wps:spPr>
                        <wps:bodyPr wrap="square" lIns="0" tIns="0" rIns="0" bIns="0" rtlCol="0">
                          <a:prstTxWarp prst="textNoShape">
                            <a:avLst/>
                          </a:prstTxWarp>
                          <a:noAutofit/>
                        </wps:bodyPr>
                      </wps:wsp>
                      <wps:wsp>
                        <wps:cNvPr id="14" name="Textbox 14"/>
                        <wps:cNvSpPr txBox="1"/>
                        <wps:spPr>
                          <a:xfrm>
                            <a:off x="1466850" y="1044575"/>
                            <a:ext cx="1028700" cy="596900"/>
                          </a:xfrm>
                          <a:prstGeom prst="rect">
                            <a:avLst/>
                          </a:prstGeom>
                          <a:ln w="12700">
                            <a:solidFill>
                              <a:srgbClr val="000000"/>
                            </a:solidFill>
                            <a:prstDash val="solid"/>
                          </a:ln>
                        </wps:spPr>
                        <wps:txbx>
                          <w:txbxContent>
                            <w:p>
                              <w:pPr>
                                <w:spacing w:before="184"/>
                                <w:ind w:left="253" w:right="0" w:firstLine="0"/>
                                <w:jc w:val="left"/>
                                <w:rPr>
                                  <w:rFonts w:ascii="Arial"/>
                                  <w:b/>
                                  <w:sz w:val="22"/>
                                </w:rPr>
                              </w:pPr>
                              <w:r>
                                <w:rPr>
                                  <w:rFonts w:ascii="Arial"/>
                                  <w:b/>
                                  <w:color w:val="FFFFFF"/>
                                  <w:spacing w:val="-2"/>
                                  <w:sz w:val="22"/>
                                </w:rPr>
                                <w:t>DERECHO</w:t>
                              </w:r>
                            </w:p>
                            <w:p>
                              <w:pPr>
                                <w:spacing w:before="23"/>
                                <w:ind w:left="166" w:right="0" w:firstLine="0"/>
                                <w:jc w:val="left"/>
                                <w:rPr>
                                  <w:rFonts w:ascii="Arial"/>
                                  <w:b/>
                                  <w:sz w:val="22"/>
                                </w:rPr>
                              </w:pPr>
                              <w:r>
                                <w:rPr>
                                  <w:rFonts w:ascii="Arial"/>
                                  <w:b/>
                                  <w:color w:val="FFFFFF"/>
                                  <w:spacing w:val="-2"/>
                                  <w:sz w:val="24"/>
                                </w:rPr>
                                <w:t>P</w:t>
                              </w:r>
                              <w:r>
                                <w:rPr>
                                  <w:rFonts w:ascii="Arial"/>
                                  <w:b/>
                                  <w:color w:val="FFFFFF"/>
                                  <w:spacing w:val="-2"/>
                                  <w:sz w:val="22"/>
                                </w:rPr>
                                <w:t>ENDIENTE</w:t>
                              </w:r>
                            </w:p>
                          </w:txbxContent>
                        </wps:txbx>
                        <wps:bodyPr wrap="square" lIns="0" tIns="0" rIns="0" bIns="0" rtlCol="0">
                          <a:noAutofit/>
                        </wps:bodyPr>
                      </wps:wsp>
                      <wps:wsp>
                        <wps:cNvPr id="15" name="Textbox 15"/>
                        <wps:cNvSpPr txBox="1"/>
                        <wps:spPr>
                          <a:xfrm>
                            <a:off x="2851150" y="1019810"/>
                            <a:ext cx="1295400" cy="596900"/>
                          </a:xfrm>
                          <a:prstGeom prst="rect">
                            <a:avLst/>
                          </a:prstGeom>
                          <a:ln w="12700">
                            <a:solidFill>
                              <a:srgbClr val="000000"/>
                            </a:solidFill>
                            <a:prstDash val="solid"/>
                          </a:ln>
                        </wps:spPr>
                        <wps:txbx>
                          <w:txbxContent>
                            <w:p>
                              <w:pPr>
                                <w:spacing w:line="240" w:lineRule="auto" w:before="80"/>
                                <w:rPr>
                                  <w:rFonts w:ascii="Arial"/>
                                  <w:b/>
                                  <w:sz w:val="22"/>
                                </w:rPr>
                              </w:pPr>
                            </w:p>
                            <w:p>
                              <w:pPr>
                                <w:spacing w:before="0"/>
                                <w:ind w:left="176" w:right="0" w:firstLine="0"/>
                                <w:jc w:val="left"/>
                                <w:rPr>
                                  <w:rFonts w:ascii="Arial"/>
                                  <w:b/>
                                  <w:sz w:val="22"/>
                                </w:rPr>
                              </w:pPr>
                              <w:r>
                                <w:rPr>
                                  <w:rFonts w:ascii="Arial"/>
                                  <w:b/>
                                  <w:color w:val="FFFFFF"/>
                                  <w:spacing w:val="-2"/>
                                  <w:sz w:val="22"/>
                                </w:rPr>
                                <w:t>CONTABILIDAD</w:t>
                              </w:r>
                            </w:p>
                          </w:txbxContent>
                        </wps:txbx>
                        <wps:bodyPr wrap="square" lIns="0" tIns="0" rIns="0" bIns="0" rtlCol="0">
                          <a:noAutofit/>
                        </wps:bodyPr>
                      </wps:wsp>
                      <wps:wsp>
                        <wps:cNvPr id="16" name="Textbox 16"/>
                        <wps:cNvSpPr txBox="1"/>
                        <wps:spPr>
                          <a:xfrm>
                            <a:off x="6350" y="1033144"/>
                            <a:ext cx="1193800" cy="596900"/>
                          </a:xfrm>
                          <a:prstGeom prst="rect">
                            <a:avLst/>
                          </a:prstGeom>
                          <a:ln w="12700">
                            <a:solidFill>
                              <a:srgbClr val="000000"/>
                            </a:solidFill>
                            <a:prstDash val="solid"/>
                          </a:ln>
                        </wps:spPr>
                        <wps:txbx>
                          <w:txbxContent>
                            <w:p>
                              <w:pPr>
                                <w:spacing w:line="240" w:lineRule="auto" w:before="80"/>
                                <w:rPr>
                                  <w:rFonts w:ascii="Arial"/>
                                  <w:b/>
                                  <w:sz w:val="22"/>
                                </w:rPr>
                              </w:pPr>
                            </w:p>
                            <w:p>
                              <w:pPr>
                                <w:spacing w:before="0"/>
                                <w:ind w:left="205" w:right="0" w:firstLine="0"/>
                                <w:jc w:val="left"/>
                                <w:rPr>
                                  <w:rFonts w:ascii="Arial"/>
                                  <w:b/>
                                  <w:sz w:val="22"/>
                                </w:rPr>
                              </w:pPr>
                              <w:r>
                                <w:rPr>
                                  <w:rFonts w:ascii="Arial"/>
                                  <w:b/>
                                  <w:color w:val="FFFFFF"/>
                                  <w:spacing w:val="-2"/>
                                  <w:sz w:val="22"/>
                                </w:rPr>
                                <w:t>LIQUIDACION</w:t>
                              </w:r>
                            </w:p>
                          </w:txbxContent>
                        </wps:txbx>
                        <wps:bodyPr wrap="square" lIns="0" tIns="0" rIns="0" bIns="0" rtlCol="0">
                          <a:noAutofit/>
                        </wps:bodyPr>
                      </wps:wsp>
                      <wps:wsp>
                        <wps:cNvPr id="17" name="Textbox 17"/>
                        <wps:cNvSpPr txBox="1"/>
                        <wps:spPr>
                          <a:xfrm>
                            <a:off x="4311650" y="1007744"/>
                            <a:ext cx="1016000" cy="596900"/>
                          </a:xfrm>
                          <a:prstGeom prst="rect">
                            <a:avLst/>
                          </a:prstGeom>
                          <a:ln w="12700">
                            <a:solidFill>
                              <a:srgbClr val="000000"/>
                            </a:solidFill>
                            <a:prstDash val="solid"/>
                          </a:ln>
                        </wps:spPr>
                        <wps:txbx>
                          <w:txbxContent>
                            <w:p>
                              <w:pPr>
                                <w:spacing w:line="240" w:lineRule="auto" w:before="80"/>
                                <w:rPr>
                                  <w:rFonts w:ascii="Arial"/>
                                  <w:b/>
                                  <w:sz w:val="22"/>
                                </w:rPr>
                              </w:pPr>
                            </w:p>
                            <w:p>
                              <w:pPr>
                                <w:spacing w:before="0"/>
                                <w:ind w:left="212" w:right="0" w:firstLine="0"/>
                                <w:jc w:val="left"/>
                                <w:rPr>
                                  <w:rFonts w:ascii="Arial"/>
                                  <w:b/>
                                  <w:sz w:val="22"/>
                                </w:rPr>
                              </w:pPr>
                              <w:r>
                                <w:rPr>
                                  <w:rFonts w:ascii="Arial"/>
                                  <w:b/>
                                  <w:color w:val="FFFFFF"/>
                                  <w:spacing w:val="-2"/>
                                  <w:sz w:val="22"/>
                                </w:rPr>
                                <w:t>GARANTIA</w:t>
                              </w:r>
                            </w:p>
                          </w:txbxContent>
                        </wps:txbx>
                        <wps:bodyPr wrap="square" lIns="0" tIns="0" rIns="0" bIns="0" rtlCol="0">
                          <a:noAutofit/>
                        </wps:bodyPr>
                      </wps:wsp>
                    </wpg:wgp>
                  </a:graphicData>
                </a:graphic>
              </wp:anchor>
            </w:drawing>
          </mc:Choice>
          <mc:Fallback>
            <w:pict>
              <v:group style="position:absolute;margin-left:89.5pt;margin-top:113.003517pt;width:420pt;height:129.75pt;mso-position-horizontal-relative:page;mso-position-vertical-relative:paragraph;z-index:-15944192" id="docshapegroup7" coordorigin="1790,2260" coordsize="8400,2595">
                <v:shape style="position:absolute;left:1800;top:2260;width:8380;height:2585" id="docshape8" coordorigin="1800,2260" coordsize="8380,2585" path="m3680,3887l1800,3887,1800,4827,2740,4827,3680,4827,3680,3887xm5720,3905l4100,3905,4100,4845,4910,4845,5720,4845,5720,3905xm7329,2260l4589,2260,4589,3200,5959,3200,7329,3200,7329,2260xm8320,3866l6280,3866,6280,4806,7300,4806,8320,4806,8320,3866xm10180,3847l8580,3847,8580,4787,9380,4787,10180,4787,10180,3847xe" filled="true" fillcolor="#cc99ff" stroked="false">
                  <v:path arrowok="t"/>
                  <v:fill type="solid"/>
                </v:shape>
                <v:shape style="position:absolute;left:3440;top:2947;width:5340;height:980" id="docshape9" coordorigin="3440,2947" coordsize="5340,980" path="m4580,2967l3440,3907m5480,3227l5380,3927m6460,3227l6700,3887m7300,2947l8780,3867e" filled="false" stroked="true" strokeweight=".5pt" strokecolor="#cc99ff">
                  <v:path arrowok="t"/>
                  <v:stroke dashstyle="solid"/>
                </v:shape>
                <v:shape style="position:absolute;left:4100;top:3905;width:1620;height:940" type="#_x0000_t202" id="docshape10" filled="false" stroked="true" strokeweight="1pt" strokecolor="#000000">
                  <v:textbox inset="0,0,0,0">
                    <w:txbxContent>
                      <w:p>
                        <w:pPr>
                          <w:spacing w:before="184"/>
                          <w:ind w:left="253" w:right="0" w:firstLine="0"/>
                          <w:jc w:val="left"/>
                          <w:rPr>
                            <w:rFonts w:ascii="Arial"/>
                            <w:b/>
                            <w:sz w:val="22"/>
                          </w:rPr>
                        </w:pPr>
                        <w:r>
                          <w:rPr>
                            <w:rFonts w:ascii="Arial"/>
                            <w:b/>
                            <w:color w:val="FFFFFF"/>
                            <w:spacing w:val="-2"/>
                            <w:sz w:val="22"/>
                          </w:rPr>
                          <w:t>DERECHO</w:t>
                        </w:r>
                      </w:p>
                      <w:p>
                        <w:pPr>
                          <w:spacing w:before="23"/>
                          <w:ind w:left="166" w:right="0" w:firstLine="0"/>
                          <w:jc w:val="left"/>
                          <w:rPr>
                            <w:rFonts w:ascii="Arial"/>
                            <w:b/>
                            <w:sz w:val="22"/>
                          </w:rPr>
                        </w:pPr>
                        <w:r>
                          <w:rPr>
                            <w:rFonts w:ascii="Arial"/>
                            <w:b/>
                            <w:color w:val="FFFFFF"/>
                            <w:spacing w:val="-2"/>
                            <w:sz w:val="24"/>
                          </w:rPr>
                          <w:t>P</w:t>
                        </w:r>
                        <w:r>
                          <w:rPr>
                            <w:rFonts w:ascii="Arial"/>
                            <w:b/>
                            <w:color w:val="FFFFFF"/>
                            <w:spacing w:val="-2"/>
                            <w:sz w:val="22"/>
                          </w:rPr>
                          <w:t>ENDIENTE</w:t>
                        </w:r>
                      </w:p>
                    </w:txbxContent>
                  </v:textbox>
                  <v:stroke dashstyle="solid"/>
                  <w10:wrap type="none"/>
                </v:shape>
                <v:shape style="position:absolute;left:6280;top:3866;width:2040;height:940" type="#_x0000_t202" id="docshape11" filled="false" stroked="true" strokeweight="1pt" strokecolor="#000000">
                  <v:textbox inset="0,0,0,0">
                    <w:txbxContent>
                      <w:p>
                        <w:pPr>
                          <w:spacing w:line="240" w:lineRule="auto" w:before="80"/>
                          <w:rPr>
                            <w:rFonts w:ascii="Arial"/>
                            <w:b/>
                            <w:sz w:val="22"/>
                          </w:rPr>
                        </w:pPr>
                      </w:p>
                      <w:p>
                        <w:pPr>
                          <w:spacing w:before="0"/>
                          <w:ind w:left="176" w:right="0" w:firstLine="0"/>
                          <w:jc w:val="left"/>
                          <w:rPr>
                            <w:rFonts w:ascii="Arial"/>
                            <w:b/>
                            <w:sz w:val="22"/>
                          </w:rPr>
                        </w:pPr>
                        <w:r>
                          <w:rPr>
                            <w:rFonts w:ascii="Arial"/>
                            <w:b/>
                            <w:color w:val="FFFFFF"/>
                            <w:spacing w:val="-2"/>
                            <w:sz w:val="22"/>
                          </w:rPr>
                          <w:t>CONTABILIDAD</w:t>
                        </w:r>
                      </w:p>
                    </w:txbxContent>
                  </v:textbox>
                  <v:stroke dashstyle="solid"/>
                  <w10:wrap type="none"/>
                </v:shape>
                <v:shape style="position:absolute;left:1800;top:3887;width:1880;height:940" type="#_x0000_t202" id="docshape12" filled="false" stroked="true" strokeweight="1pt" strokecolor="#000000">
                  <v:textbox inset="0,0,0,0">
                    <w:txbxContent>
                      <w:p>
                        <w:pPr>
                          <w:spacing w:line="240" w:lineRule="auto" w:before="80"/>
                          <w:rPr>
                            <w:rFonts w:ascii="Arial"/>
                            <w:b/>
                            <w:sz w:val="22"/>
                          </w:rPr>
                        </w:pPr>
                      </w:p>
                      <w:p>
                        <w:pPr>
                          <w:spacing w:before="0"/>
                          <w:ind w:left="205" w:right="0" w:firstLine="0"/>
                          <w:jc w:val="left"/>
                          <w:rPr>
                            <w:rFonts w:ascii="Arial"/>
                            <w:b/>
                            <w:sz w:val="22"/>
                          </w:rPr>
                        </w:pPr>
                        <w:r>
                          <w:rPr>
                            <w:rFonts w:ascii="Arial"/>
                            <w:b/>
                            <w:color w:val="FFFFFF"/>
                            <w:spacing w:val="-2"/>
                            <w:sz w:val="22"/>
                          </w:rPr>
                          <w:t>LIQUIDACION</w:t>
                        </w:r>
                      </w:p>
                    </w:txbxContent>
                  </v:textbox>
                  <v:stroke dashstyle="solid"/>
                  <w10:wrap type="none"/>
                </v:shape>
                <v:shape style="position:absolute;left:8580;top:3847;width:1600;height:940" type="#_x0000_t202" id="docshape13" filled="false" stroked="true" strokeweight="1pt" strokecolor="#000000">
                  <v:textbox inset="0,0,0,0">
                    <w:txbxContent>
                      <w:p>
                        <w:pPr>
                          <w:spacing w:line="240" w:lineRule="auto" w:before="80"/>
                          <w:rPr>
                            <w:rFonts w:ascii="Arial"/>
                            <w:b/>
                            <w:sz w:val="22"/>
                          </w:rPr>
                        </w:pPr>
                      </w:p>
                      <w:p>
                        <w:pPr>
                          <w:spacing w:before="0"/>
                          <w:ind w:left="212" w:right="0" w:firstLine="0"/>
                          <w:jc w:val="left"/>
                          <w:rPr>
                            <w:rFonts w:ascii="Arial"/>
                            <w:b/>
                            <w:sz w:val="22"/>
                          </w:rPr>
                        </w:pPr>
                        <w:r>
                          <w:rPr>
                            <w:rFonts w:ascii="Arial"/>
                            <w:b/>
                            <w:color w:val="FFFFFF"/>
                            <w:spacing w:val="-2"/>
                            <w:sz w:val="22"/>
                          </w:rPr>
                          <w:t>GARANTIA</w:t>
                        </w:r>
                      </w:p>
                    </w:txbxContent>
                  </v:textbox>
                  <v:stroke dashstyle="solid"/>
                  <w10:wrap type="none"/>
                </v:shape>
                <w10:wrap type="none"/>
              </v:group>
            </w:pict>
          </mc:Fallback>
        </mc:AlternateContent>
      </w:r>
      <w:bookmarkStart w:name="_TOC_250003" w:id="6"/>
      <w:r>
        <w:rPr/>
        <w:t>2.2.-</w:t>
      </w:r>
      <w:r>
        <w:rPr>
          <w:spacing w:val="-5"/>
        </w:rPr>
        <w:t> </w:t>
      </w:r>
      <w:r>
        <w:rPr/>
        <w:t>Estructura</w:t>
      </w:r>
      <w:r>
        <w:rPr>
          <w:spacing w:val="-5"/>
        </w:rPr>
        <w:t> </w:t>
      </w:r>
      <w:r>
        <w:rPr/>
        <w:t>del</w:t>
      </w:r>
      <w:r>
        <w:rPr>
          <w:spacing w:val="-4"/>
        </w:rPr>
        <w:t> </w:t>
      </w:r>
      <w:bookmarkEnd w:id="6"/>
      <w:r>
        <w:rPr>
          <w:spacing w:val="-2"/>
        </w:rPr>
        <w:t>Departamento</w:t>
      </w:r>
    </w:p>
    <w:p>
      <w:pPr>
        <w:pStyle w:val="BodyText"/>
        <w:spacing w:before="191"/>
        <w:rPr>
          <w:rFonts w:ascii="Arial"/>
          <w:b/>
          <w:sz w:val="20"/>
        </w:rPr>
      </w:pPr>
    </w:p>
    <w:tbl>
      <w:tblPr>
        <w:tblW w:w="0" w:type="auto"/>
        <w:jc w:val="left"/>
        <w:tblInd w:w="38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6"/>
        <w:gridCol w:w="1415"/>
      </w:tblGrid>
      <w:tr>
        <w:trPr>
          <w:trHeight w:val="920" w:hRule="atLeast"/>
        </w:trPr>
        <w:tc>
          <w:tcPr>
            <w:tcW w:w="2741" w:type="dxa"/>
            <w:gridSpan w:val="2"/>
          </w:tcPr>
          <w:p>
            <w:pPr>
              <w:pStyle w:val="TableParagraph"/>
              <w:spacing w:before="80"/>
              <w:ind w:left="0"/>
              <w:rPr>
                <w:rFonts w:ascii="Arial"/>
                <w:b/>
                <w:sz w:val="22"/>
              </w:rPr>
            </w:pPr>
          </w:p>
          <w:p>
            <w:pPr>
              <w:pStyle w:val="TableParagraph"/>
              <w:ind w:left="229"/>
              <w:rPr>
                <w:rFonts w:ascii="Arial"/>
                <w:b/>
                <w:sz w:val="22"/>
              </w:rPr>
            </w:pPr>
            <w:r>
              <w:rPr>
                <w:rFonts w:ascii="Arial"/>
                <w:b/>
                <w:sz w:val="22"/>
              </w:rPr>
              <mc:AlternateContent>
                <mc:Choice Requires="wps">
                  <w:drawing>
                    <wp:anchor distT="0" distB="0" distL="0" distR="0" allowOverlap="1" layoutInCell="1" locked="0" behindDoc="1" simplePos="0" relativeHeight="487371776">
                      <wp:simplePos x="0" y="0"/>
                      <wp:positionH relativeFrom="column">
                        <wp:posOffset>3492</wp:posOffset>
                      </wp:positionH>
                      <wp:positionV relativeFrom="paragraph">
                        <wp:posOffset>-218213</wp:posOffset>
                      </wp:positionV>
                      <wp:extent cx="1739900" cy="5969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739900" cy="596900"/>
                                <a:chExt cx="1739900" cy="596900"/>
                              </a:xfrm>
                            </wpg:grpSpPr>
                            <wps:wsp>
                              <wps:cNvPr id="19" name="Graphic 19"/>
                              <wps:cNvSpPr/>
                              <wps:spPr>
                                <a:xfrm>
                                  <a:off x="0" y="0"/>
                                  <a:ext cx="1739900" cy="596900"/>
                                </a:xfrm>
                                <a:custGeom>
                                  <a:avLst/>
                                  <a:gdLst/>
                                  <a:ahLst/>
                                  <a:cxnLst/>
                                  <a:rect l="l" t="t" r="r" b="b"/>
                                  <a:pathLst>
                                    <a:path w="1739900" h="596900">
                                      <a:moveTo>
                                        <a:pt x="1739900" y="0"/>
                                      </a:moveTo>
                                      <a:lnTo>
                                        <a:pt x="0" y="0"/>
                                      </a:lnTo>
                                      <a:lnTo>
                                        <a:pt x="0" y="596900"/>
                                      </a:lnTo>
                                      <a:lnTo>
                                        <a:pt x="869950" y="596900"/>
                                      </a:lnTo>
                                      <a:lnTo>
                                        <a:pt x="1739900" y="596900"/>
                                      </a:lnTo>
                                      <a:lnTo>
                                        <a:pt x="1739900" y="0"/>
                                      </a:lnTo>
                                      <a:close/>
                                    </a:path>
                                  </a:pathLst>
                                </a:custGeom>
                                <a:solidFill>
                                  <a:srgbClr val="CC99FF"/>
                                </a:solidFill>
                              </wps:spPr>
                              <wps:bodyPr wrap="square" lIns="0" tIns="0" rIns="0" bIns="0" rtlCol="0">
                                <a:prstTxWarp prst="textNoShape">
                                  <a:avLst/>
                                </a:prstTxWarp>
                                <a:noAutofit/>
                              </wps:bodyPr>
                            </wps:wsp>
                          </wpg:wgp>
                        </a:graphicData>
                      </a:graphic>
                    </wp:anchor>
                  </w:drawing>
                </mc:Choice>
                <mc:Fallback>
                  <w:pict>
                    <v:group style="position:absolute;margin-left:.275pt;margin-top:-17.18214pt;width:137pt;height:47pt;mso-position-horizontal-relative:column;mso-position-vertical-relative:paragraph;z-index:-15944704" id="docshapegroup14" coordorigin="6,-344" coordsize="2740,940">
                      <v:shape style="position:absolute;left:5;top:-344;width:2740;height:940" id="docshape15" coordorigin="6,-344" coordsize="2740,940" path="m2746,-344l6,-344,6,596,1376,596,2746,596,2746,-344xe" filled="true" fillcolor="#cc99ff" stroked="false">
                        <v:path arrowok="t"/>
                        <v:fill type="solid"/>
                      </v:shape>
                      <w10:wrap type="none"/>
                    </v:group>
                  </w:pict>
                </mc:Fallback>
              </mc:AlternateContent>
            </w:r>
            <w:r>
              <w:rPr>
                <w:rFonts w:ascii="Arial"/>
                <w:b/>
                <w:color w:val="FFFFFF"/>
                <w:sz w:val="22"/>
              </w:rPr>
              <w:t>JEFA</w:t>
            </w:r>
            <w:r>
              <w:rPr>
                <w:rFonts w:ascii="Arial"/>
                <w:b/>
                <w:color w:val="FFFFFF"/>
                <w:spacing w:val="-5"/>
                <w:sz w:val="22"/>
              </w:rPr>
              <w:t> </w:t>
            </w:r>
            <w:r>
              <w:rPr>
                <w:rFonts w:ascii="Arial"/>
                <w:b/>
                <w:color w:val="FFFFFF"/>
                <w:sz w:val="22"/>
              </w:rPr>
              <w:t>DE</w:t>
            </w:r>
            <w:r>
              <w:rPr>
                <w:rFonts w:ascii="Arial"/>
                <w:b/>
                <w:color w:val="FFFFFF"/>
                <w:spacing w:val="-3"/>
                <w:sz w:val="22"/>
              </w:rPr>
              <w:t> </w:t>
            </w:r>
            <w:r>
              <w:rPr>
                <w:rFonts w:ascii="Arial"/>
                <w:b/>
                <w:color w:val="FFFFFF"/>
                <w:sz w:val="22"/>
              </w:rPr>
              <w:t>LA</w:t>
            </w:r>
            <w:r>
              <w:rPr>
                <w:rFonts w:ascii="Arial"/>
                <w:b/>
                <w:color w:val="FFFFFF"/>
                <w:spacing w:val="-2"/>
                <w:sz w:val="22"/>
              </w:rPr>
              <w:t> DIVISION</w:t>
            </w:r>
          </w:p>
        </w:tc>
      </w:tr>
      <w:tr>
        <w:trPr>
          <w:trHeight w:val="317" w:hRule="atLeast"/>
        </w:trPr>
        <w:tc>
          <w:tcPr>
            <w:tcW w:w="1326" w:type="dxa"/>
            <w:tcBorders>
              <w:left w:val="nil"/>
              <w:right w:val="single" w:sz="4" w:space="0" w:color="CC99FF"/>
            </w:tcBorders>
          </w:tcPr>
          <w:p>
            <w:pPr>
              <w:pStyle w:val="TableParagraph"/>
              <w:ind w:left="0"/>
              <w:rPr>
                <w:rFonts w:ascii="Times New Roman"/>
                <w:sz w:val="22"/>
              </w:rPr>
            </w:pPr>
          </w:p>
        </w:tc>
        <w:tc>
          <w:tcPr>
            <w:tcW w:w="1415" w:type="dxa"/>
            <w:tcBorders>
              <w:left w:val="single" w:sz="4" w:space="0" w:color="CC99FF"/>
              <w:right w:val="nil"/>
            </w:tcBorders>
          </w:tcPr>
          <w:p>
            <w:pPr>
              <w:pStyle w:val="TableParagraph"/>
              <w:ind w:left="0"/>
              <w:rPr>
                <w:rFonts w:ascii="Times New Roman"/>
                <w:sz w:val="22"/>
              </w:rPr>
            </w:pPr>
          </w:p>
        </w:tc>
      </w:tr>
      <w:tr>
        <w:trPr>
          <w:trHeight w:val="919" w:hRule="atLeast"/>
        </w:trPr>
        <w:tc>
          <w:tcPr>
            <w:tcW w:w="2741" w:type="dxa"/>
            <w:gridSpan w:val="2"/>
          </w:tcPr>
          <w:p>
            <w:pPr>
              <w:pStyle w:val="TableParagraph"/>
              <w:spacing w:before="80"/>
              <w:ind w:left="0"/>
              <w:rPr>
                <w:rFonts w:ascii="Arial"/>
                <w:b/>
                <w:sz w:val="22"/>
              </w:rPr>
            </w:pPr>
          </w:p>
          <w:p>
            <w:pPr>
              <w:pStyle w:val="TableParagraph"/>
              <w:ind w:left="707"/>
              <w:rPr>
                <w:rFonts w:ascii="Arial"/>
                <w:b/>
                <w:sz w:val="22"/>
              </w:rPr>
            </w:pPr>
            <w:r>
              <w:rPr>
                <w:rFonts w:ascii="Arial"/>
                <w:b/>
                <w:color w:val="FFFFFF"/>
                <w:spacing w:val="-2"/>
                <w:sz w:val="22"/>
              </w:rPr>
              <w:t>ASISTENCIA</w:t>
            </w:r>
          </w:p>
        </w:tc>
      </w:tr>
    </w:tbl>
    <w:p>
      <w:pPr>
        <w:pStyle w:val="TableParagraph"/>
        <w:spacing w:after="0"/>
        <w:rPr>
          <w:rFonts w:ascii="Arial"/>
          <w:b/>
          <w:sz w:val="22"/>
        </w:rPr>
        <w:sectPr>
          <w:pgSz w:w="11910" w:h="16840"/>
          <w:pgMar w:top="1320" w:bottom="280" w:left="708" w:right="1133"/>
        </w:sectPr>
      </w:pPr>
    </w:p>
    <w:p>
      <w:pPr>
        <w:pStyle w:val="Heading2"/>
        <w:spacing w:before="64"/>
      </w:pPr>
      <w:bookmarkStart w:name="_TOC_250002" w:id="7"/>
      <w:r>
        <w:rPr/>
        <w:t>2.3.-</w:t>
      </w:r>
      <w:r>
        <w:rPr>
          <w:spacing w:val="-7"/>
        </w:rPr>
        <w:t> </w:t>
      </w:r>
      <w:r>
        <w:rPr/>
        <w:t>Análisis</w:t>
      </w:r>
      <w:r>
        <w:rPr>
          <w:spacing w:val="-4"/>
        </w:rPr>
        <w:t> </w:t>
      </w:r>
      <w:r>
        <w:rPr/>
        <w:t>y</w:t>
      </w:r>
      <w:r>
        <w:rPr>
          <w:spacing w:val="-4"/>
        </w:rPr>
        <w:t> </w:t>
      </w:r>
      <w:r>
        <w:rPr/>
        <w:t>Descripción</w:t>
      </w:r>
      <w:r>
        <w:rPr>
          <w:spacing w:val="-5"/>
        </w:rPr>
        <w:t> </w:t>
      </w:r>
      <w:r>
        <w:rPr/>
        <w:t>de</w:t>
      </w:r>
      <w:r>
        <w:rPr>
          <w:spacing w:val="-4"/>
        </w:rPr>
        <w:t> </w:t>
      </w:r>
      <w:r>
        <w:rPr/>
        <w:t>los</w:t>
      </w:r>
      <w:r>
        <w:rPr>
          <w:spacing w:val="-4"/>
        </w:rPr>
        <w:t> </w:t>
      </w:r>
      <w:bookmarkEnd w:id="7"/>
      <w:r>
        <w:rPr>
          <w:spacing w:val="-2"/>
        </w:rPr>
        <w:t>Cargos</w:t>
      </w:r>
    </w:p>
    <w:p>
      <w:pPr>
        <w:pStyle w:val="ListParagraph"/>
        <w:numPr>
          <w:ilvl w:val="0"/>
          <w:numId w:val="2"/>
        </w:numPr>
        <w:tabs>
          <w:tab w:pos="2128" w:val="left" w:leader="none"/>
        </w:tabs>
        <w:spacing w:line="237" w:lineRule="auto" w:before="245" w:after="0"/>
        <w:ind w:left="2128" w:right="1133" w:hanging="360"/>
        <w:jc w:val="both"/>
        <w:rPr>
          <w:sz w:val="24"/>
        </w:rPr>
      </w:pPr>
      <w:r>
        <w:rPr>
          <w:rFonts w:ascii="Arial" w:hAnsi="Arial"/>
          <w:b/>
          <w:sz w:val="24"/>
        </w:rPr>
        <w:t>Jefa de la división: </w:t>
      </w:r>
      <w:r>
        <w:rPr>
          <w:sz w:val="24"/>
        </w:rPr>
        <w:t>El jefe de la división de recaudación de la aduana principal de Maracaibo es el encargado de supervisar y coordinar todas las actividades relacionadas con </w:t>
      </w:r>
      <w:r>
        <w:rPr>
          <w:sz w:val="24"/>
        </w:rPr>
        <w:t>la</w:t>
      </w:r>
      <w:r>
        <w:rPr>
          <w:spacing w:val="80"/>
          <w:sz w:val="24"/>
        </w:rPr>
        <w:t> </w:t>
      </w:r>
      <w:r>
        <w:rPr>
          <w:sz w:val="24"/>
        </w:rPr>
        <w:t>recaudación de impuestos, aranceles y demás obligaciones financieras en la aduana.</w:t>
      </w:r>
    </w:p>
    <w:p>
      <w:pPr>
        <w:pStyle w:val="ListParagraph"/>
        <w:numPr>
          <w:ilvl w:val="0"/>
          <w:numId w:val="2"/>
        </w:numPr>
        <w:tabs>
          <w:tab w:pos="2128" w:val="left" w:leader="none"/>
        </w:tabs>
        <w:spacing w:line="237" w:lineRule="auto" w:before="248" w:after="0"/>
        <w:ind w:left="2128" w:right="1135" w:hanging="360"/>
        <w:jc w:val="both"/>
        <w:rPr>
          <w:sz w:val="24"/>
        </w:rPr>
      </w:pPr>
      <w:r>
        <w:rPr>
          <w:rFonts w:ascii="Arial" w:hAnsi="Arial"/>
          <w:b/>
          <w:sz w:val="24"/>
        </w:rPr>
        <w:t>Asistencia: </w:t>
      </w:r>
      <w:r>
        <w:rPr>
          <w:sz w:val="24"/>
        </w:rPr>
        <w:t>La asistencia de jefatura de la división de recaudación de la aduana principal de Maracaibo es una posición que trabaja en estrecha colaboración con el jefe de la división de recaudación.</w:t>
      </w:r>
    </w:p>
    <w:p>
      <w:pPr>
        <w:pStyle w:val="BodyText"/>
      </w:pPr>
    </w:p>
    <w:p>
      <w:pPr>
        <w:pStyle w:val="BodyText"/>
        <w:ind w:left="2128"/>
      </w:pPr>
      <w:r>
        <w:rPr/>
        <w:t>Algunas</w:t>
      </w:r>
      <w:r>
        <w:rPr>
          <w:spacing w:val="-2"/>
        </w:rPr>
        <w:t> </w:t>
      </w:r>
      <w:r>
        <w:rPr/>
        <w:t>de</w:t>
      </w:r>
      <w:r>
        <w:rPr>
          <w:spacing w:val="-1"/>
        </w:rPr>
        <w:t> </w:t>
      </w:r>
      <w:r>
        <w:rPr/>
        <w:t>sus</w:t>
      </w:r>
      <w:r>
        <w:rPr>
          <w:spacing w:val="-1"/>
        </w:rPr>
        <w:t> </w:t>
      </w:r>
      <w:r>
        <w:rPr/>
        <w:t>responsabilidades</w:t>
      </w:r>
      <w:r>
        <w:rPr>
          <w:spacing w:val="-1"/>
        </w:rPr>
        <w:t> </w:t>
      </w:r>
      <w:r>
        <w:rPr>
          <w:spacing w:val="-2"/>
        </w:rPr>
        <w:t>incluyen:</w:t>
      </w:r>
    </w:p>
    <w:p>
      <w:pPr>
        <w:pStyle w:val="BodyText"/>
      </w:pPr>
    </w:p>
    <w:p>
      <w:pPr>
        <w:pStyle w:val="ListParagraph"/>
        <w:numPr>
          <w:ilvl w:val="1"/>
          <w:numId w:val="2"/>
        </w:numPr>
        <w:tabs>
          <w:tab w:pos="2394" w:val="left" w:leader="none"/>
        </w:tabs>
        <w:spacing w:line="240" w:lineRule="auto" w:before="0" w:after="0"/>
        <w:ind w:left="2128" w:right="1142" w:firstLine="0"/>
        <w:jc w:val="both"/>
        <w:rPr>
          <w:sz w:val="24"/>
        </w:rPr>
      </w:pPr>
      <w:r>
        <w:rPr>
          <w:sz w:val="24"/>
        </w:rPr>
        <w:t>Apoyar</w:t>
      </w:r>
      <w:r>
        <w:rPr>
          <w:spacing w:val="-2"/>
          <w:sz w:val="24"/>
        </w:rPr>
        <w:t> </w:t>
      </w:r>
      <w:r>
        <w:rPr>
          <w:sz w:val="24"/>
        </w:rPr>
        <w:t>al</w:t>
      </w:r>
      <w:r>
        <w:rPr>
          <w:spacing w:val="-2"/>
          <w:sz w:val="24"/>
        </w:rPr>
        <w:t> </w:t>
      </w:r>
      <w:r>
        <w:rPr>
          <w:sz w:val="24"/>
        </w:rPr>
        <w:t>jefe</w:t>
      </w:r>
      <w:r>
        <w:rPr>
          <w:spacing w:val="-2"/>
          <w:sz w:val="24"/>
        </w:rPr>
        <w:t> </w:t>
      </w:r>
      <w:r>
        <w:rPr>
          <w:sz w:val="24"/>
        </w:rPr>
        <w:t>de</w:t>
      </w:r>
      <w:r>
        <w:rPr>
          <w:spacing w:val="-2"/>
          <w:sz w:val="24"/>
        </w:rPr>
        <w:t> </w:t>
      </w:r>
      <w:r>
        <w:rPr>
          <w:sz w:val="24"/>
        </w:rPr>
        <w:t>la</w:t>
      </w:r>
      <w:r>
        <w:rPr>
          <w:spacing w:val="-2"/>
          <w:sz w:val="24"/>
        </w:rPr>
        <w:t> </w:t>
      </w:r>
      <w:r>
        <w:rPr>
          <w:sz w:val="24"/>
        </w:rPr>
        <w:t>división</w:t>
      </w:r>
      <w:r>
        <w:rPr>
          <w:spacing w:val="-2"/>
          <w:sz w:val="24"/>
        </w:rPr>
        <w:t> </w:t>
      </w:r>
      <w:r>
        <w:rPr>
          <w:sz w:val="24"/>
        </w:rPr>
        <w:t>en</w:t>
      </w:r>
      <w:r>
        <w:rPr>
          <w:spacing w:val="-2"/>
          <w:sz w:val="24"/>
        </w:rPr>
        <w:t> </w:t>
      </w:r>
      <w:r>
        <w:rPr>
          <w:sz w:val="24"/>
        </w:rPr>
        <w:t>la</w:t>
      </w:r>
      <w:r>
        <w:rPr>
          <w:spacing w:val="-2"/>
          <w:sz w:val="24"/>
        </w:rPr>
        <w:t> </w:t>
      </w:r>
      <w:r>
        <w:rPr>
          <w:sz w:val="24"/>
        </w:rPr>
        <w:t>planificación</w:t>
      </w:r>
      <w:r>
        <w:rPr>
          <w:spacing w:val="-2"/>
          <w:sz w:val="24"/>
        </w:rPr>
        <w:t> </w:t>
      </w:r>
      <w:r>
        <w:rPr>
          <w:sz w:val="24"/>
        </w:rPr>
        <w:t>y</w:t>
      </w:r>
      <w:r>
        <w:rPr>
          <w:spacing w:val="-2"/>
          <w:sz w:val="24"/>
        </w:rPr>
        <w:t> </w:t>
      </w:r>
      <w:r>
        <w:rPr>
          <w:sz w:val="24"/>
        </w:rPr>
        <w:t>organización de las actividades de recaudación de la aduana.</w:t>
      </w:r>
    </w:p>
    <w:p>
      <w:pPr>
        <w:pStyle w:val="BodyText"/>
      </w:pPr>
    </w:p>
    <w:p>
      <w:pPr>
        <w:pStyle w:val="ListParagraph"/>
        <w:numPr>
          <w:ilvl w:val="1"/>
          <w:numId w:val="2"/>
        </w:numPr>
        <w:tabs>
          <w:tab w:pos="2580" w:val="left" w:leader="none"/>
        </w:tabs>
        <w:spacing w:line="240" w:lineRule="auto" w:before="0" w:after="0"/>
        <w:ind w:left="2128" w:right="1135" w:firstLine="0"/>
        <w:jc w:val="both"/>
        <w:rPr>
          <w:sz w:val="24"/>
        </w:rPr>
      </w:pPr>
      <w:r>
        <w:rPr>
          <w:sz w:val="24"/>
        </w:rPr>
        <w:t>Asistir en la coordinación con otras divisiones y departamentos de la aduana para garantizar una correcta ejecución de las tareas asignadas.</w:t>
      </w:r>
    </w:p>
    <w:p>
      <w:pPr>
        <w:pStyle w:val="ListParagraph"/>
        <w:numPr>
          <w:ilvl w:val="0"/>
          <w:numId w:val="2"/>
        </w:numPr>
        <w:tabs>
          <w:tab w:pos="2128" w:val="left" w:leader="none"/>
        </w:tabs>
        <w:spacing w:line="237" w:lineRule="auto" w:before="245" w:after="0"/>
        <w:ind w:left="2128" w:right="1138" w:hanging="360"/>
        <w:jc w:val="both"/>
        <w:rPr>
          <w:sz w:val="24"/>
        </w:rPr>
      </w:pPr>
      <w:r>
        <w:rPr>
          <w:rFonts w:ascii="Arial" w:hAnsi="Arial"/>
          <w:b/>
          <w:sz w:val="24"/>
        </w:rPr>
        <w:t>Liquidación: E</w:t>
      </w:r>
      <w:r>
        <w:rPr>
          <w:sz w:val="24"/>
        </w:rPr>
        <w:t>s el encargado de realizar los cálculos y determinar los montos que deben ser pagados por los importadores y exportadores en concepto de aranceles, impuestos y otros gravámenes aduaneros.</w:t>
      </w:r>
    </w:p>
    <w:p>
      <w:pPr>
        <w:pStyle w:val="ListParagraph"/>
        <w:numPr>
          <w:ilvl w:val="0"/>
          <w:numId w:val="2"/>
        </w:numPr>
        <w:tabs>
          <w:tab w:pos="2128" w:val="left" w:leader="none"/>
        </w:tabs>
        <w:spacing w:line="237" w:lineRule="auto" w:before="246" w:after="0"/>
        <w:ind w:left="2128" w:right="1135" w:hanging="360"/>
        <w:jc w:val="both"/>
        <w:rPr>
          <w:sz w:val="24"/>
        </w:rPr>
      </w:pPr>
      <w:r>
        <w:rPr>
          <w:rFonts w:ascii="Arial" w:hAnsi="Arial"/>
          <w:b/>
          <w:sz w:val="24"/>
        </w:rPr>
        <w:t>Derecho endiente: </w:t>
      </w:r>
      <w:r>
        <w:rPr>
          <w:sz w:val="24"/>
        </w:rPr>
        <w:t>Se encarga de gestionar los casos en los que existen controversias legales o disputas relacionadas con</w:t>
      </w:r>
      <w:r>
        <w:rPr>
          <w:spacing w:val="40"/>
          <w:sz w:val="24"/>
        </w:rPr>
        <w:t> </w:t>
      </w:r>
      <w:r>
        <w:rPr>
          <w:sz w:val="24"/>
        </w:rPr>
        <w:t>el despacho aduanero, las liquidaciones, los aranceles, los impuestos y otros aspectos legales que puedan surgir durante el proceso de importación o exportación de mercancías.</w:t>
      </w:r>
    </w:p>
    <w:p>
      <w:pPr>
        <w:pStyle w:val="ListParagraph"/>
        <w:numPr>
          <w:ilvl w:val="0"/>
          <w:numId w:val="2"/>
        </w:numPr>
        <w:tabs>
          <w:tab w:pos="2128" w:val="left" w:leader="none"/>
        </w:tabs>
        <w:spacing w:line="237" w:lineRule="auto" w:before="248" w:after="0"/>
        <w:ind w:left="2128" w:right="1135" w:hanging="360"/>
        <w:jc w:val="both"/>
        <w:rPr>
          <w:sz w:val="24"/>
        </w:rPr>
      </w:pPr>
      <w:r>
        <w:rPr>
          <w:rFonts w:ascii="Arial" w:hAnsi="Arial"/>
          <w:b/>
          <w:sz w:val="24"/>
        </w:rPr>
        <w:t>Contabilidad: </w:t>
      </w:r>
      <w:r>
        <w:rPr>
          <w:sz w:val="24"/>
        </w:rPr>
        <w:t>Es responsable de llevar a cabo una serie de tareas relacionadas con la gestión financiera y contable de la institución. Algunas de las responsabilidades específicas del departamento de contabilidad incluyen:</w:t>
      </w:r>
    </w:p>
    <w:p>
      <w:pPr>
        <w:pStyle w:val="ListParagraph"/>
        <w:numPr>
          <w:ilvl w:val="0"/>
          <w:numId w:val="3"/>
        </w:numPr>
        <w:tabs>
          <w:tab w:pos="2543" w:val="left" w:leader="none"/>
        </w:tabs>
        <w:spacing w:line="237" w:lineRule="auto" w:before="245" w:after="0"/>
        <w:ind w:left="2543" w:right="1134" w:hanging="360"/>
        <w:jc w:val="both"/>
        <w:rPr>
          <w:sz w:val="24"/>
        </w:rPr>
      </w:pPr>
      <w:r>
        <w:rPr>
          <w:sz w:val="24"/>
        </w:rPr>
        <w:t>Registro y control de transacciones financieras: El departamento de contabilidad se encarga de registrar y controlar todas las transacciones financieras que tienen lugar en la aduana, incluyendo el ingreso y egreso de fondos, pagos a proveedores, recaudación de impuestos y aranceles, entre otros</w:t>
      </w:r>
    </w:p>
    <w:p>
      <w:pPr>
        <w:pStyle w:val="ListParagraph"/>
        <w:numPr>
          <w:ilvl w:val="0"/>
          <w:numId w:val="2"/>
        </w:numPr>
        <w:tabs>
          <w:tab w:pos="2127" w:val="left" w:leader="none"/>
        </w:tabs>
        <w:spacing w:line="240" w:lineRule="auto" w:before="248" w:after="0"/>
        <w:ind w:left="2127" w:right="0" w:hanging="359"/>
        <w:jc w:val="left"/>
        <w:rPr>
          <w:sz w:val="24"/>
        </w:rPr>
      </w:pPr>
      <w:r>
        <w:rPr>
          <w:rFonts w:ascii="Arial" w:hAnsi="Arial"/>
          <w:b/>
          <w:sz w:val="24"/>
        </w:rPr>
        <w:t>Garantía:</w:t>
      </w:r>
      <w:r>
        <w:rPr>
          <w:rFonts w:ascii="Arial" w:hAnsi="Arial"/>
          <w:b/>
          <w:spacing w:val="64"/>
          <w:sz w:val="24"/>
        </w:rPr>
        <w:t> </w:t>
      </w:r>
      <w:r>
        <w:rPr>
          <w:color w:val="000000"/>
          <w:sz w:val="24"/>
          <w:shd w:fill="E2FDDF" w:color="auto" w:val="clear"/>
        </w:rPr>
        <w:t>El</w:t>
      </w:r>
      <w:r>
        <w:rPr>
          <w:color w:val="000000"/>
          <w:spacing w:val="61"/>
          <w:sz w:val="24"/>
          <w:shd w:fill="E2FDDF" w:color="auto" w:val="clear"/>
        </w:rPr>
        <w:t> </w:t>
      </w:r>
      <w:r>
        <w:rPr>
          <w:color w:val="000000"/>
          <w:sz w:val="24"/>
          <w:shd w:fill="E2FDDF" w:color="auto" w:val="clear"/>
        </w:rPr>
        <w:t>departamento</w:t>
      </w:r>
      <w:r>
        <w:rPr>
          <w:color w:val="000000"/>
          <w:spacing w:val="61"/>
          <w:sz w:val="24"/>
          <w:shd w:fill="E2FDDF" w:color="auto" w:val="clear"/>
        </w:rPr>
        <w:t> </w:t>
      </w:r>
      <w:r>
        <w:rPr>
          <w:color w:val="000000"/>
          <w:sz w:val="24"/>
          <w:shd w:fill="E2FDDF" w:color="auto" w:val="clear"/>
        </w:rPr>
        <w:t>de</w:t>
      </w:r>
      <w:r>
        <w:rPr>
          <w:color w:val="000000"/>
          <w:spacing w:val="62"/>
          <w:sz w:val="24"/>
          <w:shd w:fill="E2FDDF" w:color="auto" w:val="clear"/>
        </w:rPr>
        <w:t> </w:t>
      </w:r>
      <w:r>
        <w:rPr>
          <w:color w:val="000000"/>
          <w:sz w:val="24"/>
          <w:shd w:fill="E2FDDF" w:color="auto" w:val="clear"/>
        </w:rPr>
        <w:t>garantías</w:t>
      </w:r>
      <w:r>
        <w:rPr>
          <w:color w:val="000000"/>
          <w:spacing w:val="61"/>
          <w:sz w:val="24"/>
          <w:shd w:fill="E2FDDF" w:color="auto" w:val="clear"/>
        </w:rPr>
        <w:t> </w:t>
      </w:r>
      <w:r>
        <w:rPr>
          <w:color w:val="000000"/>
          <w:sz w:val="24"/>
          <w:shd w:fill="E2FDDF" w:color="auto" w:val="clear"/>
        </w:rPr>
        <w:t>de</w:t>
      </w:r>
      <w:r>
        <w:rPr>
          <w:color w:val="000000"/>
          <w:spacing w:val="61"/>
          <w:sz w:val="24"/>
          <w:shd w:fill="E2FDDF" w:color="auto" w:val="clear"/>
        </w:rPr>
        <w:t> </w:t>
      </w:r>
      <w:r>
        <w:rPr>
          <w:color w:val="000000"/>
          <w:sz w:val="24"/>
          <w:shd w:fill="E2FDDF" w:color="auto" w:val="clear"/>
        </w:rPr>
        <w:t>una</w:t>
      </w:r>
      <w:r>
        <w:rPr>
          <w:color w:val="000000"/>
          <w:spacing w:val="62"/>
          <w:sz w:val="24"/>
          <w:shd w:fill="E2FDDF" w:color="auto" w:val="clear"/>
        </w:rPr>
        <w:t> </w:t>
      </w:r>
      <w:r>
        <w:rPr>
          <w:color w:val="000000"/>
          <w:sz w:val="24"/>
          <w:shd w:fill="E2FDDF" w:color="auto" w:val="clear"/>
        </w:rPr>
        <w:t>aduana</w:t>
      </w:r>
      <w:r>
        <w:rPr>
          <w:color w:val="000000"/>
          <w:spacing w:val="61"/>
          <w:sz w:val="24"/>
          <w:shd w:fill="E2FDDF" w:color="auto" w:val="clear"/>
        </w:rPr>
        <w:t> </w:t>
      </w:r>
      <w:r>
        <w:rPr>
          <w:color w:val="000000"/>
          <w:spacing w:val="-5"/>
          <w:sz w:val="24"/>
          <w:shd w:fill="E2FDDF" w:color="auto" w:val="clear"/>
        </w:rPr>
        <w:t>es</w:t>
      </w:r>
    </w:p>
    <w:p>
      <w:pPr>
        <w:pStyle w:val="BodyText"/>
        <w:ind w:left="2128"/>
        <w:rPr>
          <w:sz w:val="20"/>
        </w:rPr>
      </w:pPr>
      <w:r>
        <w:rPr>
          <w:sz w:val="20"/>
        </w:rPr>
        <mc:AlternateContent>
          <mc:Choice Requires="wps">
            <w:drawing>
              <wp:inline distT="0" distB="0" distL="0" distR="0">
                <wp:extent cx="4319905" cy="349885"/>
                <wp:effectExtent l="0" t="0" r="0" b="0"/>
                <wp:docPr id="20" name="Textbox 20"/>
                <wp:cNvGraphicFramePr>
                  <a:graphicFrameLocks/>
                </wp:cNvGraphicFramePr>
                <a:graphic>
                  <a:graphicData uri="http://schemas.microsoft.com/office/word/2010/wordprocessingShape">
                    <wps:wsp>
                      <wps:cNvPr id="20" name="Textbox 20"/>
                      <wps:cNvSpPr txBox="1"/>
                      <wps:spPr>
                        <a:xfrm>
                          <a:off x="0" y="0"/>
                          <a:ext cx="4319905" cy="349885"/>
                        </a:xfrm>
                        <a:prstGeom prst="rect">
                          <a:avLst/>
                        </a:prstGeom>
                        <a:solidFill>
                          <a:srgbClr val="E2FDDF"/>
                        </a:solidFill>
                      </wps:spPr>
                      <wps:txbx>
                        <w:txbxContent>
                          <w:p>
                            <w:pPr>
                              <w:pStyle w:val="BodyText"/>
                              <w:tabs>
                                <w:tab w:pos="1449" w:val="left" w:leader="none"/>
                                <w:tab w:pos="1558" w:val="left" w:leader="none"/>
                                <w:tab w:pos="2075" w:val="left" w:leader="none"/>
                                <w:tab w:pos="2138" w:val="left" w:leader="none"/>
                                <w:tab w:pos="3093" w:val="left" w:leader="none"/>
                                <w:tab w:pos="3512" w:val="left" w:leader="none"/>
                                <w:tab w:pos="3882" w:val="left" w:leader="none"/>
                                <w:tab w:pos="4395" w:val="left" w:leader="none"/>
                                <w:tab w:pos="4990" w:val="left" w:leader="none"/>
                                <w:tab w:pos="5240" w:val="left" w:leader="none"/>
                                <w:tab w:pos="5797" w:val="left" w:leader="none"/>
                                <w:tab w:pos="6679" w:val="left" w:leader="none"/>
                              </w:tabs>
                              <w:ind w:right="1"/>
                              <w:rPr>
                                <w:color w:val="000000"/>
                              </w:rPr>
                            </w:pPr>
                            <w:r>
                              <w:rPr>
                                <w:color w:val="000000"/>
                                <w:spacing w:val="-2"/>
                              </w:rPr>
                              <w:t>responsable</w:t>
                            </w:r>
                            <w:r>
                              <w:rPr>
                                <w:color w:val="000000"/>
                              </w:rPr>
                              <w:tab/>
                              <w:tab/>
                            </w:r>
                            <w:r>
                              <w:rPr>
                                <w:color w:val="000000"/>
                                <w:spacing w:val="-6"/>
                              </w:rPr>
                              <w:t>de</w:t>
                            </w:r>
                            <w:r>
                              <w:rPr>
                                <w:color w:val="000000"/>
                              </w:rPr>
                              <w:tab/>
                            </w:r>
                            <w:r>
                              <w:rPr>
                                <w:color w:val="000000"/>
                                <w:spacing w:val="-2"/>
                              </w:rPr>
                              <w:t>administrar</w:t>
                            </w:r>
                            <w:r>
                              <w:rPr>
                                <w:color w:val="000000"/>
                              </w:rPr>
                              <w:tab/>
                            </w:r>
                            <w:r>
                              <w:rPr>
                                <w:color w:val="000000"/>
                                <w:spacing w:val="-10"/>
                              </w:rPr>
                              <w:t>y</w:t>
                            </w:r>
                            <w:r>
                              <w:rPr>
                                <w:color w:val="000000"/>
                              </w:rPr>
                              <w:tab/>
                            </w:r>
                            <w:r>
                              <w:rPr>
                                <w:color w:val="000000"/>
                                <w:spacing w:val="-2"/>
                              </w:rPr>
                              <w:t>supervisar</w:t>
                            </w:r>
                            <w:r>
                              <w:rPr>
                                <w:color w:val="000000"/>
                              </w:rPr>
                              <w:tab/>
                            </w:r>
                            <w:r>
                              <w:rPr>
                                <w:color w:val="000000"/>
                                <w:spacing w:val="-4"/>
                              </w:rPr>
                              <w:t>las</w:t>
                            </w:r>
                            <w:r>
                              <w:rPr>
                                <w:color w:val="000000"/>
                              </w:rPr>
                              <w:tab/>
                            </w:r>
                            <w:r>
                              <w:rPr>
                                <w:color w:val="000000"/>
                                <w:spacing w:val="-2"/>
                              </w:rPr>
                              <w:t>garantías financieras</w:t>
                            </w:r>
                            <w:r>
                              <w:rPr>
                                <w:color w:val="000000"/>
                              </w:rPr>
                              <w:tab/>
                            </w:r>
                            <w:r>
                              <w:rPr>
                                <w:color w:val="000000"/>
                                <w:spacing w:val="-5"/>
                              </w:rPr>
                              <w:t>que</w:t>
                            </w:r>
                            <w:r>
                              <w:rPr>
                                <w:color w:val="000000"/>
                              </w:rPr>
                              <w:tab/>
                              <w:tab/>
                            </w:r>
                            <w:r>
                              <w:rPr>
                                <w:color w:val="000000"/>
                                <w:spacing w:val="-2"/>
                              </w:rPr>
                              <w:t>deben</w:t>
                            </w:r>
                            <w:r>
                              <w:rPr>
                                <w:color w:val="000000"/>
                              </w:rPr>
                              <w:tab/>
                            </w:r>
                            <w:r>
                              <w:rPr>
                                <w:color w:val="000000"/>
                                <w:spacing w:val="-2"/>
                              </w:rPr>
                              <w:t>presentar</w:t>
                            </w:r>
                            <w:r>
                              <w:rPr>
                                <w:color w:val="000000"/>
                              </w:rPr>
                              <w:tab/>
                            </w:r>
                            <w:r>
                              <w:rPr>
                                <w:color w:val="000000"/>
                                <w:spacing w:val="-5"/>
                              </w:rPr>
                              <w:t>los</w:t>
                            </w:r>
                            <w:r>
                              <w:rPr>
                                <w:color w:val="000000"/>
                              </w:rPr>
                              <w:tab/>
                            </w:r>
                            <w:r>
                              <w:rPr>
                                <w:color w:val="000000"/>
                                <w:spacing w:val="-2"/>
                              </w:rPr>
                              <w:t>importadores</w:t>
                            </w:r>
                            <w:r>
                              <w:rPr>
                                <w:color w:val="000000"/>
                              </w:rPr>
                              <w:tab/>
                            </w:r>
                            <w:r>
                              <w:rPr>
                                <w:color w:val="000000"/>
                                <w:spacing w:val="-10"/>
                              </w:rPr>
                              <w:t>y</w:t>
                            </w:r>
                          </w:p>
                        </w:txbxContent>
                      </wps:txbx>
                      <wps:bodyPr wrap="square" lIns="0" tIns="0" rIns="0" bIns="0" rtlCol="0">
                        <a:noAutofit/>
                      </wps:bodyPr>
                    </wps:wsp>
                  </a:graphicData>
                </a:graphic>
              </wp:inline>
            </w:drawing>
          </mc:Choice>
          <mc:Fallback>
            <w:pict>
              <v:shape style="width:340.15pt;height:27.55pt;mso-position-horizontal-relative:char;mso-position-vertical-relative:line" type="#_x0000_t202" id="docshape16" filled="true" fillcolor="#e2fddf" stroked="false">
                <w10:anchorlock/>
                <v:textbox inset="0,0,0,0">
                  <w:txbxContent>
                    <w:p>
                      <w:pPr>
                        <w:pStyle w:val="BodyText"/>
                        <w:tabs>
                          <w:tab w:pos="1449" w:val="left" w:leader="none"/>
                          <w:tab w:pos="1558" w:val="left" w:leader="none"/>
                          <w:tab w:pos="2075" w:val="left" w:leader="none"/>
                          <w:tab w:pos="2138" w:val="left" w:leader="none"/>
                          <w:tab w:pos="3093" w:val="left" w:leader="none"/>
                          <w:tab w:pos="3512" w:val="left" w:leader="none"/>
                          <w:tab w:pos="3882" w:val="left" w:leader="none"/>
                          <w:tab w:pos="4395" w:val="left" w:leader="none"/>
                          <w:tab w:pos="4990" w:val="left" w:leader="none"/>
                          <w:tab w:pos="5240" w:val="left" w:leader="none"/>
                          <w:tab w:pos="5797" w:val="left" w:leader="none"/>
                          <w:tab w:pos="6679" w:val="left" w:leader="none"/>
                        </w:tabs>
                        <w:ind w:right="1"/>
                        <w:rPr>
                          <w:color w:val="000000"/>
                        </w:rPr>
                      </w:pPr>
                      <w:r>
                        <w:rPr>
                          <w:color w:val="000000"/>
                          <w:spacing w:val="-2"/>
                        </w:rPr>
                        <w:t>responsable</w:t>
                      </w:r>
                      <w:r>
                        <w:rPr>
                          <w:color w:val="000000"/>
                        </w:rPr>
                        <w:tab/>
                        <w:tab/>
                      </w:r>
                      <w:r>
                        <w:rPr>
                          <w:color w:val="000000"/>
                          <w:spacing w:val="-6"/>
                        </w:rPr>
                        <w:t>de</w:t>
                      </w:r>
                      <w:r>
                        <w:rPr>
                          <w:color w:val="000000"/>
                        </w:rPr>
                        <w:tab/>
                      </w:r>
                      <w:r>
                        <w:rPr>
                          <w:color w:val="000000"/>
                          <w:spacing w:val="-2"/>
                        </w:rPr>
                        <w:t>administrar</w:t>
                      </w:r>
                      <w:r>
                        <w:rPr>
                          <w:color w:val="000000"/>
                        </w:rPr>
                        <w:tab/>
                      </w:r>
                      <w:r>
                        <w:rPr>
                          <w:color w:val="000000"/>
                          <w:spacing w:val="-10"/>
                        </w:rPr>
                        <w:t>y</w:t>
                      </w:r>
                      <w:r>
                        <w:rPr>
                          <w:color w:val="000000"/>
                        </w:rPr>
                        <w:tab/>
                      </w:r>
                      <w:r>
                        <w:rPr>
                          <w:color w:val="000000"/>
                          <w:spacing w:val="-2"/>
                        </w:rPr>
                        <w:t>supervisar</w:t>
                      </w:r>
                      <w:r>
                        <w:rPr>
                          <w:color w:val="000000"/>
                        </w:rPr>
                        <w:tab/>
                      </w:r>
                      <w:r>
                        <w:rPr>
                          <w:color w:val="000000"/>
                          <w:spacing w:val="-4"/>
                        </w:rPr>
                        <w:t>las</w:t>
                      </w:r>
                      <w:r>
                        <w:rPr>
                          <w:color w:val="000000"/>
                        </w:rPr>
                        <w:tab/>
                      </w:r>
                      <w:r>
                        <w:rPr>
                          <w:color w:val="000000"/>
                          <w:spacing w:val="-2"/>
                        </w:rPr>
                        <w:t>garantías financieras</w:t>
                      </w:r>
                      <w:r>
                        <w:rPr>
                          <w:color w:val="000000"/>
                        </w:rPr>
                        <w:tab/>
                      </w:r>
                      <w:r>
                        <w:rPr>
                          <w:color w:val="000000"/>
                          <w:spacing w:val="-5"/>
                        </w:rPr>
                        <w:t>que</w:t>
                      </w:r>
                      <w:r>
                        <w:rPr>
                          <w:color w:val="000000"/>
                        </w:rPr>
                        <w:tab/>
                        <w:tab/>
                      </w:r>
                      <w:r>
                        <w:rPr>
                          <w:color w:val="000000"/>
                          <w:spacing w:val="-2"/>
                        </w:rPr>
                        <w:t>deben</w:t>
                      </w:r>
                      <w:r>
                        <w:rPr>
                          <w:color w:val="000000"/>
                        </w:rPr>
                        <w:tab/>
                      </w:r>
                      <w:r>
                        <w:rPr>
                          <w:color w:val="000000"/>
                          <w:spacing w:val="-2"/>
                        </w:rPr>
                        <w:t>presentar</w:t>
                      </w:r>
                      <w:r>
                        <w:rPr>
                          <w:color w:val="000000"/>
                        </w:rPr>
                        <w:tab/>
                      </w:r>
                      <w:r>
                        <w:rPr>
                          <w:color w:val="000000"/>
                          <w:spacing w:val="-5"/>
                        </w:rPr>
                        <w:t>los</w:t>
                      </w:r>
                      <w:r>
                        <w:rPr>
                          <w:color w:val="000000"/>
                        </w:rPr>
                        <w:tab/>
                      </w:r>
                      <w:r>
                        <w:rPr>
                          <w:color w:val="000000"/>
                          <w:spacing w:val="-2"/>
                        </w:rPr>
                        <w:t>importadores</w:t>
                      </w:r>
                      <w:r>
                        <w:rPr>
                          <w:color w:val="000000"/>
                        </w:rPr>
                        <w:tab/>
                      </w:r>
                      <w:r>
                        <w:rPr>
                          <w:color w:val="000000"/>
                          <w:spacing w:val="-10"/>
                        </w:rPr>
                        <w:t>y</w:t>
                      </w:r>
                    </w:p>
                  </w:txbxContent>
                </v:textbox>
                <v:fill type="solid"/>
              </v:shape>
            </w:pict>
          </mc:Fallback>
        </mc:AlternateContent>
      </w:r>
      <w:r>
        <w:rPr>
          <w:sz w:val="20"/>
        </w:rPr>
      </w:r>
    </w:p>
    <w:p>
      <w:pPr>
        <w:pStyle w:val="BodyText"/>
        <w:spacing w:after="0"/>
        <w:rPr>
          <w:sz w:val="20"/>
        </w:rPr>
        <w:sectPr>
          <w:pgSz w:w="11910" w:h="16840"/>
          <w:pgMar w:top="1880" w:bottom="280" w:left="708" w:right="1133"/>
        </w:sectPr>
      </w:pPr>
    </w:p>
    <w:p>
      <w:pPr>
        <w:pStyle w:val="BodyText"/>
        <w:ind w:left="2128"/>
        <w:rPr>
          <w:sz w:val="20"/>
        </w:rPr>
      </w:pPr>
      <w:r>
        <w:rPr>
          <w:sz w:val="20"/>
        </w:rPr>
        <mc:AlternateContent>
          <mc:Choice Requires="wps">
            <w:drawing>
              <wp:inline distT="0" distB="0" distL="0" distR="0">
                <wp:extent cx="4319905" cy="525145"/>
                <wp:effectExtent l="0" t="0" r="0" b="0"/>
                <wp:docPr id="21" name="Textbox 21"/>
                <wp:cNvGraphicFramePr>
                  <a:graphicFrameLocks/>
                </wp:cNvGraphicFramePr>
                <a:graphic>
                  <a:graphicData uri="http://schemas.microsoft.com/office/word/2010/wordprocessingShape">
                    <wps:wsp>
                      <wps:cNvPr id="21" name="Textbox 21"/>
                      <wps:cNvSpPr txBox="1"/>
                      <wps:spPr>
                        <a:xfrm>
                          <a:off x="0" y="0"/>
                          <a:ext cx="4319905" cy="525145"/>
                        </a:xfrm>
                        <a:prstGeom prst="rect">
                          <a:avLst/>
                        </a:prstGeom>
                        <a:solidFill>
                          <a:srgbClr val="E2FDDF"/>
                        </a:solidFill>
                      </wps:spPr>
                      <wps:txbx>
                        <w:txbxContent>
                          <w:p>
                            <w:pPr>
                              <w:pStyle w:val="BodyText"/>
                              <w:jc w:val="both"/>
                              <w:rPr>
                                <w:color w:val="000000"/>
                              </w:rPr>
                            </w:pPr>
                            <w:r>
                              <w:rPr>
                                <w:color w:val="000000"/>
                              </w:rPr>
                              <w:t>exportadores para asegurar el cumplimiento de las</w:t>
                            </w:r>
                            <w:r>
                              <w:rPr>
                                <w:color w:val="000000"/>
                                <w:spacing w:val="40"/>
                              </w:rPr>
                              <w:t> </w:t>
                            </w:r>
                            <w:r>
                              <w:rPr>
                                <w:color w:val="000000"/>
                              </w:rPr>
                              <w:t>obligaciones aduaneras. Estas garantías pueden ser en forma de</w:t>
                            </w:r>
                            <w:r>
                              <w:rPr>
                                <w:color w:val="000000"/>
                                <w:spacing w:val="66"/>
                              </w:rPr>
                              <w:t>  </w:t>
                            </w:r>
                            <w:r>
                              <w:rPr>
                                <w:color w:val="000000"/>
                              </w:rPr>
                              <w:t>depósitos</w:t>
                            </w:r>
                            <w:r>
                              <w:rPr>
                                <w:color w:val="000000"/>
                                <w:spacing w:val="66"/>
                              </w:rPr>
                              <w:t>  </w:t>
                            </w:r>
                            <w:r>
                              <w:rPr>
                                <w:color w:val="000000"/>
                              </w:rPr>
                              <w:t>en</w:t>
                            </w:r>
                            <w:r>
                              <w:rPr>
                                <w:color w:val="000000"/>
                                <w:spacing w:val="67"/>
                              </w:rPr>
                              <w:t>  </w:t>
                            </w:r>
                            <w:r>
                              <w:rPr>
                                <w:color w:val="000000"/>
                              </w:rPr>
                              <w:t>efectivo,</w:t>
                            </w:r>
                            <w:r>
                              <w:rPr>
                                <w:color w:val="000000"/>
                                <w:spacing w:val="66"/>
                              </w:rPr>
                              <w:t>  </w:t>
                            </w:r>
                            <w:r>
                              <w:rPr>
                                <w:color w:val="000000"/>
                              </w:rPr>
                              <w:t>fianzas</w:t>
                            </w:r>
                            <w:r>
                              <w:rPr>
                                <w:color w:val="000000"/>
                                <w:spacing w:val="67"/>
                              </w:rPr>
                              <w:t>  </w:t>
                            </w:r>
                            <w:r>
                              <w:rPr>
                                <w:color w:val="000000"/>
                              </w:rPr>
                              <w:t>bancarias</w:t>
                            </w:r>
                            <w:r>
                              <w:rPr>
                                <w:color w:val="000000"/>
                                <w:spacing w:val="66"/>
                              </w:rPr>
                              <w:t>  </w:t>
                            </w:r>
                            <w:r>
                              <w:rPr>
                                <w:color w:val="000000"/>
                              </w:rPr>
                              <w:t>u</w:t>
                            </w:r>
                            <w:r>
                              <w:rPr>
                                <w:color w:val="000000"/>
                                <w:spacing w:val="67"/>
                              </w:rPr>
                              <w:t>  </w:t>
                            </w:r>
                            <w:r>
                              <w:rPr>
                                <w:color w:val="000000"/>
                                <w:spacing w:val="-2"/>
                              </w:rPr>
                              <w:t>otros</w:t>
                            </w:r>
                          </w:p>
                        </w:txbxContent>
                      </wps:txbx>
                      <wps:bodyPr wrap="square" lIns="0" tIns="0" rIns="0" bIns="0" rtlCol="0">
                        <a:noAutofit/>
                      </wps:bodyPr>
                    </wps:wsp>
                  </a:graphicData>
                </a:graphic>
              </wp:inline>
            </w:drawing>
          </mc:Choice>
          <mc:Fallback>
            <w:pict>
              <v:shape style="width:340.15pt;height:41.35pt;mso-position-horizontal-relative:char;mso-position-vertical-relative:line" type="#_x0000_t202" id="docshape17" filled="true" fillcolor="#e2fddf" stroked="false">
                <w10:anchorlock/>
                <v:textbox inset="0,0,0,0">
                  <w:txbxContent>
                    <w:p>
                      <w:pPr>
                        <w:pStyle w:val="BodyText"/>
                        <w:jc w:val="both"/>
                        <w:rPr>
                          <w:color w:val="000000"/>
                        </w:rPr>
                      </w:pPr>
                      <w:r>
                        <w:rPr>
                          <w:color w:val="000000"/>
                        </w:rPr>
                        <w:t>exportadores para asegurar el cumplimiento de las</w:t>
                      </w:r>
                      <w:r>
                        <w:rPr>
                          <w:color w:val="000000"/>
                          <w:spacing w:val="40"/>
                        </w:rPr>
                        <w:t> </w:t>
                      </w:r>
                      <w:r>
                        <w:rPr>
                          <w:color w:val="000000"/>
                        </w:rPr>
                        <w:t>obligaciones aduaneras. Estas garantías pueden ser en forma de</w:t>
                      </w:r>
                      <w:r>
                        <w:rPr>
                          <w:color w:val="000000"/>
                          <w:spacing w:val="66"/>
                        </w:rPr>
                        <w:t>  </w:t>
                      </w:r>
                      <w:r>
                        <w:rPr>
                          <w:color w:val="000000"/>
                        </w:rPr>
                        <w:t>depósitos</w:t>
                      </w:r>
                      <w:r>
                        <w:rPr>
                          <w:color w:val="000000"/>
                          <w:spacing w:val="66"/>
                        </w:rPr>
                        <w:t>  </w:t>
                      </w:r>
                      <w:r>
                        <w:rPr>
                          <w:color w:val="000000"/>
                        </w:rPr>
                        <w:t>en</w:t>
                      </w:r>
                      <w:r>
                        <w:rPr>
                          <w:color w:val="000000"/>
                          <w:spacing w:val="67"/>
                        </w:rPr>
                        <w:t>  </w:t>
                      </w:r>
                      <w:r>
                        <w:rPr>
                          <w:color w:val="000000"/>
                        </w:rPr>
                        <w:t>efectivo,</w:t>
                      </w:r>
                      <w:r>
                        <w:rPr>
                          <w:color w:val="000000"/>
                          <w:spacing w:val="66"/>
                        </w:rPr>
                        <w:t>  </w:t>
                      </w:r>
                      <w:r>
                        <w:rPr>
                          <w:color w:val="000000"/>
                        </w:rPr>
                        <w:t>fianzas</w:t>
                      </w:r>
                      <w:r>
                        <w:rPr>
                          <w:color w:val="000000"/>
                          <w:spacing w:val="67"/>
                        </w:rPr>
                        <w:t>  </w:t>
                      </w:r>
                      <w:r>
                        <w:rPr>
                          <w:color w:val="000000"/>
                        </w:rPr>
                        <w:t>bancarias</w:t>
                      </w:r>
                      <w:r>
                        <w:rPr>
                          <w:color w:val="000000"/>
                          <w:spacing w:val="66"/>
                        </w:rPr>
                        <w:t>  </w:t>
                      </w:r>
                      <w:r>
                        <w:rPr>
                          <w:color w:val="000000"/>
                        </w:rPr>
                        <w:t>u</w:t>
                      </w:r>
                      <w:r>
                        <w:rPr>
                          <w:color w:val="000000"/>
                          <w:spacing w:val="67"/>
                        </w:rPr>
                        <w:t>  </w:t>
                      </w:r>
                      <w:r>
                        <w:rPr>
                          <w:color w:val="000000"/>
                          <w:spacing w:val="-2"/>
                        </w:rPr>
                        <w:t>otros</w:t>
                      </w:r>
                    </w:p>
                  </w:txbxContent>
                </v:textbox>
                <v:fill type="solid"/>
              </v:shape>
            </w:pict>
          </mc:Fallback>
        </mc:AlternateContent>
      </w:r>
      <w:r>
        <w:rPr>
          <w:sz w:val="20"/>
        </w:rPr>
      </w:r>
    </w:p>
    <w:p>
      <w:pPr>
        <w:pStyle w:val="BodyText"/>
        <w:ind w:left="2128"/>
      </w:pPr>
      <w:r>
        <w:rPr>
          <w:color w:val="000000"/>
          <w:shd w:fill="E2FDDF" w:color="auto" w:val="clear"/>
        </w:rPr>
        <w:t>instrumentos</w:t>
      </w:r>
      <w:r>
        <w:rPr>
          <w:color w:val="000000"/>
          <w:spacing w:val="-1"/>
          <w:shd w:fill="E2FDDF" w:color="auto" w:val="clear"/>
        </w:rPr>
        <w:t> </w:t>
      </w:r>
      <w:r>
        <w:rPr>
          <w:color w:val="000000"/>
          <w:spacing w:val="-2"/>
          <w:shd w:fill="E2FDDF" w:color="auto" w:val="clear"/>
        </w:rPr>
        <w:t>financieros.</w:t>
      </w:r>
    </w:p>
    <w:p>
      <w:pPr>
        <w:pStyle w:val="Heading2"/>
        <w:spacing w:before="248"/>
      </w:pPr>
      <w:r>
        <w:rPr/>
        <w:t>2.4.-</w:t>
      </w:r>
      <w:r>
        <w:rPr>
          <w:spacing w:val="80"/>
          <w:w w:val="150"/>
        </w:rPr>
        <w:t> </w:t>
      </w:r>
      <w:r>
        <w:rPr/>
        <w:t>Actividades</w:t>
      </w:r>
      <w:r>
        <w:rPr>
          <w:spacing w:val="80"/>
          <w:w w:val="150"/>
        </w:rPr>
        <w:t> </w:t>
      </w:r>
      <w:r>
        <w:rPr/>
        <w:t>y</w:t>
      </w:r>
      <w:r>
        <w:rPr>
          <w:spacing w:val="80"/>
          <w:w w:val="150"/>
        </w:rPr>
        <w:t> </w:t>
      </w:r>
      <w:r>
        <w:rPr/>
        <w:t>Funciones</w:t>
      </w:r>
      <w:r>
        <w:rPr>
          <w:spacing w:val="80"/>
          <w:w w:val="150"/>
        </w:rPr>
        <w:t> </w:t>
      </w:r>
      <w:r>
        <w:rPr/>
        <w:t>del</w:t>
      </w:r>
      <w:r>
        <w:rPr>
          <w:spacing w:val="80"/>
          <w:w w:val="150"/>
        </w:rPr>
        <w:t> </w:t>
      </w:r>
      <w:r>
        <w:rPr/>
        <w:t>Departamento</w:t>
      </w:r>
      <w:r>
        <w:rPr>
          <w:spacing w:val="80"/>
          <w:w w:val="150"/>
        </w:rPr>
        <w:t> </w:t>
      </w:r>
      <w:r>
        <w:rPr/>
        <w:t>del</w:t>
      </w:r>
      <w:r>
        <w:rPr>
          <w:spacing w:val="80"/>
          <w:w w:val="150"/>
        </w:rPr>
        <w:t> </w:t>
      </w:r>
      <w:r>
        <w:rPr/>
        <w:t>Área</w:t>
      </w:r>
      <w:r>
        <w:rPr>
          <w:spacing w:val="80"/>
          <w:w w:val="150"/>
        </w:rPr>
        <w:t> </w:t>
      </w:r>
      <w:r>
        <w:rPr/>
        <w:t>de Recaudación de la Aduana Principal de Maracaibo.</w:t>
      </w:r>
    </w:p>
    <w:p>
      <w:pPr>
        <w:pStyle w:val="BodyText"/>
        <w:spacing w:before="276"/>
        <w:ind w:left="1103" w:right="1139"/>
        <w:jc w:val="both"/>
      </w:pPr>
      <w:r>
        <w:rPr/>
        <w:t>Área de Recaudación de la Aduana Principal de Maracaibo se encarga de diversas actividades y funciones relacionadas con la recaudación de impuestos y aranceles en las operaciones aduaneras. Algunas de sus responsabilidades incluyen:</w:t>
      </w:r>
    </w:p>
    <w:p>
      <w:pPr>
        <w:pStyle w:val="ListParagraph"/>
        <w:numPr>
          <w:ilvl w:val="0"/>
          <w:numId w:val="2"/>
        </w:numPr>
        <w:tabs>
          <w:tab w:pos="2128" w:val="left" w:leader="none"/>
        </w:tabs>
        <w:spacing w:line="232" w:lineRule="auto" w:before="250" w:after="0"/>
        <w:ind w:left="2128" w:right="1139" w:hanging="360"/>
        <w:jc w:val="left"/>
        <w:rPr>
          <w:sz w:val="24"/>
        </w:rPr>
      </w:pPr>
      <w:r>
        <w:rPr>
          <w:sz w:val="24"/>
        </w:rPr>
        <w:t>Verificar</w:t>
      </w:r>
      <w:r>
        <w:rPr>
          <w:spacing w:val="-1"/>
          <w:sz w:val="24"/>
        </w:rPr>
        <w:t> </w:t>
      </w:r>
      <w:r>
        <w:rPr>
          <w:sz w:val="24"/>
        </w:rPr>
        <w:t>la</w:t>
      </w:r>
      <w:r>
        <w:rPr>
          <w:spacing w:val="-1"/>
          <w:sz w:val="24"/>
        </w:rPr>
        <w:t> </w:t>
      </w:r>
      <w:r>
        <w:rPr>
          <w:sz w:val="24"/>
        </w:rPr>
        <w:t>correcta</w:t>
      </w:r>
      <w:r>
        <w:rPr>
          <w:spacing w:val="-1"/>
          <w:sz w:val="24"/>
        </w:rPr>
        <w:t> </w:t>
      </w:r>
      <w:r>
        <w:rPr>
          <w:sz w:val="24"/>
        </w:rPr>
        <w:t>liquidación</w:t>
      </w:r>
      <w:r>
        <w:rPr>
          <w:spacing w:val="-1"/>
          <w:sz w:val="24"/>
        </w:rPr>
        <w:t> </w:t>
      </w:r>
      <w:r>
        <w:rPr>
          <w:sz w:val="24"/>
        </w:rPr>
        <w:t>de</w:t>
      </w:r>
      <w:r>
        <w:rPr>
          <w:spacing w:val="-1"/>
          <w:sz w:val="24"/>
        </w:rPr>
        <w:t> </w:t>
      </w:r>
      <w:r>
        <w:rPr>
          <w:sz w:val="24"/>
        </w:rPr>
        <w:t>impuestos</w:t>
      </w:r>
      <w:r>
        <w:rPr>
          <w:spacing w:val="-1"/>
          <w:sz w:val="24"/>
        </w:rPr>
        <w:t> </w:t>
      </w:r>
      <w:r>
        <w:rPr>
          <w:sz w:val="24"/>
        </w:rPr>
        <w:t>y</w:t>
      </w:r>
      <w:r>
        <w:rPr>
          <w:spacing w:val="-1"/>
          <w:sz w:val="24"/>
        </w:rPr>
        <w:t> </w:t>
      </w:r>
      <w:r>
        <w:rPr>
          <w:sz w:val="24"/>
        </w:rPr>
        <w:t>aranceles</w:t>
      </w:r>
      <w:r>
        <w:rPr>
          <w:spacing w:val="-1"/>
          <w:sz w:val="24"/>
        </w:rPr>
        <w:t> </w:t>
      </w:r>
      <w:r>
        <w:rPr>
          <w:sz w:val="24"/>
        </w:rPr>
        <w:t>en</w:t>
      </w:r>
      <w:r>
        <w:rPr>
          <w:spacing w:val="-1"/>
          <w:sz w:val="24"/>
        </w:rPr>
        <w:t> </w:t>
      </w:r>
      <w:r>
        <w:rPr>
          <w:sz w:val="24"/>
        </w:rPr>
        <w:t>las importaciones y exportaciones.</w:t>
      </w:r>
    </w:p>
    <w:p>
      <w:pPr>
        <w:pStyle w:val="ListParagraph"/>
        <w:numPr>
          <w:ilvl w:val="0"/>
          <w:numId w:val="4"/>
        </w:numPr>
        <w:tabs>
          <w:tab w:pos="1988" w:val="left" w:leader="none"/>
        </w:tabs>
        <w:spacing w:line="232" w:lineRule="auto" w:before="251" w:after="0"/>
        <w:ind w:left="1988" w:right="1133" w:hanging="360"/>
        <w:jc w:val="left"/>
        <w:rPr>
          <w:sz w:val="24"/>
        </w:rPr>
      </w:pPr>
      <w:r>
        <w:rPr>
          <w:sz w:val="24"/>
        </w:rPr>
        <w:t>Controlar</w:t>
      </w:r>
      <w:r>
        <w:rPr>
          <w:spacing w:val="80"/>
          <w:sz w:val="24"/>
        </w:rPr>
        <w:t> </w:t>
      </w:r>
      <w:r>
        <w:rPr>
          <w:sz w:val="24"/>
        </w:rPr>
        <w:t>el</w:t>
      </w:r>
      <w:r>
        <w:rPr>
          <w:spacing w:val="80"/>
          <w:sz w:val="24"/>
        </w:rPr>
        <w:t> </w:t>
      </w:r>
      <w:r>
        <w:rPr>
          <w:sz w:val="24"/>
        </w:rPr>
        <w:t>cumplimiento</w:t>
      </w:r>
      <w:r>
        <w:rPr>
          <w:spacing w:val="80"/>
          <w:sz w:val="24"/>
        </w:rPr>
        <w:t> </w:t>
      </w:r>
      <w:r>
        <w:rPr>
          <w:sz w:val="24"/>
        </w:rPr>
        <w:t>de</w:t>
      </w:r>
      <w:r>
        <w:rPr>
          <w:spacing w:val="80"/>
          <w:sz w:val="24"/>
        </w:rPr>
        <w:t> </w:t>
      </w:r>
      <w:r>
        <w:rPr>
          <w:sz w:val="24"/>
        </w:rPr>
        <w:t>las</w:t>
      </w:r>
      <w:r>
        <w:rPr>
          <w:spacing w:val="80"/>
          <w:sz w:val="24"/>
        </w:rPr>
        <w:t> </w:t>
      </w:r>
      <w:r>
        <w:rPr>
          <w:sz w:val="24"/>
        </w:rPr>
        <w:t>normativas</w:t>
      </w:r>
      <w:r>
        <w:rPr>
          <w:spacing w:val="80"/>
          <w:sz w:val="24"/>
        </w:rPr>
        <w:t> </w:t>
      </w:r>
      <w:r>
        <w:rPr>
          <w:sz w:val="24"/>
        </w:rPr>
        <w:t>aduaneras</w:t>
      </w:r>
      <w:r>
        <w:rPr>
          <w:spacing w:val="80"/>
          <w:sz w:val="24"/>
        </w:rPr>
        <w:t> </w:t>
      </w:r>
      <w:r>
        <w:rPr>
          <w:sz w:val="24"/>
        </w:rPr>
        <w:t>en materia de pago de tributos.</w:t>
      </w:r>
    </w:p>
    <w:p>
      <w:pPr>
        <w:pStyle w:val="BodyText"/>
        <w:spacing w:before="2"/>
      </w:pPr>
    </w:p>
    <w:p>
      <w:pPr>
        <w:pStyle w:val="Heading1"/>
        <w:tabs>
          <w:tab w:pos="2051" w:val="left" w:leader="none"/>
          <w:tab w:pos="9038" w:val="left" w:leader="none"/>
        </w:tabs>
        <w:ind w:left="993"/>
        <w:jc w:val="left"/>
      </w:pPr>
      <w:bookmarkStart w:name="_TOC_250001" w:id="8"/>
      <w:r>
        <w:rPr>
          <w:rFonts w:ascii="Times New Roman" w:hAnsi="Times New Roman"/>
          <w:b w:val="0"/>
          <w:color w:val="000000"/>
          <w:shd w:fill="CC99FF" w:color="auto" w:val="clear"/>
        </w:rPr>
        <w:tab/>
      </w:r>
      <w:r>
        <w:rPr>
          <w:color w:val="000000"/>
          <w:shd w:fill="CC99FF" w:color="auto" w:val="clear"/>
        </w:rPr>
        <w:t>CAPITULO</w:t>
      </w:r>
      <w:r>
        <w:rPr>
          <w:color w:val="000000"/>
          <w:spacing w:val="-8"/>
          <w:shd w:fill="CC99FF" w:color="auto" w:val="clear"/>
        </w:rPr>
        <w:t> </w:t>
      </w:r>
      <w:r>
        <w:rPr>
          <w:color w:val="000000"/>
          <w:shd w:fill="CC99FF" w:color="auto" w:val="clear"/>
        </w:rPr>
        <w:t>III.</w:t>
      </w:r>
      <w:r>
        <w:rPr>
          <w:color w:val="000000"/>
          <w:spacing w:val="-6"/>
          <w:shd w:fill="CC99FF" w:color="auto" w:val="clear"/>
        </w:rPr>
        <w:t> </w:t>
      </w:r>
      <w:r>
        <w:rPr>
          <w:color w:val="000000"/>
          <w:shd w:fill="CC99FF" w:color="auto" w:val="clear"/>
        </w:rPr>
        <w:t>DESCRIPCIÓN</w:t>
      </w:r>
      <w:r>
        <w:rPr>
          <w:color w:val="000000"/>
          <w:spacing w:val="-5"/>
          <w:shd w:fill="CC99FF" w:color="auto" w:val="clear"/>
        </w:rPr>
        <w:t> </w:t>
      </w:r>
      <w:r>
        <w:rPr>
          <w:color w:val="000000"/>
          <w:shd w:fill="CC99FF" w:color="auto" w:val="clear"/>
        </w:rPr>
        <w:t>DE</w:t>
      </w:r>
      <w:r>
        <w:rPr>
          <w:color w:val="000000"/>
          <w:spacing w:val="-6"/>
          <w:shd w:fill="CC99FF" w:color="auto" w:val="clear"/>
        </w:rPr>
        <w:t> </w:t>
      </w:r>
      <w:r>
        <w:rPr>
          <w:color w:val="000000"/>
          <w:shd w:fill="CC99FF" w:color="auto" w:val="clear"/>
        </w:rPr>
        <w:t>LAS</w:t>
      </w:r>
      <w:r>
        <w:rPr>
          <w:color w:val="000000"/>
          <w:spacing w:val="-5"/>
          <w:shd w:fill="CC99FF" w:color="auto" w:val="clear"/>
        </w:rPr>
        <w:t> </w:t>
      </w:r>
      <w:r>
        <w:rPr>
          <w:color w:val="000000"/>
          <w:spacing w:val="-2"/>
          <w:shd w:fill="CC99FF" w:color="auto" w:val="clear"/>
        </w:rPr>
        <w:t>ACTIVIDADES</w:t>
      </w:r>
      <w:bookmarkEnd w:id="8"/>
      <w:r>
        <w:rPr>
          <w:color w:val="000000"/>
          <w:shd w:fill="CC99FF" w:color="auto" w:val="clear"/>
        </w:rPr>
        <w:tab/>
      </w:r>
    </w:p>
    <w:p>
      <w:pPr>
        <w:pStyle w:val="BodyText"/>
        <w:rPr>
          <w:rFonts w:ascii="Arial"/>
          <w:b/>
        </w:rPr>
      </w:pPr>
    </w:p>
    <w:p>
      <w:pPr>
        <w:pStyle w:val="Heading2"/>
      </w:pPr>
      <w:bookmarkStart w:name="_TOC_250000" w:id="9"/>
      <w:r>
        <w:rPr/>
        <w:t>3.1.-</w:t>
      </w:r>
      <w:r>
        <w:rPr>
          <w:spacing w:val="-6"/>
        </w:rPr>
        <w:t> </w:t>
      </w:r>
      <w:r>
        <w:rPr/>
        <w:t>Descripción</w:t>
      </w:r>
      <w:r>
        <w:rPr>
          <w:spacing w:val="-5"/>
        </w:rPr>
        <w:t> </w:t>
      </w:r>
      <w:r>
        <w:rPr/>
        <w:t>del</w:t>
      </w:r>
      <w:r>
        <w:rPr>
          <w:spacing w:val="-6"/>
        </w:rPr>
        <w:t> </w:t>
      </w:r>
      <w:r>
        <w:rPr/>
        <w:t>Trabajo</w:t>
      </w:r>
      <w:r>
        <w:rPr>
          <w:spacing w:val="-5"/>
        </w:rPr>
        <w:t> </w:t>
      </w:r>
      <w:bookmarkEnd w:id="9"/>
      <w:r>
        <w:rPr>
          <w:spacing w:val="-2"/>
        </w:rPr>
        <w:t>Realizado.</w:t>
      </w:r>
    </w:p>
    <w:p>
      <w:pPr>
        <w:pStyle w:val="BodyText"/>
        <w:spacing w:before="47"/>
        <w:rPr>
          <w:rFonts w:ascii="Arial"/>
          <w:b/>
          <w:sz w:val="20"/>
        </w:rPr>
      </w:pPr>
    </w:p>
    <w:tbl>
      <w:tblPr>
        <w:tblW w:w="0" w:type="auto"/>
        <w:jc w:val="left"/>
        <w:tblInd w:w="1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10"/>
        <w:gridCol w:w="3910"/>
      </w:tblGrid>
      <w:tr>
        <w:trPr>
          <w:trHeight w:val="275" w:hRule="atLeast"/>
        </w:trPr>
        <w:tc>
          <w:tcPr>
            <w:tcW w:w="3910" w:type="dxa"/>
            <w:shd w:val="clear" w:color="auto" w:fill="CC99FF"/>
          </w:tcPr>
          <w:p>
            <w:pPr>
              <w:pStyle w:val="TableParagraph"/>
              <w:spacing w:line="256" w:lineRule="exact"/>
              <w:ind w:left="14"/>
              <w:jc w:val="center"/>
              <w:rPr>
                <w:rFonts w:ascii="Arial"/>
                <w:b/>
                <w:sz w:val="24"/>
              </w:rPr>
            </w:pPr>
            <w:r>
              <w:rPr>
                <w:rFonts w:ascii="Arial"/>
                <w:b/>
                <w:spacing w:val="-2"/>
                <w:sz w:val="24"/>
              </w:rPr>
              <w:t>ACTIVIDAD</w:t>
            </w:r>
          </w:p>
        </w:tc>
        <w:tc>
          <w:tcPr>
            <w:tcW w:w="3910" w:type="dxa"/>
            <w:shd w:val="clear" w:color="auto" w:fill="CC99FF"/>
          </w:tcPr>
          <w:p>
            <w:pPr>
              <w:pStyle w:val="TableParagraph"/>
              <w:spacing w:line="256" w:lineRule="exact"/>
              <w:ind w:left="1123"/>
              <w:rPr>
                <w:rFonts w:ascii="Arial" w:hAnsi="Arial"/>
                <w:b/>
                <w:sz w:val="24"/>
              </w:rPr>
            </w:pPr>
            <w:r>
              <w:rPr>
                <w:rFonts w:ascii="Arial" w:hAnsi="Arial"/>
                <w:b/>
                <w:spacing w:val="-2"/>
                <w:sz w:val="24"/>
              </w:rPr>
              <w:t>DESCRIPCIÓN</w:t>
            </w:r>
          </w:p>
        </w:tc>
      </w:tr>
      <w:tr>
        <w:trPr>
          <w:trHeight w:val="828" w:hRule="atLeast"/>
        </w:trPr>
        <w:tc>
          <w:tcPr>
            <w:tcW w:w="3910" w:type="dxa"/>
          </w:tcPr>
          <w:p>
            <w:pPr>
              <w:pStyle w:val="TableParagraph"/>
              <w:ind w:left="310" w:hanging="167"/>
              <w:rPr>
                <w:sz w:val="24"/>
              </w:rPr>
            </w:pPr>
            <w:r>
              <w:rPr>
                <w:sz w:val="24"/>
              </w:rPr>
              <w:t>Introducción</w:t>
            </w:r>
            <w:r>
              <w:rPr>
                <w:spacing w:val="-10"/>
                <w:sz w:val="24"/>
              </w:rPr>
              <w:t> </w:t>
            </w:r>
            <w:r>
              <w:rPr>
                <w:sz w:val="24"/>
              </w:rPr>
              <w:t>y</w:t>
            </w:r>
            <w:r>
              <w:rPr>
                <w:spacing w:val="-10"/>
                <w:sz w:val="24"/>
              </w:rPr>
              <w:t> </w:t>
            </w:r>
            <w:r>
              <w:rPr>
                <w:sz w:val="24"/>
              </w:rPr>
              <w:t>manejo</w:t>
            </w:r>
            <w:r>
              <w:rPr>
                <w:spacing w:val="-10"/>
                <w:sz w:val="24"/>
              </w:rPr>
              <w:t> </w:t>
            </w:r>
            <w:r>
              <w:rPr>
                <w:sz w:val="24"/>
              </w:rPr>
              <w:t>del</w:t>
            </w:r>
            <w:r>
              <w:rPr>
                <w:spacing w:val="-10"/>
                <w:sz w:val="24"/>
              </w:rPr>
              <w:t> </w:t>
            </w:r>
            <w:r>
              <w:rPr>
                <w:sz w:val="24"/>
              </w:rPr>
              <w:t>sistema de ISENIAT contabilidad fiscal.</w:t>
            </w:r>
          </w:p>
        </w:tc>
        <w:tc>
          <w:tcPr>
            <w:tcW w:w="3910" w:type="dxa"/>
          </w:tcPr>
          <w:p>
            <w:pPr>
              <w:pStyle w:val="TableParagraph"/>
              <w:spacing w:line="276" w:lineRule="exact"/>
              <w:ind w:right="97"/>
              <w:jc w:val="both"/>
              <w:rPr>
                <w:sz w:val="24"/>
              </w:rPr>
            </w:pPr>
            <w:r>
              <w:rPr>
                <w:sz w:val="24"/>
              </w:rPr>
              <w:t>Lectura de manuales referentes a la contabilidad fiscal y manejo del sistema contable.</w:t>
            </w:r>
          </w:p>
        </w:tc>
      </w:tr>
      <w:tr>
        <w:trPr>
          <w:trHeight w:val="3312" w:hRule="atLeast"/>
        </w:trPr>
        <w:tc>
          <w:tcPr>
            <w:tcW w:w="3910" w:type="dxa"/>
          </w:tcPr>
          <w:p>
            <w:pPr>
              <w:pStyle w:val="TableParagraph"/>
              <w:ind w:left="115" w:right="100" w:hanging="1"/>
              <w:jc w:val="center"/>
              <w:rPr>
                <w:sz w:val="24"/>
              </w:rPr>
            </w:pPr>
            <w:r>
              <w:rPr>
                <w:sz w:val="24"/>
              </w:rPr>
              <w:t>Transcripción</w:t>
            </w:r>
            <w:r>
              <w:rPr>
                <w:spacing w:val="-8"/>
                <w:sz w:val="24"/>
              </w:rPr>
              <w:t> </w:t>
            </w:r>
            <w:r>
              <w:rPr>
                <w:sz w:val="24"/>
              </w:rPr>
              <w:t>eficiente</w:t>
            </w:r>
            <w:r>
              <w:rPr>
                <w:spacing w:val="-8"/>
                <w:sz w:val="24"/>
              </w:rPr>
              <w:t> </w:t>
            </w:r>
            <w:r>
              <w:rPr>
                <w:sz w:val="24"/>
              </w:rPr>
              <w:t>de</w:t>
            </w:r>
            <w:r>
              <w:rPr>
                <w:spacing w:val="-8"/>
                <w:sz w:val="24"/>
              </w:rPr>
              <w:t> </w:t>
            </w:r>
            <w:r>
              <w:rPr>
                <w:sz w:val="24"/>
              </w:rPr>
              <w:t>planillas autoliquidadas</w:t>
            </w:r>
            <w:r>
              <w:rPr>
                <w:spacing w:val="-13"/>
                <w:sz w:val="24"/>
              </w:rPr>
              <w:t> </w:t>
            </w:r>
            <w:r>
              <w:rPr>
                <w:sz w:val="24"/>
              </w:rPr>
              <w:t>y</w:t>
            </w:r>
            <w:r>
              <w:rPr>
                <w:spacing w:val="-13"/>
                <w:sz w:val="24"/>
              </w:rPr>
              <w:t> </w:t>
            </w:r>
            <w:r>
              <w:rPr>
                <w:sz w:val="24"/>
              </w:rPr>
              <w:t>liquidadas</w:t>
            </w:r>
            <w:r>
              <w:rPr>
                <w:spacing w:val="-13"/>
                <w:sz w:val="24"/>
              </w:rPr>
              <w:t> </w:t>
            </w:r>
            <w:r>
              <w:rPr>
                <w:sz w:val="24"/>
              </w:rPr>
              <w:t>formas 80, 81, 86 y 84 consultando sus respectivos pagos.</w:t>
            </w:r>
          </w:p>
        </w:tc>
        <w:tc>
          <w:tcPr>
            <w:tcW w:w="3910" w:type="dxa"/>
          </w:tcPr>
          <w:p>
            <w:pPr>
              <w:pStyle w:val="TableParagraph"/>
              <w:spacing w:line="276" w:lineRule="exact"/>
              <w:ind w:right="95"/>
              <w:jc w:val="both"/>
              <w:rPr>
                <w:sz w:val="24"/>
              </w:rPr>
            </w:pPr>
            <w:r>
              <w:rPr>
                <w:sz w:val="24"/>
              </w:rPr>
              <w:t>Utilizando el sistema de Sidunea World verificamos el registro según el día que se esté manejando, luego de ello</w:t>
            </w:r>
            <w:r>
              <w:rPr>
                <w:spacing w:val="40"/>
                <w:sz w:val="24"/>
              </w:rPr>
              <w:t> </w:t>
            </w:r>
            <w:r>
              <w:rPr>
                <w:sz w:val="24"/>
              </w:rPr>
              <w:t>pasamos a registrar </w:t>
            </w:r>
            <w:r>
              <w:rPr>
                <w:sz w:val="24"/>
              </w:rPr>
              <w:t>dichas planillas</w:t>
            </w:r>
            <w:r>
              <w:rPr>
                <w:spacing w:val="-1"/>
                <w:sz w:val="24"/>
              </w:rPr>
              <w:t> </w:t>
            </w:r>
            <w:r>
              <w:rPr>
                <w:sz w:val="24"/>
              </w:rPr>
              <w:t>en</w:t>
            </w:r>
            <w:r>
              <w:rPr>
                <w:spacing w:val="-1"/>
                <w:sz w:val="24"/>
              </w:rPr>
              <w:t> </w:t>
            </w:r>
            <w:r>
              <w:rPr>
                <w:sz w:val="24"/>
              </w:rPr>
              <w:t>el</w:t>
            </w:r>
            <w:r>
              <w:rPr>
                <w:spacing w:val="-1"/>
                <w:sz w:val="24"/>
              </w:rPr>
              <w:t> </w:t>
            </w:r>
            <w:r>
              <w:rPr>
                <w:sz w:val="24"/>
              </w:rPr>
              <w:t>sistema</w:t>
            </w:r>
            <w:r>
              <w:rPr>
                <w:spacing w:val="-1"/>
                <w:sz w:val="24"/>
              </w:rPr>
              <w:t> </w:t>
            </w:r>
            <w:r>
              <w:rPr>
                <w:sz w:val="24"/>
              </w:rPr>
              <w:t>contable</w:t>
            </w:r>
            <w:r>
              <w:rPr>
                <w:spacing w:val="-1"/>
                <w:sz w:val="24"/>
              </w:rPr>
              <w:t> </w:t>
            </w:r>
            <w:r>
              <w:rPr>
                <w:sz w:val="24"/>
              </w:rPr>
              <w:t>de recaudación, se consultan los pagos de estas planillas en el ISENIAT y por último se registran los pagos verificando la concordancia de los montos de</w:t>
            </w:r>
            <w:r>
              <w:rPr>
                <w:spacing w:val="40"/>
                <w:sz w:val="24"/>
              </w:rPr>
              <w:t> </w:t>
            </w:r>
            <w:r>
              <w:rPr>
                <w:sz w:val="24"/>
              </w:rPr>
              <w:t>las mismas.</w:t>
            </w:r>
          </w:p>
        </w:tc>
      </w:tr>
      <w:tr>
        <w:trPr>
          <w:trHeight w:val="1932" w:hRule="atLeast"/>
        </w:trPr>
        <w:tc>
          <w:tcPr>
            <w:tcW w:w="3910" w:type="dxa"/>
          </w:tcPr>
          <w:p>
            <w:pPr>
              <w:pStyle w:val="TableParagraph"/>
              <w:spacing w:line="275" w:lineRule="exact"/>
              <w:ind w:left="14" w:right="3"/>
              <w:jc w:val="center"/>
              <w:rPr>
                <w:sz w:val="24"/>
              </w:rPr>
            </w:pPr>
            <w:r>
              <w:rPr>
                <w:sz w:val="24"/>
              </w:rPr>
              <w:t>Archivar</w:t>
            </w:r>
            <w:r>
              <w:rPr>
                <w:spacing w:val="63"/>
                <w:sz w:val="24"/>
              </w:rPr>
              <w:t> </w:t>
            </w:r>
            <w:r>
              <w:rPr>
                <w:spacing w:val="-2"/>
                <w:sz w:val="24"/>
              </w:rPr>
              <w:t>planillas.</w:t>
            </w:r>
          </w:p>
        </w:tc>
        <w:tc>
          <w:tcPr>
            <w:tcW w:w="3910" w:type="dxa"/>
          </w:tcPr>
          <w:p>
            <w:pPr>
              <w:pStyle w:val="TableParagraph"/>
              <w:spacing w:line="276" w:lineRule="exact"/>
              <w:ind w:right="95"/>
              <w:jc w:val="both"/>
              <w:rPr>
                <w:sz w:val="24"/>
              </w:rPr>
            </w:pPr>
            <w:r>
              <w:rPr>
                <w:sz w:val="24"/>
              </w:rPr>
              <w:t>Organizar planillas según </w:t>
            </w:r>
            <w:r>
              <w:rPr>
                <w:sz w:val="24"/>
              </w:rPr>
              <w:t>su número</w:t>
            </w:r>
            <w:r>
              <w:rPr>
                <w:spacing w:val="-3"/>
                <w:sz w:val="24"/>
              </w:rPr>
              <w:t> </w:t>
            </w:r>
            <w:r>
              <w:rPr>
                <w:sz w:val="24"/>
              </w:rPr>
              <w:t>de</w:t>
            </w:r>
            <w:r>
              <w:rPr>
                <w:spacing w:val="-3"/>
                <w:sz w:val="24"/>
              </w:rPr>
              <w:t> </w:t>
            </w:r>
            <w:r>
              <w:rPr>
                <w:sz w:val="24"/>
              </w:rPr>
              <w:t>formulario</w:t>
            </w:r>
            <w:r>
              <w:rPr>
                <w:spacing w:val="-3"/>
                <w:sz w:val="24"/>
              </w:rPr>
              <w:t> </w:t>
            </w:r>
            <w:r>
              <w:rPr>
                <w:sz w:val="24"/>
              </w:rPr>
              <w:t>y</w:t>
            </w:r>
            <w:r>
              <w:rPr>
                <w:spacing w:val="-3"/>
                <w:sz w:val="24"/>
              </w:rPr>
              <w:t> </w:t>
            </w:r>
            <w:r>
              <w:rPr>
                <w:sz w:val="24"/>
              </w:rPr>
              <w:t>fecha</w:t>
            </w:r>
            <w:r>
              <w:rPr>
                <w:spacing w:val="-3"/>
                <w:sz w:val="24"/>
              </w:rPr>
              <w:t> </w:t>
            </w:r>
            <w:r>
              <w:rPr>
                <w:sz w:val="24"/>
              </w:rPr>
              <w:t>para luego ser divididas en lotes de 100,</w:t>
            </w:r>
            <w:r>
              <w:rPr>
                <w:spacing w:val="-1"/>
                <w:sz w:val="24"/>
              </w:rPr>
              <w:t> </w:t>
            </w:r>
            <w:r>
              <w:rPr>
                <w:sz w:val="24"/>
              </w:rPr>
              <w:t>al</w:t>
            </w:r>
            <w:r>
              <w:rPr>
                <w:spacing w:val="-1"/>
                <w:sz w:val="24"/>
              </w:rPr>
              <w:t> </w:t>
            </w:r>
            <w:r>
              <w:rPr>
                <w:sz w:val="24"/>
              </w:rPr>
              <w:t>finalizar</w:t>
            </w:r>
            <w:r>
              <w:rPr>
                <w:spacing w:val="-1"/>
                <w:sz w:val="24"/>
              </w:rPr>
              <w:t> </w:t>
            </w:r>
            <w:r>
              <w:rPr>
                <w:sz w:val="24"/>
              </w:rPr>
              <w:t>esta</w:t>
            </w:r>
            <w:r>
              <w:rPr>
                <w:spacing w:val="-1"/>
                <w:sz w:val="24"/>
              </w:rPr>
              <w:t> </w:t>
            </w:r>
            <w:r>
              <w:rPr>
                <w:sz w:val="24"/>
              </w:rPr>
              <w:t>selección</w:t>
            </w:r>
            <w:r>
              <w:rPr>
                <w:spacing w:val="-1"/>
                <w:sz w:val="24"/>
              </w:rPr>
              <w:t> </w:t>
            </w:r>
            <w:r>
              <w:rPr>
                <w:sz w:val="24"/>
              </w:rPr>
              <w:t>son amarradas y guardadas en el archivo de la división en su lugar </w:t>
            </w:r>
            <w:r>
              <w:rPr>
                <w:spacing w:val="-2"/>
                <w:sz w:val="24"/>
              </w:rPr>
              <w:t>correspondiente.</w:t>
            </w:r>
          </w:p>
        </w:tc>
      </w:tr>
      <w:tr>
        <w:trPr>
          <w:trHeight w:val="1104" w:hRule="atLeast"/>
        </w:trPr>
        <w:tc>
          <w:tcPr>
            <w:tcW w:w="3910" w:type="dxa"/>
          </w:tcPr>
          <w:p>
            <w:pPr>
              <w:pStyle w:val="TableParagraph"/>
              <w:spacing w:line="275" w:lineRule="exact"/>
              <w:ind w:left="14" w:right="2"/>
              <w:jc w:val="center"/>
              <w:rPr>
                <w:sz w:val="24"/>
              </w:rPr>
            </w:pPr>
            <w:r>
              <w:rPr>
                <w:sz w:val="24"/>
              </w:rPr>
              <w:t>Cierre</w:t>
            </w:r>
            <w:r>
              <w:rPr>
                <w:spacing w:val="-4"/>
                <w:sz w:val="24"/>
              </w:rPr>
              <w:t> </w:t>
            </w:r>
            <w:r>
              <w:rPr>
                <w:sz w:val="24"/>
              </w:rPr>
              <w:t>de</w:t>
            </w:r>
            <w:r>
              <w:rPr>
                <w:spacing w:val="-4"/>
                <w:sz w:val="24"/>
              </w:rPr>
              <w:t> mes.</w:t>
            </w:r>
          </w:p>
        </w:tc>
        <w:tc>
          <w:tcPr>
            <w:tcW w:w="3910" w:type="dxa"/>
          </w:tcPr>
          <w:p>
            <w:pPr>
              <w:pStyle w:val="TableParagraph"/>
              <w:spacing w:line="276" w:lineRule="exact"/>
              <w:ind w:right="96"/>
              <w:jc w:val="both"/>
              <w:rPr>
                <w:sz w:val="24"/>
              </w:rPr>
            </w:pPr>
            <w:r>
              <w:rPr>
                <w:sz w:val="24"/>
              </w:rPr>
              <w:t>Con ayuda de un manual se elabora una carpeta donde se encuentran recaudos tales como los</w:t>
            </w:r>
            <w:r>
              <w:rPr>
                <w:spacing w:val="59"/>
                <w:sz w:val="24"/>
              </w:rPr>
              <w:t>  </w:t>
            </w:r>
            <w:r>
              <w:rPr>
                <w:sz w:val="24"/>
              </w:rPr>
              <w:t>reportes</w:t>
            </w:r>
            <w:r>
              <w:rPr>
                <w:spacing w:val="58"/>
                <w:sz w:val="24"/>
              </w:rPr>
              <w:t>  </w:t>
            </w:r>
            <w:r>
              <w:rPr>
                <w:sz w:val="24"/>
              </w:rPr>
              <w:t>de</w:t>
            </w:r>
            <w:r>
              <w:rPr>
                <w:spacing w:val="59"/>
                <w:sz w:val="24"/>
              </w:rPr>
              <w:t>  </w:t>
            </w:r>
            <w:r>
              <w:rPr>
                <w:spacing w:val="-2"/>
                <w:sz w:val="24"/>
              </w:rPr>
              <w:t>declaraciones</w:t>
            </w:r>
          </w:p>
        </w:tc>
      </w:tr>
    </w:tbl>
    <w:p>
      <w:pPr>
        <w:pStyle w:val="TableParagraph"/>
        <w:spacing w:after="0" w:line="276" w:lineRule="exact"/>
        <w:jc w:val="both"/>
        <w:rPr>
          <w:sz w:val="24"/>
        </w:rPr>
        <w:sectPr>
          <w:pgSz w:w="11910" w:h="16840"/>
          <w:pgMar w:top="1400" w:bottom="280" w:left="708" w:right="1133"/>
        </w:sectPr>
      </w:pPr>
    </w:p>
    <w:tbl>
      <w:tblPr>
        <w:tblW w:w="0" w:type="auto"/>
        <w:jc w:val="left"/>
        <w:tblInd w:w="1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10"/>
        <w:gridCol w:w="3910"/>
      </w:tblGrid>
      <w:tr>
        <w:trPr>
          <w:trHeight w:val="2760" w:hRule="atLeast"/>
        </w:trPr>
        <w:tc>
          <w:tcPr>
            <w:tcW w:w="3910" w:type="dxa"/>
          </w:tcPr>
          <w:p>
            <w:pPr>
              <w:pStyle w:val="TableParagraph"/>
              <w:ind w:left="0"/>
              <w:rPr>
                <w:rFonts w:ascii="Times New Roman"/>
                <w:sz w:val="24"/>
              </w:rPr>
            </w:pPr>
          </w:p>
        </w:tc>
        <w:tc>
          <w:tcPr>
            <w:tcW w:w="3910" w:type="dxa"/>
          </w:tcPr>
          <w:p>
            <w:pPr>
              <w:pStyle w:val="TableParagraph"/>
              <w:spacing w:line="276" w:lineRule="exact"/>
              <w:ind w:right="96"/>
              <w:jc w:val="both"/>
              <w:rPr>
                <w:sz w:val="24"/>
              </w:rPr>
            </w:pPr>
            <w:r>
              <w:rPr>
                <w:sz w:val="24"/>
              </w:rPr>
              <w:t>registradas por día, lista de planillas pendientes por pago de cada forma, listados de planillas anuladas, reporte de recaudación por formas y aduanas,</w:t>
            </w:r>
            <w:r>
              <w:rPr>
                <w:spacing w:val="40"/>
                <w:sz w:val="24"/>
              </w:rPr>
              <w:t> </w:t>
            </w:r>
            <w:r>
              <w:rPr>
                <w:sz w:val="24"/>
              </w:rPr>
              <w:t>estadísticas de la meta de recaudación consolidada, reporte de los primeros 10 </w:t>
            </w:r>
            <w:r>
              <w:rPr>
                <w:sz w:val="24"/>
              </w:rPr>
              <w:t>importadores según reportes a la recaudación, entre otros recaudos.</w:t>
            </w:r>
          </w:p>
        </w:tc>
      </w:tr>
      <w:tr>
        <w:trPr>
          <w:trHeight w:val="1656" w:hRule="atLeast"/>
        </w:trPr>
        <w:tc>
          <w:tcPr>
            <w:tcW w:w="3910" w:type="dxa"/>
          </w:tcPr>
          <w:p>
            <w:pPr>
              <w:pStyle w:val="TableParagraph"/>
              <w:spacing w:line="275" w:lineRule="exact"/>
              <w:ind w:left="482"/>
              <w:rPr>
                <w:sz w:val="24"/>
              </w:rPr>
            </w:pPr>
            <w:r>
              <w:rPr>
                <w:sz w:val="24"/>
              </w:rPr>
              <w:t>Registro</w:t>
            </w:r>
            <w:r>
              <w:rPr>
                <w:spacing w:val="-4"/>
                <w:sz w:val="24"/>
              </w:rPr>
              <w:t> </w:t>
            </w:r>
            <w:r>
              <w:rPr>
                <w:sz w:val="24"/>
              </w:rPr>
              <w:t>de</w:t>
            </w:r>
            <w:r>
              <w:rPr>
                <w:spacing w:val="-3"/>
                <w:sz w:val="24"/>
              </w:rPr>
              <w:t> </w:t>
            </w:r>
            <w:r>
              <w:rPr>
                <w:sz w:val="24"/>
              </w:rPr>
              <w:t>saltos</w:t>
            </w:r>
            <w:r>
              <w:rPr>
                <w:spacing w:val="-3"/>
                <w:sz w:val="24"/>
              </w:rPr>
              <w:t> </w:t>
            </w:r>
            <w:r>
              <w:rPr>
                <w:sz w:val="24"/>
              </w:rPr>
              <w:t>de</w:t>
            </w:r>
            <w:r>
              <w:rPr>
                <w:spacing w:val="-3"/>
                <w:sz w:val="24"/>
              </w:rPr>
              <w:t> </w:t>
            </w:r>
            <w:r>
              <w:rPr>
                <w:spacing w:val="-2"/>
                <w:sz w:val="24"/>
              </w:rPr>
              <w:t>Duas.</w:t>
            </w:r>
          </w:p>
        </w:tc>
        <w:tc>
          <w:tcPr>
            <w:tcW w:w="3910" w:type="dxa"/>
          </w:tcPr>
          <w:p>
            <w:pPr>
              <w:pStyle w:val="TableParagraph"/>
              <w:spacing w:line="276" w:lineRule="exact"/>
              <w:ind w:right="95"/>
              <w:jc w:val="both"/>
              <w:rPr>
                <w:sz w:val="24"/>
              </w:rPr>
            </w:pPr>
            <w:r>
              <w:rPr>
                <w:sz w:val="24"/>
              </w:rPr>
              <w:t>En conjunto con el sistema de Sidunea World se elaboró un registro para tener conocimiento sobre los saltos de duas o las duas</w:t>
            </w:r>
            <w:r>
              <w:rPr>
                <w:spacing w:val="40"/>
                <w:sz w:val="24"/>
              </w:rPr>
              <w:t> </w:t>
            </w:r>
            <w:r>
              <w:rPr>
                <w:sz w:val="24"/>
              </w:rPr>
              <w:t>faltantes de cada día del </w:t>
            </w:r>
            <w:r>
              <w:rPr>
                <w:spacing w:val="-4"/>
                <w:sz w:val="24"/>
              </w:rPr>
              <w:t>año.</w:t>
            </w:r>
          </w:p>
        </w:tc>
      </w:tr>
    </w:tbl>
    <w:p>
      <w:pPr>
        <w:pStyle w:val="TableParagraph"/>
        <w:spacing w:after="0" w:line="276" w:lineRule="exact"/>
        <w:jc w:val="both"/>
        <w:rPr>
          <w:sz w:val="24"/>
        </w:rPr>
        <w:sectPr>
          <w:type w:val="continuous"/>
          <w:pgSz w:w="11910" w:h="16840"/>
          <w:pgMar w:top="1380" w:bottom="280" w:left="708" w:right="1133"/>
        </w:sectPr>
      </w:pPr>
    </w:p>
    <w:p>
      <w:pPr>
        <w:pStyle w:val="BodyText"/>
        <w:rPr>
          <w:rFonts w:ascii="Arial"/>
          <w:b/>
          <w:sz w:val="20"/>
        </w:rPr>
      </w:pPr>
    </w:p>
    <w:p>
      <w:pPr>
        <w:pStyle w:val="BodyText"/>
        <w:spacing w:before="124"/>
        <w:rPr>
          <w:rFonts w:ascii="Arial"/>
          <w:b/>
          <w:sz w:val="20"/>
        </w:rPr>
      </w:pPr>
    </w:p>
    <w:p>
      <w:pPr>
        <w:pStyle w:val="BodyText"/>
        <w:ind w:left="994"/>
        <w:rPr>
          <w:rFonts w:ascii="Arial"/>
          <w:sz w:val="20"/>
        </w:rPr>
      </w:pPr>
      <w:r>
        <w:rPr>
          <w:rFonts w:ascii="Arial"/>
          <w:sz w:val="20"/>
        </w:rPr>
        <mc:AlternateContent>
          <mc:Choice Requires="wps">
            <w:drawing>
              <wp:inline distT="0" distB="0" distL="0" distR="0">
                <wp:extent cx="5108575" cy="174625"/>
                <wp:effectExtent l="0" t="0" r="0" b="0"/>
                <wp:docPr id="22" name="Textbox 22"/>
                <wp:cNvGraphicFramePr>
                  <a:graphicFrameLocks/>
                </wp:cNvGraphicFramePr>
                <a:graphic>
                  <a:graphicData uri="http://schemas.microsoft.com/office/word/2010/wordprocessingShape">
                    <wps:wsp>
                      <wps:cNvPr id="22" name="Textbox 22"/>
                      <wps:cNvSpPr txBox="1"/>
                      <wps:spPr>
                        <a:xfrm>
                          <a:off x="0" y="0"/>
                          <a:ext cx="5108575" cy="174625"/>
                        </a:xfrm>
                        <a:prstGeom prst="rect">
                          <a:avLst/>
                        </a:prstGeom>
                        <a:solidFill>
                          <a:srgbClr val="CC99FF"/>
                        </a:solidFill>
                      </wps:spPr>
                      <wps:txbx>
                        <w:txbxContent>
                          <w:p>
                            <w:pPr>
                              <w:spacing w:line="275" w:lineRule="exact" w:before="0"/>
                              <w:ind w:left="1" w:right="0" w:firstLine="0"/>
                              <w:jc w:val="center"/>
                              <w:rPr>
                                <w:rFonts w:ascii="Arial"/>
                                <w:b/>
                                <w:color w:val="000000"/>
                                <w:sz w:val="24"/>
                              </w:rPr>
                            </w:pPr>
                            <w:r>
                              <w:rPr>
                                <w:rFonts w:ascii="Arial"/>
                                <w:b/>
                                <w:color w:val="0C0C0C"/>
                                <w:spacing w:val="-2"/>
                                <w:sz w:val="24"/>
                              </w:rPr>
                              <w:t>CONCLUSIONES</w:t>
                            </w:r>
                          </w:p>
                        </w:txbxContent>
                      </wps:txbx>
                      <wps:bodyPr wrap="square" lIns="0" tIns="0" rIns="0" bIns="0" rtlCol="0">
                        <a:noAutofit/>
                      </wps:bodyPr>
                    </wps:wsp>
                  </a:graphicData>
                </a:graphic>
              </wp:inline>
            </w:drawing>
          </mc:Choice>
          <mc:Fallback>
            <w:pict>
              <v:shape style="width:402.25pt;height:13.75pt;mso-position-horizontal-relative:char;mso-position-vertical-relative:line" type="#_x0000_t202" id="docshape18" filled="true" fillcolor="#cc99ff" stroked="false">
                <w10:anchorlock/>
                <v:textbox inset="0,0,0,0">
                  <w:txbxContent>
                    <w:p>
                      <w:pPr>
                        <w:spacing w:line="275" w:lineRule="exact" w:before="0"/>
                        <w:ind w:left="1" w:right="0" w:firstLine="0"/>
                        <w:jc w:val="center"/>
                        <w:rPr>
                          <w:rFonts w:ascii="Arial"/>
                          <w:b/>
                          <w:color w:val="000000"/>
                          <w:sz w:val="24"/>
                        </w:rPr>
                      </w:pPr>
                      <w:r>
                        <w:rPr>
                          <w:rFonts w:ascii="Arial"/>
                          <w:b/>
                          <w:color w:val="0C0C0C"/>
                          <w:spacing w:val="-2"/>
                          <w:sz w:val="24"/>
                        </w:rPr>
                        <w:t>CONCLUSIONES</w:t>
                      </w:r>
                    </w:p>
                  </w:txbxContent>
                </v:textbox>
                <v:fill type="solid"/>
              </v:shape>
            </w:pict>
          </mc:Fallback>
        </mc:AlternateContent>
      </w:r>
      <w:r>
        <w:rPr>
          <w:rFonts w:ascii="Arial"/>
          <w:sz w:val="20"/>
        </w:rPr>
      </w:r>
    </w:p>
    <w:p>
      <w:pPr>
        <w:pStyle w:val="BodyText"/>
        <w:spacing w:before="251"/>
        <w:ind w:left="1103" w:right="1135"/>
        <w:jc w:val="both"/>
      </w:pPr>
      <w:r>
        <w:rPr/>
        <w:t>En conclusión, el Departamento del Área de Recaudación de la Aduana Principal de Maracaibo desempeña un papel fundamental en el control y la gestión de los ingresos derivados de las operaciones aduaneras en la región. Sus funciones incluyen la verificación de la correcta liquidación</w:t>
      </w:r>
      <w:r>
        <w:rPr>
          <w:spacing w:val="80"/>
        </w:rPr>
        <w:t> </w:t>
      </w:r>
      <w:r>
        <w:rPr/>
        <w:t>de impuestos y aranceles, el control del cumplimiento de las normativas fiscales, la realización de auditorías para garantizar el cumplimiento de las obligaciones tributarias, entre otras responsabilidades clave. Gracias a la labor del departamento de recaudación, se asegura que las operaciones comerciales internacionales se realicen conforme a la legislación vigente y se contribuye al fortalecimiento de las finanzas públicas a través de la recaudación efectiva de los tributos aduaneros.</w:t>
      </w:r>
    </w:p>
    <w:p>
      <w:pPr>
        <w:pStyle w:val="BodyText"/>
        <w:spacing w:after="0"/>
        <w:jc w:val="both"/>
        <w:sectPr>
          <w:pgSz w:w="11910" w:h="16840"/>
          <w:pgMar w:top="1920" w:bottom="280" w:left="708" w:right="1133"/>
        </w:sectPr>
      </w:pPr>
    </w:p>
    <w:p>
      <w:pPr>
        <w:pStyle w:val="BodyText"/>
        <w:rPr>
          <w:sz w:val="20"/>
        </w:rPr>
      </w:pPr>
    </w:p>
    <w:p>
      <w:pPr>
        <w:pStyle w:val="BodyText"/>
        <w:spacing w:before="123"/>
        <w:rPr>
          <w:sz w:val="20"/>
        </w:rPr>
      </w:pPr>
    </w:p>
    <w:p>
      <w:pPr>
        <w:pStyle w:val="BodyText"/>
        <w:ind w:left="993"/>
        <w:rPr>
          <w:sz w:val="20"/>
        </w:rPr>
      </w:pPr>
      <w:r>
        <w:rPr>
          <w:sz w:val="20"/>
        </w:rPr>
        <mc:AlternateContent>
          <mc:Choice Requires="wps">
            <w:drawing>
              <wp:inline distT="0" distB="0" distL="0" distR="0">
                <wp:extent cx="5400040" cy="175260"/>
                <wp:effectExtent l="0" t="0" r="0" b="5714"/>
                <wp:docPr id="23" name="Group 23"/>
                <wp:cNvGraphicFramePr>
                  <a:graphicFrameLocks/>
                </wp:cNvGraphicFramePr>
                <a:graphic>
                  <a:graphicData uri="http://schemas.microsoft.com/office/word/2010/wordprocessingGroup">
                    <wpg:wgp>
                      <wpg:cNvPr id="23" name="Group 23"/>
                      <wpg:cNvGrpSpPr/>
                      <wpg:grpSpPr>
                        <a:xfrm>
                          <a:off x="0" y="0"/>
                          <a:ext cx="5400040" cy="175260"/>
                          <a:chExt cx="5400040" cy="175260"/>
                        </a:xfrm>
                      </wpg:grpSpPr>
                      <wps:wsp>
                        <wps:cNvPr id="24" name="Graphic 24"/>
                        <wps:cNvSpPr/>
                        <wps:spPr>
                          <a:xfrm>
                            <a:off x="0" y="0"/>
                            <a:ext cx="5400040" cy="175260"/>
                          </a:xfrm>
                          <a:custGeom>
                            <a:avLst/>
                            <a:gdLst/>
                            <a:ahLst/>
                            <a:cxnLst/>
                            <a:rect l="l" t="t" r="r" b="b"/>
                            <a:pathLst>
                              <a:path w="5400040" h="175260">
                                <a:moveTo>
                                  <a:pt x="5400040" y="0"/>
                                </a:moveTo>
                                <a:lnTo>
                                  <a:pt x="0" y="0"/>
                                </a:lnTo>
                                <a:lnTo>
                                  <a:pt x="0" y="175260"/>
                                </a:lnTo>
                                <a:lnTo>
                                  <a:pt x="5400040" y="175260"/>
                                </a:lnTo>
                                <a:lnTo>
                                  <a:pt x="5400040" y="0"/>
                                </a:lnTo>
                                <a:close/>
                              </a:path>
                            </a:pathLst>
                          </a:custGeom>
                          <a:solidFill>
                            <a:srgbClr val="CC99FF"/>
                          </a:solidFill>
                        </wps:spPr>
                        <wps:bodyPr wrap="square" lIns="0" tIns="0" rIns="0" bIns="0" rtlCol="0">
                          <a:prstTxWarp prst="textNoShape">
                            <a:avLst/>
                          </a:prstTxWarp>
                          <a:noAutofit/>
                        </wps:bodyPr>
                      </wps:wsp>
                      <wps:wsp>
                        <wps:cNvPr id="25" name="Textbox 25"/>
                        <wps:cNvSpPr txBox="1"/>
                        <wps:spPr>
                          <a:xfrm>
                            <a:off x="0" y="0"/>
                            <a:ext cx="5400040" cy="175260"/>
                          </a:xfrm>
                          <a:prstGeom prst="rect">
                            <a:avLst/>
                          </a:prstGeom>
                        </wps:spPr>
                        <wps:txbx>
                          <w:txbxContent>
                            <w:p>
                              <w:pPr>
                                <w:spacing w:before="0"/>
                                <w:ind w:left="570" w:right="570" w:firstLine="0"/>
                                <w:jc w:val="center"/>
                                <w:rPr>
                                  <w:rFonts w:ascii="Arial" w:hAnsi="Arial"/>
                                  <w:b/>
                                  <w:sz w:val="24"/>
                                </w:rPr>
                              </w:pPr>
                              <w:r>
                                <w:rPr>
                                  <w:rFonts w:ascii="Arial" w:hAnsi="Arial"/>
                                  <w:b/>
                                  <w:sz w:val="24"/>
                                </w:rPr>
                                <w:t>REGISTRO</w:t>
                              </w:r>
                              <w:r>
                                <w:rPr>
                                  <w:rFonts w:ascii="Arial" w:hAnsi="Arial"/>
                                  <w:b/>
                                  <w:spacing w:val="-6"/>
                                  <w:sz w:val="24"/>
                                </w:rPr>
                                <w:t> </w:t>
                              </w:r>
                              <w:r>
                                <w:rPr>
                                  <w:rFonts w:ascii="Arial" w:hAnsi="Arial"/>
                                  <w:b/>
                                  <w:sz w:val="24"/>
                                </w:rPr>
                                <w:t>FOTOGRÁFICO</w:t>
                              </w:r>
                              <w:r>
                                <w:rPr>
                                  <w:rFonts w:ascii="Arial" w:hAnsi="Arial"/>
                                  <w:b/>
                                  <w:spacing w:val="-6"/>
                                  <w:sz w:val="24"/>
                                </w:rPr>
                                <w:t> </w:t>
                              </w:r>
                              <w:r>
                                <w:rPr>
                                  <w:rFonts w:ascii="Arial" w:hAnsi="Arial"/>
                                  <w:b/>
                                  <w:sz w:val="24"/>
                                </w:rPr>
                                <w:t>DE</w:t>
                              </w:r>
                              <w:r>
                                <w:rPr>
                                  <w:rFonts w:ascii="Arial" w:hAnsi="Arial"/>
                                  <w:b/>
                                  <w:spacing w:val="-6"/>
                                  <w:sz w:val="24"/>
                                </w:rPr>
                                <w:t> </w:t>
                              </w:r>
                              <w:r>
                                <w:rPr>
                                  <w:rFonts w:ascii="Arial" w:hAnsi="Arial"/>
                                  <w:b/>
                                  <w:sz w:val="24"/>
                                </w:rPr>
                                <w:t>LAS</w:t>
                              </w:r>
                              <w:r>
                                <w:rPr>
                                  <w:rFonts w:ascii="Arial" w:hAnsi="Arial"/>
                                  <w:b/>
                                  <w:spacing w:val="-6"/>
                                  <w:sz w:val="24"/>
                                </w:rPr>
                                <w:t> </w:t>
                              </w:r>
                              <w:r>
                                <w:rPr>
                                  <w:rFonts w:ascii="Arial" w:hAnsi="Arial"/>
                                  <w:b/>
                                  <w:spacing w:val="-2"/>
                                  <w:sz w:val="24"/>
                                </w:rPr>
                                <w:t>PASANTÍAS</w:t>
                              </w:r>
                            </w:p>
                          </w:txbxContent>
                        </wps:txbx>
                        <wps:bodyPr wrap="square" lIns="0" tIns="0" rIns="0" bIns="0" rtlCol="0">
                          <a:noAutofit/>
                        </wps:bodyPr>
                      </wps:wsp>
                    </wpg:wgp>
                  </a:graphicData>
                </a:graphic>
              </wp:inline>
            </w:drawing>
          </mc:Choice>
          <mc:Fallback>
            <w:pict>
              <v:group style="width:425.2pt;height:13.8pt;mso-position-horizontal-relative:char;mso-position-vertical-relative:line" id="docshapegroup19" coordorigin="0,0" coordsize="8504,276">
                <v:rect style="position:absolute;left:0;top:0;width:8504;height:276" id="docshape20" filled="true" fillcolor="#cc99ff" stroked="false">
                  <v:fill type="solid"/>
                </v:rect>
                <v:shape style="position:absolute;left:0;top:0;width:8504;height:276" type="#_x0000_t202" id="docshape21" filled="false" stroked="false">
                  <v:textbox inset="0,0,0,0">
                    <w:txbxContent>
                      <w:p>
                        <w:pPr>
                          <w:spacing w:before="0"/>
                          <w:ind w:left="570" w:right="570" w:firstLine="0"/>
                          <w:jc w:val="center"/>
                          <w:rPr>
                            <w:rFonts w:ascii="Arial" w:hAnsi="Arial"/>
                            <w:b/>
                            <w:sz w:val="24"/>
                          </w:rPr>
                        </w:pPr>
                        <w:r>
                          <w:rPr>
                            <w:rFonts w:ascii="Arial" w:hAnsi="Arial"/>
                            <w:b/>
                            <w:sz w:val="24"/>
                          </w:rPr>
                          <w:t>REGISTRO</w:t>
                        </w:r>
                        <w:r>
                          <w:rPr>
                            <w:rFonts w:ascii="Arial" w:hAnsi="Arial"/>
                            <w:b/>
                            <w:spacing w:val="-6"/>
                            <w:sz w:val="24"/>
                          </w:rPr>
                          <w:t> </w:t>
                        </w:r>
                        <w:r>
                          <w:rPr>
                            <w:rFonts w:ascii="Arial" w:hAnsi="Arial"/>
                            <w:b/>
                            <w:sz w:val="24"/>
                          </w:rPr>
                          <w:t>FOTOGRÁFICO</w:t>
                        </w:r>
                        <w:r>
                          <w:rPr>
                            <w:rFonts w:ascii="Arial" w:hAnsi="Arial"/>
                            <w:b/>
                            <w:spacing w:val="-6"/>
                            <w:sz w:val="24"/>
                          </w:rPr>
                          <w:t> </w:t>
                        </w:r>
                        <w:r>
                          <w:rPr>
                            <w:rFonts w:ascii="Arial" w:hAnsi="Arial"/>
                            <w:b/>
                            <w:sz w:val="24"/>
                          </w:rPr>
                          <w:t>DE</w:t>
                        </w:r>
                        <w:r>
                          <w:rPr>
                            <w:rFonts w:ascii="Arial" w:hAnsi="Arial"/>
                            <w:b/>
                            <w:spacing w:val="-6"/>
                            <w:sz w:val="24"/>
                          </w:rPr>
                          <w:t> </w:t>
                        </w:r>
                        <w:r>
                          <w:rPr>
                            <w:rFonts w:ascii="Arial" w:hAnsi="Arial"/>
                            <w:b/>
                            <w:sz w:val="24"/>
                          </w:rPr>
                          <w:t>LAS</w:t>
                        </w:r>
                        <w:r>
                          <w:rPr>
                            <w:rFonts w:ascii="Arial" w:hAnsi="Arial"/>
                            <w:b/>
                            <w:spacing w:val="-6"/>
                            <w:sz w:val="24"/>
                          </w:rPr>
                          <w:t> </w:t>
                        </w:r>
                        <w:r>
                          <w:rPr>
                            <w:rFonts w:ascii="Arial" w:hAnsi="Arial"/>
                            <w:b/>
                            <w:spacing w:val="-2"/>
                            <w:sz w:val="24"/>
                          </w:rPr>
                          <w:t>PASANTÍAS</w:t>
                        </w:r>
                      </w:p>
                    </w:txbxContent>
                  </v:textbox>
                  <w10:wrap type="none"/>
                </v:shape>
              </v:group>
            </w:pict>
          </mc:Fallback>
        </mc:AlternateContent>
      </w:r>
      <w:r>
        <w:rPr>
          <w:sz w:val="20"/>
        </w:rPr>
      </w:r>
    </w:p>
    <w:p>
      <w:pPr>
        <w:pStyle w:val="BodyText"/>
        <w:rPr>
          <w:sz w:val="20"/>
        </w:rPr>
      </w:pPr>
    </w:p>
    <w:p>
      <w:pPr>
        <w:pStyle w:val="BodyText"/>
        <w:rPr>
          <w:sz w:val="20"/>
        </w:rPr>
      </w:pPr>
    </w:p>
    <w:p>
      <w:pPr>
        <w:pStyle w:val="BodyText"/>
        <w:spacing w:before="177"/>
        <w:rPr>
          <w:sz w:val="20"/>
        </w:rPr>
      </w:pPr>
      <w:r>
        <w:rPr>
          <w:sz w:val="20"/>
        </w:rPr>
        <w:drawing>
          <wp:anchor distT="0" distB="0" distL="0" distR="0" allowOverlap="1" layoutInCell="1" locked="0" behindDoc="1" simplePos="0" relativeHeight="487596032">
            <wp:simplePos x="0" y="0"/>
            <wp:positionH relativeFrom="page">
              <wp:posOffset>1078230</wp:posOffset>
            </wp:positionH>
            <wp:positionV relativeFrom="paragraph">
              <wp:posOffset>375309</wp:posOffset>
            </wp:positionV>
            <wp:extent cx="2405411" cy="314534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2405411" cy="3145345"/>
                    </a:xfrm>
                    <a:prstGeom prst="rect">
                      <a:avLst/>
                    </a:prstGeom>
                  </pic:spPr>
                </pic:pic>
              </a:graphicData>
            </a:graphic>
          </wp:anchor>
        </w:drawing>
      </w:r>
      <w:r>
        <w:rPr>
          <w:sz w:val="20"/>
        </w:rPr>
        <w:drawing>
          <wp:anchor distT="0" distB="0" distL="0" distR="0" allowOverlap="1" layoutInCell="1" locked="0" behindDoc="1" simplePos="0" relativeHeight="487596544">
            <wp:simplePos x="0" y="0"/>
            <wp:positionH relativeFrom="page">
              <wp:posOffset>4098290</wp:posOffset>
            </wp:positionH>
            <wp:positionV relativeFrom="paragraph">
              <wp:posOffset>273709</wp:posOffset>
            </wp:positionV>
            <wp:extent cx="2488675" cy="327755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0" cstate="print"/>
                    <a:stretch>
                      <a:fillRect/>
                    </a:stretch>
                  </pic:blipFill>
                  <pic:spPr>
                    <a:xfrm>
                      <a:off x="0" y="0"/>
                      <a:ext cx="2488675" cy="3277552"/>
                    </a:xfrm>
                    <a:prstGeom prst="rect">
                      <a:avLst/>
                    </a:prstGeom>
                  </pic:spPr>
                </pic:pic>
              </a:graphicData>
            </a:graphic>
          </wp:anchor>
        </w:drawing>
      </w:r>
    </w:p>
    <w:sectPr>
      <w:pgSz w:w="11910" w:h="16840"/>
      <w:pgMar w:top="1920" w:bottom="280" w:left="708"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988" w:hanging="360"/>
      </w:pPr>
      <w:rPr>
        <w:rFonts w:hint="default" w:ascii="Segoe UI Symbol" w:hAnsi="Segoe UI Symbol" w:eastAsia="Segoe UI Symbol" w:cs="Segoe UI Symbol"/>
        <w:b w:val="0"/>
        <w:bCs w:val="0"/>
        <w:i w:val="0"/>
        <w:iCs w:val="0"/>
        <w:spacing w:val="0"/>
        <w:w w:val="110"/>
        <w:sz w:val="24"/>
        <w:szCs w:val="24"/>
        <w:lang w:val="es-ES" w:eastAsia="en-US" w:bidi="ar-SA"/>
      </w:rPr>
    </w:lvl>
    <w:lvl w:ilvl="1">
      <w:start w:val="0"/>
      <w:numFmt w:val="bullet"/>
      <w:lvlText w:val="•"/>
      <w:lvlJc w:val="left"/>
      <w:pPr>
        <w:ind w:left="2788" w:hanging="360"/>
      </w:pPr>
      <w:rPr>
        <w:rFonts w:hint="default"/>
        <w:lang w:val="es-ES" w:eastAsia="en-US" w:bidi="ar-SA"/>
      </w:rPr>
    </w:lvl>
    <w:lvl w:ilvl="2">
      <w:start w:val="0"/>
      <w:numFmt w:val="bullet"/>
      <w:lvlText w:val="•"/>
      <w:lvlJc w:val="left"/>
      <w:pPr>
        <w:ind w:left="3597" w:hanging="360"/>
      </w:pPr>
      <w:rPr>
        <w:rFonts w:hint="default"/>
        <w:lang w:val="es-ES" w:eastAsia="en-US" w:bidi="ar-SA"/>
      </w:rPr>
    </w:lvl>
    <w:lvl w:ilvl="3">
      <w:start w:val="0"/>
      <w:numFmt w:val="bullet"/>
      <w:lvlText w:val="•"/>
      <w:lvlJc w:val="left"/>
      <w:pPr>
        <w:ind w:left="4405" w:hanging="360"/>
      </w:pPr>
      <w:rPr>
        <w:rFonts w:hint="default"/>
        <w:lang w:val="es-ES" w:eastAsia="en-US" w:bidi="ar-SA"/>
      </w:rPr>
    </w:lvl>
    <w:lvl w:ilvl="4">
      <w:start w:val="0"/>
      <w:numFmt w:val="bullet"/>
      <w:lvlText w:val="•"/>
      <w:lvlJc w:val="left"/>
      <w:pPr>
        <w:ind w:left="5214" w:hanging="360"/>
      </w:pPr>
      <w:rPr>
        <w:rFonts w:hint="default"/>
        <w:lang w:val="es-ES" w:eastAsia="en-US" w:bidi="ar-SA"/>
      </w:rPr>
    </w:lvl>
    <w:lvl w:ilvl="5">
      <w:start w:val="0"/>
      <w:numFmt w:val="bullet"/>
      <w:lvlText w:val="•"/>
      <w:lvlJc w:val="left"/>
      <w:pPr>
        <w:ind w:left="6022" w:hanging="360"/>
      </w:pPr>
      <w:rPr>
        <w:rFonts w:hint="default"/>
        <w:lang w:val="es-ES" w:eastAsia="en-US" w:bidi="ar-SA"/>
      </w:rPr>
    </w:lvl>
    <w:lvl w:ilvl="6">
      <w:start w:val="0"/>
      <w:numFmt w:val="bullet"/>
      <w:lvlText w:val="•"/>
      <w:lvlJc w:val="left"/>
      <w:pPr>
        <w:ind w:left="6831" w:hanging="360"/>
      </w:pPr>
      <w:rPr>
        <w:rFonts w:hint="default"/>
        <w:lang w:val="es-ES" w:eastAsia="en-US" w:bidi="ar-SA"/>
      </w:rPr>
    </w:lvl>
    <w:lvl w:ilvl="7">
      <w:start w:val="0"/>
      <w:numFmt w:val="bullet"/>
      <w:lvlText w:val="•"/>
      <w:lvlJc w:val="left"/>
      <w:pPr>
        <w:ind w:left="7639" w:hanging="360"/>
      </w:pPr>
      <w:rPr>
        <w:rFonts w:hint="default"/>
        <w:lang w:val="es-ES" w:eastAsia="en-US" w:bidi="ar-SA"/>
      </w:rPr>
    </w:lvl>
    <w:lvl w:ilvl="8">
      <w:start w:val="0"/>
      <w:numFmt w:val="bullet"/>
      <w:lvlText w:val="•"/>
      <w:lvlJc w:val="left"/>
      <w:pPr>
        <w:ind w:left="8448" w:hanging="360"/>
      </w:pPr>
      <w:rPr>
        <w:rFonts w:hint="default"/>
        <w:lang w:val="es-ES" w:eastAsia="en-US" w:bidi="ar-SA"/>
      </w:rPr>
    </w:lvl>
  </w:abstractNum>
  <w:abstractNum w:abstractNumId="2">
    <w:multiLevelType w:val="hybridMultilevel"/>
    <w:lvl w:ilvl="0">
      <w:start w:val="0"/>
      <w:numFmt w:val="bullet"/>
      <w:lvlText w:val="➢"/>
      <w:lvlJc w:val="left"/>
      <w:pPr>
        <w:ind w:left="2543" w:hanging="360"/>
      </w:pPr>
      <w:rPr>
        <w:rFonts w:hint="default" w:ascii="Segoe UI Symbol" w:hAnsi="Segoe UI Symbol" w:eastAsia="Segoe UI Symbol" w:cs="Segoe UI Symbol"/>
        <w:b w:val="0"/>
        <w:bCs w:val="0"/>
        <w:i w:val="0"/>
        <w:iCs w:val="0"/>
        <w:spacing w:val="0"/>
        <w:w w:val="83"/>
        <w:sz w:val="24"/>
        <w:szCs w:val="24"/>
        <w:lang w:val="es-ES" w:eastAsia="en-US" w:bidi="ar-SA"/>
      </w:rPr>
    </w:lvl>
    <w:lvl w:ilvl="1">
      <w:start w:val="0"/>
      <w:numFmt w:val="bullet"/>
      <w:lvlText w:val="•"/>
      <w:lvlJc w:val="left"/>
      <w:pPr>
        <w:ind w:left="3292" w:hanging="360"/>
      </w:pPr>
      <w:rPr>
        <w:rFonts w:hint="default"/>
        <w:lang w:val="es-ES" w:eastAsia="en-US" w:bidi="ar-SA"/>
      </w:rPr>
    </w:lvl>
    <w:lvl w:ilvl="2">
      <w:start w:val="0"/>
      <w:numFmt w:val="bullet"/>
      <w:lvlText w:val="•"/>
      <w:lvlJc w:val="left"/>
      <w:pPr>
        <w:ind w:left="4045" w:hanging="360"/>
      </w:pPr>
      <w:rPr>
        <w:rFonts w:hint="default"/>
        <w:lang w:val="es-ES" w:eastAsia="en-US" w:bidi="ar-SA"/>
      </w:rPr>
    </w:lvl>
    <w:lvl w:ilvl="3">
      <w:start w:val="0"/>
      <w:numFmt w:val="bullet"/>
      <w:lvlText w:val="•"/>
      <w:lvlJc w:val="left"/>
      <w:pPr>
        <w:ind w:left="4797" w:hanging="360"/>
      </w:pPr>
      <w:rPr>
        <w:rFonts w:hint="default"/>
        <w:lang w:val="es-ES" w:eastAsia="en-US" w:bidi="ar-SA"/>
      </w:rPr>
    </w:lvl>
    <w:lvl w:ilvl="4">
      <w:start w:val="0"/>
      <w:numFmt w:val="bullet"/>
      <w:lvlText w:val="•"/>
      <w:lvlJc w:val="left"/>
      <w:pPr>
        <w:ind w:left="5550" w:hanging="360"/>
      </w:pPr>
      <w:rPr>
        <w:rFonts w:hint="default"/>
        <w:lang w:val="es-ES" w:eastAsia="en-US" w:bidi="ar-SA"/>
      </w:rPr>
    </w:lvl>
    <w:lvl w:ilvl="5">
      <w:start w:val="0"/>
      <w:numFmt w:val="bullet"/>
      <w:lvlText w:val="•"/>
      <w:lvlJc w:val="left"/>
      <w:pPr>
        <w:ind w:left="6302" w:hanging="360"/>
      </w:pPr>
      <w:rPr>
        <w:rFonts w:hint="default"/>
        <w:lang w:val="es-ES" w:eastAsia="en-US" w:bidi="ar-SA"/>
      </w:rPr>
    </w:lvl>
    <w:lvl w:ilvl="6">
      <w:start w:val="0"/>
      <w:numFmt w:val="bullet"/>
      <w:lvlText w:val="•"/>
      <w:lvlJc w:val="left"/>
      <w:pPr>
        <w:ind w:left="7055" w:hanging="360"/>
      </w:pPr>
      <w:rPr>
        <w:rFonts w:hint="default"/>
        <w:lang w:val="es-ES" w:eastAsia="en-US" w:bidi="ar-SA"/>
      </w:rPr>
    </w:lvl>
    <w:lvl w:ilvl="7">
      <w:start w:val="0"/>
      <w:numFmt w:val="bullet"/>
      <w:lvlText w:val="•"/>
      <w:lvlJc w:val="left"/>
      <w:pPr>
        <w:ind w:left="7807" w:hanging="360"/>
      </w:pPr>
      <w:rPr>
        <w:rFonts w:hint="default"/>
        <w:lang w:val="es-ES" w:eastAsia="en-US" w:bidi="ar-SA"/>
      </w:rPr>
    </w:lvl>
    <w:lvl w:ilvl="8">
      <w:start w:val="0"/>
      <w:numFmt w:val="bullet"/>
      <w:lvlText w:val="•"/>
      <w:lvlJc w:val="left"/>
      <w:pPr>
        <w:ind w:left="8560" w:hanging="360"/>
      </w:pPr>
      <w:rPr>
        <w:rFonts w:hint="default"/>
        <w:lang w:val="es-ES" w:eastAsia="en-US" w:bidi="ar-SA"/>
      </w:rPr>
    </w:lvl>
  </w:abstractNum>
  <w:abstractNum w:abstractNumId="1">
    <w:multiLevelType w:val="hybridMultilevel"/>
    <w:lvl w:ilvl="0">
      <w:start w:val="0"/>
      <w:numFmt w:val="bullet"/>
      <w:lvlText w:val="✓"/>
      <w:lvlJc w:val="left"/>
      <w:pPr>
        <w:ind w:left="2129" w:hanging="360"/>
      </w:pPr>
      <w:rPr>
        <w:rFonts w:hint="default" w:ascii="Segoe UI Symbol" w:hAnsi="Segoe UI Symbol" w:eastAsia="Segoe UI Symbol" w:cs="Segoe UI Symbol"/>
        <w:b w:val="0"/>
        <w:bCs w:val="0"/>
        <w:i w:val="0"/>
        <w:iCs w:val="0"/>
        <w:spacing w:val="0"/>
        <w:w w:val="110"/>
        <w:sz w:val="24"/>
        <w:szCs w:val="24"/>
        <w:lang w:val="es-ES" w:eastAsia="en-US" w:bidi="ar-SA"/>
      </w:rPr>
    </w:lvl>
    <w:lvl w:ilvl="1">
      <w:start w:val="1"/>
      <w:numFmt w:val="decimal"/>
      <w:lvlText w:val="%2."/>
      <w:lvlJc w:val="left"/>
      <w:pPr>
        <w:ind w:left="2129" w:hanging="269"/>
        <w:jc w:val="left"/>
      </w:pPr>
      <w:rPr>
        <w:rFonts w:hint="default" w:ascii="Arial MT" w:hAnsi="Arial MT" w:eastAsia="Arial MT" w:cs="Arial MT"/>
        <w:b w:val="0"/>
        <w:bCs w:val="0"/>
        <w:i w:val="0"/>
        <w:iCs w:val="0"/>
        <w:spacing w:val="-1"/>
        <w:w w:val="100"/>
        <w:sz w:val="24"/>
        <w:szCs w:val="24"/>
        <w:lang w:val="es-ES" w:eastAsia="en-US" w:bidi="ar-SA"/>
      </w:rPr>
    </w:lvl>
    <w:lvl w:ilvl="2">
      <w:start w:val="0"/>
      <w:numFmt w:val="bullet"/>
      <w:lvlText w:val="•"/>
      <w:lvlJc w:val="left"/>
      <w:pPr>
        <w:ind w:left="3709" w:hanging="269"/>
      </w:pPr>
      <w:rPr>
        <w:rFonts w:hint="default"/>
        <w:lang w:val="es-ES" w:eastAsia="en-US" w:bidi="ar-SA"/>
      </w:rPr>
    </w:lvl>
    <w:lvl w:ilvl="3">
      <w:start w:val="0"/>
      <w:numFmt w:val="bullet"/>
      <w:lvlText w:val="•"/>
      <w:lvlJc w:val="left"/>
      <w:pPr>
        <w:ind w:left="4503" w:hanging="269"/>
      </w:pPr>
      <w:rPr>
        <w:rFonts w:hint="default"/>
        <w:lang w:val="es-ES" w:eastAsia="en-US" w:bidi="ar-SA"/>
      </w:rPr>
    </w:lvl>
    <w:lvl w:ilvl="4">
      <w:start w:val="0"/>
      <w:numFmt w:val="bullet"/>
      <w:lvlText w:val="•"/>
      <w:lvlJc w:val="left"/>
      <w:pPr>
        <w:ind w:left="5298" w:hanging="269"/>
      </w:pPr>
      <w:rPr>
        <w:rFonts w:hint="default"/>
        <w:lang w:val="es-ES" w:eastAsia="en-US" w:bidi="ar-SA"/>
      </w:rPr>
    </w:lvl>
    <w:lvl w:ilvl="5">
      <w:start w:val="0"/>
      <w:numFmt w:val="bullet"/>
      <w:lvlText w:val="•"/>
      <w:lvlJc w:val="left"/>
      <w:pPr>
        <w:ind w:left="6092" w:hanging="269"/>
      </w:pPr>
      <w:rPr>
        <w:rFonts w:hint="default"/>
        <w:lang w:val="es-ES" w:eastAsia="en-US" w:bidi="ar-SA"/>
      </w:rPr>
    </w:lvl>
    <w:lvl w:ilvl="6">
      <w:start w:val="0"/>
      <w:numFmt w:val="bullet"/>
      <w:lvlText w:val="•"/>
      <w:lvlJc w:val="left"/>
      <w:pPr>
        <w:ind w:left="6887" w:hanging="269"/>
      </w:pPr>
      <w:rPr>
        <w:rFonts w:hint="default"/>
        <w:lang w:val="es-ES" w:eastAsia="en-US" w:bidi="ar-SA"/>
      </w:rPr>
    </w:lvl>
    <w:lvl w:ilvl="7">
      <w:start w:val="0"/>
      <w:numFmt w:val="bullet"/>
      <w:lvlText w:val="•"/>
      <w:lvlJc w:val="left"/>
      <w:pPr>
        <w:ind w:left="7681" w:hanging="269"/>
      </w:pPr>
      <w:rPr>
        <w:rFonts w:hint="default"/>
        <w:lang w:val="es-ES" w:eastAsia="en-US" w:bidi="ar-SA"/>
      </w:rPr>
    </w:lvl>
    <w:lvl w:ilvl="8">
      <w:start w:val="0"/>
      <w:numFmt w:val="bullet"/>
      <w:lvlText w:val="•"/>
      <w:lvlJc w:val="left"/>
      <w:pPr>
        <w:ind w:left="8476" w:hanging="269"/>
      </w:pPr>
      <w:rPr>
        <w:rFonts w:hint="default"/>
        <w:lang w:val="es-ES" w:eastAsia="en-US" w:bidi="ar-SA"/>
      </w:rPr>
    </w:lvl>
  </w:abstractNum>
  <w:abstractNum w:abstractNumId="0">
    <w:multiLevelType w:val="hybridMultilevel"/>
    <w:lvl w:ilvl="0">
      <w:start w:val="0"/>
      <w:numFmt w:val="bullet"/>
      <w:lvlText w:val="✓"/>
      <w:lvlJc w:val="left"/>
      <w:pPr>
        <w:ind w:left="1883" w:hanging="360"/>
      </w:pPr>
      <w:rPr>
        <w:rFonts w:hint="default" w:ascii="Segoe UI Symbol" w:hAnsi="Segoe UI Symbol" w:eastAsia="Segoe UI Symbol" w:cs="Segoe UI Symbol"/>
        <w:b w:val="0"/>
        <w:bCs w:val="0"/>
        <w:i w:val="0"/>
        <w:iCs w:val="0"/>
        <w:spacing w:val="0"/>
        <w:w w:val="110"/>
        <w:sz w:val="24"/>
        <w:szCs w:val="24"/>
        <w:lang w:val="es-ES" w:eastAsia="en-US" w:bidi="ar-SA"/>
      </w:rPr>
    </w:lvl>
    <w:lvl w:ilvl="1">
      <w:start w:val="0"/>
      <w:numFmt w:val="bullet"/>
      <w:lvlText w:val="•"/>
      <w:lvlJc w:val="left"/>
      <w:pPr>
        <w:ind w:left="1988" w:hanging="142"/>
      </w:pPr>
      <w:rPr>
        <w:rFonts w:hint="default" w:ascii="Arial MT" w:hAnsi="Arial MT" w:eastAsia="Arial MT" w:cs="Arial MT"/>
        <w:b w:val="0"/>
        <w:bCs w:val="0"/>
        <w:i w:val="0"/>
        <w:iCs w:val="0"/>
        <w:spacing w:val="0"/>
        <w:w w:val="100"/>
        <w:sz w:val="24"/>
        <w:szCs w:val="24"/>
        <w:lang w:val="es-ES" w:eastAsia="en-US" w:bidi="ar-SA"/>
      </w:rPr>
    </w:lvl>
    <w:lvl w:ilvl="2">
      <w:start w:val="0"/>
      <w:numFmt w:val="bullet"/>
      <w:lvlText w:val="•"/>
      <w:lvlJc w:val="left"/>
      <w:pPr>
        <w:ind w:left="2878" w:hanging="142"/>
      </w:pPr>
      <w:rPr>
        <w:rFonts w:hint="default"/>
        <w:lang w:val="es-ES" w:eastAsia="en-US" w:bidi="ar-SA"/>
      </w:rPr>
    </w:lvl>
    <w:lvl w:ilvl="3">
      <w:start w:val="0"/>
      <w:numFmt w:val="bullet"/>
      <w:lvlText w:val="•"/>
      <w:lvlJc w:val="left"/>
      <w:pPr>
        <w:ind w:left="3776" w:hanging="142"/>
      </w:pPr>
      <w:rPr>
        <w:rFonts w:hint="default"/>
        <w:lang w:val="es-ES" w:eastAsia="en-US" w:bidi="ar-SA"/>
      </w:rPr>
    </w:lvl>
    <w:lvl w:ilvl="4">
      <w:start w:val="0"/>
      <w:numFmt w:val="bullet"/>
      <w:lvlText w:val="•"/>
      <w:lvlJc w:val="left"/>
      <w:pPr>
        <w:ind w:left="4675" w:hanging="142"/>
      </w:pPr>
      <w:rPr>
        <w:rFonts w:hint="default"/>
        <w:lang w:val="es-ES" w:eastAsia="en-US" w:bidi="ar-SA"/>
      </w:rPr>
    </w:lvl>
    <w:lvl w:ilvl="5">
      <w:start w:val="0"/>
      <w:numFmt w:val="bullet"/>
      <w:lvlText w:val="•"/>
      <w:lvlJc w:val="left"/>
      <w:pPr>
        <w:ind w:left="5573" w:hanging="142"/>
      </w:pPr>
      <w:rPr>
        <w:rFonts w:hint="default"/>
        <w:lang w:val="es-ES" w:eastAsia="en-US" w:bidi="ar-SA"/>
      </w:rPr>
    </w:lvl>
    <w:lvl w:ilvl="6">
      <w:start w:val="0"/>
      <w:numFmt w:val="bullet"/>
      <w:lvlText w:val="•"/>
      <w:lvlJc w:val="left"/>
      <w:pPr>
        <w:ind w:left="6471" w:hanging="142"/>
      </w:pPr>
      <w:rPr>
        <w:rFonts w:hint="default"/>
        <w:lang w:val="es-ES" w:eastAsia="en-US" w:bidi="ar-SA"/>
      </w:rPr>
    </w:lvl>
    <w:lvl w:ilvl="7">
      <w:start w:val="0"/>
      <w:numFmt w:val="bullet"/>
      <w:lvlText w:val="•"/>
      <w:lvlJc w:val="left"/>
      <w:pPr>
        <w:ind w:left="7370" w:hanging="142"/>
      </w:pPr>
      <w:rPr>
        <w:rFonts w:hint="default"/>
        <w:lang w:val="es-ES" w:eastAsia="en-US" w:bidi="ar-SA"/>
      </w:rPr>
    </w:lvl>
    <w:lvl w:ilvl="8">
      <w:start w:val="0"/>
      <w:numFmt w:val="bullet"/>
      <w:lvlText w:val="•"/>
      <w:lvlJc w:val="left"/>
      <w:pPr>
        <w:ind w:left="8268" w:hanging="142"/>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276"/>
      <w:ind w:left="1103"/>
    </w:pPr>
    <w:rPr>
      <w:rFonts w:ascii="Arial" w:hAnsi="Arial" w:eastAsia="Arial" w:cs="Arial"/>
      <w:b/>
      <w:bCs/>
      <w:sz w:val="24"/>
      <w:szCs w:val="24"/>
      <w:lang w:val="es-ES" w:eastAsia="en-US" w:bidi="ar-SA"/>
    </w:rPr>
  </w:style>
  <w:style w:styleId="TOC2" w:type="paragraph">
    <w:name w:val="TOC 2"/>
    <w:basedOn w:val="Normal"/>
    <w:uiPriority w:val="1"/>
    <w:qFormat/>
    <w:pPr>
      <w:ind w:left="1103"/>
    </w:pPr>
    <w:rPr>
      <w:rFonts w:ascii="Arial MT" w:hAnsi="Arial MT" w:eastAsia="Arial MT" w:cs="Arial MT"/>
      <w:sz w:val="24"/>
      <w:szCs w:val="24"/>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570"/>
      <w:jc w:val="center"/>
      <w:outlineLvl w:val="1"/>
    </w:pPr>
    <w:rPr>
      <w:rFonts w:ascii="Arial" w:hAnsi="Arial" w:eastAsia="Arial" w:cs="Arial"/>
      <w:b/>
      <w:bCs/>
      <w:sz w:val="24"/>
      <w:szCs w:val="24"/>
      <w:lang w:val="es-ES" w:eastAsia="en-US" w:bidi="ar-SA"/>
    </w:rPr>
  </w:style>
  <w:style w:styleId="Heading2" w:type="paragraph">
    <w:name w:val="Heading 2"/>
    <w:basedOn w:val="Normal"/>
    <w:uiPriority w:val="1"/>
    <w:qFormat/>
    <w:pPr>
      <w:ind w:left="1103"/>
      <w:outlineLvl w:val="2"/>
    </w:pPr>
    <w:rPr>
      <w:rFonts w:ascii="Arial" w:hAnsi="Arial" w:eastAsia="Arial" w:cs="Arial"/>
      <w:b/>
      <w:bCs/>
      <w:sz w:val="24"/>
      <w:szCs w:val="24"/>
      <w:lang w:val="es-ES" w:eastAsia="en-US" w:bidi="ar-SA"/>
    </w:rPr>
  </w:style>
  <w:style w:styleId="ListParagraph" w:type="paragraph">
    <w:name w:val="List Paragraph"/>
    <w:basedOn w:val="Normal"/>
    <w:uiPriority w:val="1"/>
    <w:qFormat/>
    <w:pPr>
      <w:ind w:left="1987" w:hanging="141"/>
      <w:jc w:val="both"/>
    </w:pPr>
    <w:rPr>
      <w:rFonts w:ascii="Arial MT" w:hAnsi="Arial MT" w:eastAsia="Arial MT" w:cs="Arial MT"/>
      <w:lang w:val="es-ES" w:eastAsia="en-US" w:bidi="ar-SA"/>
    </w:rPr>
  </w:style>
  <w:style w:styleId="TableParagraph" w:type="paragraph">
    <w:name w:val="Table Paragraph"/>
    <w:basedOn w:val="Normal"/>
    <w:uiPriority w:val="1"/>
    <w:qFormat/>
    <w:pPr>
      <w:ind w:left="110"/>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dcterms:created xsi:type="dcterms:W3CDTF">2026-04-14T12:40:20Z</dcterms:created>
  <dcterms:modified xsi:type="dcterms:W3CDTF">2026-04-14T12:40:20Z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Writer</vt:lpwstr>
  </property>
  <property fmtid="{D5CDD505-2E9C-101B-9397-08002B2CF9AE}" pid="4" name="Producer">
    <vt:lpwstr>LibreOffice 7.5</vt:lpwstr>
  </property>
  <property fmtid="{D5CDD505-2E9C-101B-9397-08002B2CF9AE}" pid="5" name="LastSaved">
    <vt:filetime>2025-02-11T00:00:00Z</vt:filetime>
  </property>
</Properties>
</file>