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17E" w:rsidRPr="00EF3824" w:rsidRDefault="00E6717E" w:rsidP="00EF3824">
      <w:pPr>
        <w:tabs>
          <w:tab w:val="left" w:pos="825"/>
          <w:tab w:val="left" w:pos="1245"/>
          <w:tab w:val="left" w:pos="1425"/>
          <w:tab w:val="center" w:pos="4252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>República Bolivariana De Venezuela</w:t>
      </w:r>
    </w:p>
    <w:p w:rsidR="00E6717E" w:rsidRPr="00EF3824" w:rsidRDefault="00E6717E" w:rsidP="00EF3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>Ministerio del Poder Popular Para La Educación</w:t>
      </w:r>
    </w:p>
    <w:p w:rsidR="00E6717E" w:rsidRPr="00EF3824" w:rsidRDefault="00E6717E" w:rsidP="00EF3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>Universidad Nacional Experimental  De La Fuerza Armada</w:t>
      </w:r>
    </w:p>
    <w:p w:rsidR="00F649A6" w:rsidRPr="00EF3824" w:rsidRDefault="00E6717E" w:rsidP="00EF3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>UNEFA-CARACAS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>Lenguaje de programación III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 xml:space="preserve">Jonderson </w:t>
      </w:r>
      <w:r w:rsidR="00EF3824" w:rsidRPr="00EF3824">
        <w:rPr>
          <w:rFonts w:ascii="Arial" w:hAnsi="Arial" w:cs="Arial"/>
          <w:sz w:val="24"/>
          <w:szCs w:val="24"/>
        </w:rPr>
        <w:t>Méndez</w:t>
      </w:r>
      <w:r w:rsidRPr="00EF3824">
        <w:rPr>
          <w:rFonts w:ascii="Arial" w:hAnsi="Arial" w:cs="Arial"/>
          <w:sz w:val="24"/>
          <w:szCs w:val="24"/>
        </w:rPr>
        <w:t xml:space="preserve"> C.I 19.711.624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</w:rPr>
      </w:pPr>
      <w:r w:rsidRPr="00EF3824">
        <w:rPr>
          <w:rFonts w:ascii="Arial" w:hAnsi="Arial" w:cs="Arial"/>
          <w:sz w:val="24"/>
          <w:szCs w:val="24"/>
        </w:rPr>
        <w:t xml:space="preserve">Yrania </w:t>
      </w:r>
      <w:r w:rsidR="00EF3824" w:rsidRPr="00EF3824">
        <w:rPr>
          <w:rFonts w:ascii="Arial" w:hAnsi="Arial" w:cs="Arial"/>
          <w:sz w:val="24"/>
          <w:szCs w:val="24"/>
        </w:rPr>
        <w:t>Álvarez</w:t>
      </w:r>
      <w:r w:rsidRPr="00EF3824">
        <w:rPr>
          <w:rFonts w:ascii="Arial" w:hAnsi="Arial" w:cs="Arial"/>
          <w:sz w:val="24"/>
          <w:szCs w:val="24"/>
        </w:rPr>
        <w:t xml:space="preserve"> C.I 22.017.803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>Requerimiento “Tu Consejo Comunal”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>Tu consejo comunal es un software  diseñado especialmente para el registro y control de las personas y consejos comunales a nivel nacional.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 xml:space="preserve">Este informe fue hecho en el marco del requerimiento exigido por el profesor Felipe Villamizar, en el cual solicita la </w:t>
      </w:r>
      <w:r w:rsidR="00EF3824" w:rsidRPr="00EF3824">
        <w:rPr>
          <w:rFonts w:ascii="Arial" w:hAnsi="Arial" w:cs="Arial"/>
          <w:sz w:val="24"/>
          <w:szCs w:val="24"/>
          <w:lang w:val="es-VE"/>
        </w:rPr>
        <w:t>adición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del campo </w:t>
      </w:r>
      <w:proofErr w:type="gramStart"/>
      <w:r w:rsidRPr="00EF3824">
        <w:rPr>
          <w:rFonts w:ascii="Arial" w:hAnsi="Arial" w:cs="Arial"/>
          <w:sz w:val="24"/>
          <w:szCs w:val="24"/>
          <w:lang w:val="es-VE"/>
        </w:rPr>
        <w:t>enfermedades ubicado</w:t>
      </w:r>
      <w:proofErr w:type="gramEnd"/>
      <w:r w:rsidRPr="00EF3824">
        <w:rPr>
          <w:rFonts w:ascii="Arial" w:hAnsi="Arial" w:cs="Arial"/>
          <w:sz w:val="24"/>
          <w:szCs w:val="24"/>
          <w:lang w:val="es-VE"/>
        </w:rPr>
        <w:t xml:space="preserve"> en la pestaña “Saludos” hacia el modelo “person” en donde se realizan los registros de las personas pertenecientes a una familia. A continuación procederemos a explicar los pasos seguidos para conseguir dicho objetivo.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>Paso #1: No dirigimos a la Configuración en Odoo.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38D752E" wp14:editId="3D689BB2">
            <wp:extent cx="5864225" cy="3133725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72" t="13974"/>
                    <a:stretch/>
                  </pic:blipFill>
                  <pic:spPr bwMode="auto">
                    <a:xfrm>
                      <a:off x="0" y="0"/>
                      <a:ext cx="58642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proofErr w:type="gramStart"/>
      <w:r w:rsidRPr="00EF3824">
        <w:rPr>
          <w:rFonts w:ascii="Arial" w:hAnsi="Arial" w:cs="Arial"/>
          <w:sz w:val="24"/>
          <w:szCs w:val="24"/>
          <w:lang w:val="es-VE"/>
        </w:rPr>
        <w:lastRenderedPageBreak/>
        <w:t>Paso</w:t>
      </w:r>
      <w:proofErr w:type="gramEnd"/>
      <w:r w:rsidRPr="00EF3824">
        <w:rPr>
          <w:rFonts w:ascii="Arial" w:hAnsi="Arial" w:cs="Arial"/>
          <w:sz w:val="24"/>
          <w:szCs w:val="24"/>
          <w:lang w:val="es-VE"/>
        </w:rPr>
        <w:t xml:space="preserve"> #2: Activamos el modo desarrollador para obtener </w:t>
      </w:r>
      <w:r w:rsidR="00EF3824" w:rsidRPr="00EF3824">
        <w:rPr>
          <w:rFonts w:ascii="Arial" w:hAnsi="Arial" w:cs="Arial"/>
          <w:sz w:val="24"/>
          <w:szCs w:val="24"/>
          <w:lang w:val="es-VE"/>
        </w:rPr>
        <w:t>más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información acerca de los campos y modelos, </w:t>
      </w:r>
      <w:r w:rsidR="00EF3824" w:rsidRPr="00EF3824">
        <w:rPr>
          <w:rFonts w:ascii="Arial" w:hAnsi="Arial" w:cs="Arial"/>
          <w:sz w:val="24"/>
          <w:szCs w:val="24"/>
          <w:lang w:val="es-VE"/>
        </w:rPr>
        <w:t>posteriormente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nos dirigimos a la pestaña “</w:t>
      </w:r>
      <w:r w:rsidR="00EF3824" w:rsidRPr="00EF3824">
        <w:rPr>
          <w:rFonts w:ascii="Arial" w:hAnsi="Arial" w:cs="Arial"/>
          <w:sz w:val="24"/>
          <w:szCs w:val="24"/>
          <w:lang w:val="es-VE"/>
        </w:rPr>
        <w:t>Técnico</w:t>
      </w:r>
      <w:r w:rsidRPr="00EF3824">
        <w:rPr>
          <w:rFonts w:ascii="Arial" w:hAnsi="Arial" w:cs="Arial"/>
          <w:sz w:val="24"/>
          <w:szCs w:val="24"/>
          <w:lang w:val="es-VE"/>
        </w:rPr>
        <w:t>” y seleccionamos la opción “Modelos”.</w:t>
      </w: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5BF7B13" wp14:editId="5851DDD5">
            <wp:extent cx="5597525" cy="3495675"/>
            <wp:effectExtent l="0" t="0" r="317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11" t="13974"/>
                    <a:stretch/>
                  </pic:blipFill>
                  <pic:spPr bwMode="auto">
                    <a:xfrm>
                      <a:off x="0" y="0"/>
                      <a:ext cx="55975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D5443" w:rsidRPr="00EF3824" w:rsidRDefault="008D5443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>Paso #</w:t>
      </w:r>
      <w:proofErr w:type="gramStart"/>
      <w:r w:rsidRPr="00EF3824">
        <w:rPr>
          <w:rFonts w:ascii="Arial" w:hAnsi="Arial" w:cs="Arial"/>
          <w:sz w:val="24"/>
          <w:szCs w:val="24"/>
          <w:lang w:val="es-VE"/>
        </w:rPr>
        <w:t>3 :</w:t>
      </w:r>
      <w:proofErr w:type="gramEnd"/>
      <w:r w:rsidRPr="00EF3824">
        <w:rPr>
          <w:rFonts w:ascii="Arial" w:hAnsi="Arial" w:cs="Arial"/>
          <w:sz w:val="24"/>
          <w:szCs w:val="24"/>
          <w:lang w:val="es-VE"/>
        </w:rPr>
        <w:t xml:space="preserve"> Una vez dentro de la pestaña “Modelos” encontraremos todos los modelos pertenecientes a Odoo, incluyendo los de “Tu consejo Comunal”, Para filtrar los resultados y encontrarlos rápidamente colocamos en la búsqueda las siglas pertenecientes al software Tu Consejo Comunal “TCC”.</w:t>
      </w: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ACD070A" wp14:editId="4BF006C4">
            <wp:extent cx="5381625" cy="3190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33"/>
                    <a:stretch/>
                  </pic:blipFill>
                  <pic:spPr bwMode="auto">
                    <a:xfrm>
                      <a:off x="0" y="0"/>
                      <a:ext cx="53816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proofErr w:type="gramStart"/>
      <w:r w:rsidRPr="00EF3824">
        <w:rPr>
          <w:rFonts w:ascii="Arial" w:hAnsi="Arial" w:cs="Arial"/>
          <w:sz w:val="24"/>
          <w:szCs w:val="24"/>
          <w:lang w:val="es-VE"/>
        </w:rPr>
        <w:lastRenderedPageBreak/>
        <w:t>Paso</w:t>
      </w:r>
      <w:proofErr w:type="gramEnd"/>
      <w:r w:rsidRPr="00EF3824">
        <w:rPr>
          <w:rFonts w:ascii="Arial" w:hAnsi="Arial" w:cs="Arial"/>
          <w:sz w:val="24"/>
          <w:szCs w:val="24"/>
          <w:lang w:val="es-VE"/>
        </w:rPr>
        <w:t xml:space="preserve"> #4: Seleccionamos el modelo PERSONAS ya que en ella es donde procederemos a importar el modelo ENFERMEDADES DE LA FAMILIA. Presionamos la opción editar y posteriormente seleccionamos “Añadir un elemento”</w:t>
      </w: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149F8" w:rsidRPr="00EF3824" w:rsidRDefault="008149F8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025CEB1D" wp14:editId="40ED67D7">
            <wp:extent cx="5578475" cy="3349625"/>
            <wp:effectExtent l="0" t="0" r="317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3" t="-285"/>
                    <a:stretch/>
                  </pic:blipFill>
                  <pic:spPr bwMode="auto">
                    <a:xfrm>
                      <a:off x="0" y="0"/>
                      <a:ext cx="557847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AB" w:rsidRPr="00EF3824" w:rsidRDefault="00B444AB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B444AB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proofErr w:type="gramStart"/>
      <w:r w:rsidRPr="00EF3824">
        <w:rPr>
          <w:rFonts w:ascii="Arial" w:hAnsi="Arial" w:cs="Arial"/>
          <w:sz w:val="24"/>
          <w:szCs w:val="24"/>
          <w:lang w:val="es-VE"/>
        </w:rPr>
        <w:lastRenderedPageBreak/>
        <w:t>Paso</w:t>
      </w:r>
      <w:proofErr w:type="gramEnd"/>
      <w:r w:rsidRPr="00EF3824">
        <w:rPr>
          <w:rFonts w:ascii="Arial" w:hAnsi="Arial" w:cs="Arial"/>
          <w:sz w:val="24"/>
          <w:szCs w:val="24"/>
          <w:lang w:val="es-VE"/>
        </w:rPr>
        <w:t xml:space="preserve"> #5: Una vez seleccionada la opción se nos abre una nueva ventana donde debemos especificar: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b/>
          <w:sz w:val="24"/>
          <w:szCs w:val="24"/>
          <w:lang w:val="es-VE"/>
        </w:rPr>
        <w:t>El nombre del campo: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Nombre que debe asignar el desarrollador para identificar el campo rápidamente.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b/>
          <w:sz w:val="24"/>
          <w:szCs w:val="24"/>
          <w:lang w:val="es-VE"/>
        </w:rPr>
        <w:t>Tipo de campo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: en este menú se debe escoger que tipo de campo es el que se </w:t>
      </w:r>
      <w:r w:rsidR="00EF3824" w:rsidRPr="00EF3824">
        <w:rPr>
          <w:rFonts w:ascii="Arial" w:hAnsi="Arial" w:cs="Arial"/>
          <w:sz w:val="24"/>
          <w:szCs w:val="24"/>
          <w:lang w:val="es-VE"/>
        </w:rPr>
        <w:t>está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creando en este caso la opción correspondiente es Many2Many o Muchos a muchos.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b/>
          <w:sz w:val="24"/>
          <w:szCs w:val="24"/>
          <w:lang w:val="es-VE"/>
        </w:rPr>
        <w:t>Etiqueta de campo: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Es el nombre que visualizara el usuario a la hora de realizar un registro.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b/>
          <w:sz w:val="24"/>
          <w:szCs w:val="24"/>
          <w:lang w:val="es-VE"/>
        </w:rPr>
        <w:t>Campo de ayuda: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En este campo de coloca una descripción breve de la función.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 xml:space="preserve">  </w:t>
      </w:r>
      <w:proofErr w:type="spellStart"/>
      <w:r w:rsidRPr="00EF3824">
        <w:rPr>
          <w:rFonts w:ascii="Arial" w:hAnsi="Arial" w:cs="Arial"/>
          <w:b/>
          <w:sz w:val="24"/>
          <w:szCs w:val="24"/>
          <w:lang w:val="es-VE"/>
        </w:rPr>
        <w:t>Relacion</w:t>
      </w:r>
      <w:proofErr w:type="spellEnd"/>
      <w:r w:rsidRPr="00EF3824">
        <w:rPr>
          <w:rFonts w:ascii="Arial" w:hAnsi="Arial" w:cs="Arial"/>
          <w:b/>
          <w:sz w:val="24"/>
          <w:szCs w:val="24"/>
          <w:lang w:val="es-VE"/>
        </w:rPr>
        <w:t xml:space="preserve"> de objeto:</w:t>
      </w:r>
      <w:r w:rsidRPr="00EF3824">
        <w:rPr>
          <w:rFonts w:ascii="Arial" w:hAnsi="Arial" w:cs="Arial"/>
          <w:sz w:val="24"/>
          <w:szCs w:val="24"/>
          <w:lang w:val="es-VE"/>
        </w:rPr>
        <w:t xml:space="preserve"> Esta casilla debe contener el nombre exacto del campo donde se muestran las enfermedades en este caso TCC.FAMILY.DISEASE</w:t>
      </w:r>
    </w:p>
    <w:p w:rsidR="002E6D32" w:rsidRPr="00EF3824" w:rsidRDefault="002E6D32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BCAE3A1" wp14:editId="05A6C586">
            <wp:extent cx="5940425" cy="334010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lastRenderedPageBreak/>
        <w:t>Siguiendo estos sencillos pasos ya hemos logrado vinc</w:t>
      </w:r>
      <w:r w:rsidR="00EF3824">
        <w:rPr>
          <w:rFonts w:ascii="Arial" w:hAnsi="Arial" w:cs="Arial"/>
          <w:sz w:val="24"/>
          <w:szCs w:val="24"/>
          <w:lang w:val="es-VE"/>
        </w:rPr>
        <w:t>ular o importar el campo enferme</w:t>
      </w:r>
      <w:r w:rsidRPr="00EF3824">
        <w:rPr>
          <w:rFonts w:ascii="Arial" w:hAnsi="Arial" w:cs="Arial"/>
          <w:sz w:val="24"/>
          <w:szCs w:val="24"/>
          <w:lang w:val="es-VE"/>
        </w:rPr>
        <w:t>d</w:t>
      </w:r>
      <w:r w:rsidR="00EF3824">
        <w:rPr>
          <w:rFonts w:ascii="Arial" w:hAnsi="Arial" w:cs="Arial"/>
          <w:sz w:val="24"/>
          <w:szCs w:val="24"/>
          <w:lang w:val="es-VE"/>
        </w:rPr>
        <w:t>ad</w:t>
      </w:r>
      <w:r w:rsidRPr="00EF3824">
        <w:rPr>
          <w:rFonts w:ascii="Arial" w:hAnsi="Arial" w:cs="Arial"/>
          <w:sz w:val="24"/>
          <w:szCs w:val="24"/>
          <w:lang w:val="es-VE"/>
        </w:rPr>
        <w:t>es en el modelo Personas.</w:t>
      </w:r>
    </w:p>
    <w:p w:rsidR="00EF3824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>Para finalizar Debemos declarar en los archivos XML pertenecientes a la carpeta View específicamente el archivo person_view.xml el campo que hemos importado al modelo personas para ello se procede a colocar el siguiente código</w:t>
      </w: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sz w:val="24"/>
          <w:szCs w:val="24"/>
          <w:lang w:val="es-VE"/>
        </w:rPr>
        <w:t xml:space="preserve"> </w:t>
      </w:r>
      <w:r w:rsidRPr="00EF3824">
        <w:rPr>
          <w:rFonts w:ascii="Arial" w:hAnsi="Arial" w:cs="Arial"/>
          <w:noProof/>
          <w:sz w:val="24"/>
          <w:szCs w:val="24"/>
          <w:lang w:val="es-VE" w:eastAsia="ru-RU"/>
        </w:rPr>
        <w:t>&lt;Field name=”x_person_disease”</w:t>
      </w:r>
      <w:r w:rsidR="00EF3824" w:rsidRPr="00EF3824">
        <w:rPr>
          <w:rFonts w:ascii="Arial" w:hAnsi="Arial" w:cs="Arial"/>
          <w:noProof/>
          <w:sz w:val="24"/>
          <w:szCs w:val="24"/>
          <w:lang w:val="es-VE" w:eastAsia="ru-RU"/>
        </w:rPr>
        <w:t>/&gt; dicho codigo debe ir colocado donde el programador crea este mejor ubicado siempre y cuando este dentro de alguna de las etiquetas &lt;Group&gt;&lt;Group/&gt;.</w:t>
      </w:r>
    </w:p>
    <w:p w:rsidR="008619B1" w:rsidRPr="00EF3824" w:rsidRDefault="008619B1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p w:rsidR="008619B1" w:rsidRDefault="00EF3824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r w:rsidRPr="00EF3824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9EC4C98" wp14:editId="1F311655">
            <wp:extent cx="5857875" cy="3324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3" t="6844"/>
                    <a:stretch/>
                  </pic:blipFill>
                  <pic:spPr bwMode="auto">
                    <a:xfrm>
                      <a:off x="0" y="0"/>
                      <a:ext cx="58578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824" w:rsidRDefault="00EF3824" w:rsidP="00EF3824">
      <w:pPr>
        <w:jc w:val="both"/>
        <w:rPr>
          <w:rFonts w:ascii="Arial" w:hAnsi="Arial" w:cs="Arial"/>
          <w:sz w:val="24"/>
          <w:szCs w:val="24"/>
          <w:lang w:val="es-VE"/>
        </w:rPr>
      </w:pPr>
      <w:bookmarkStart w:id="0" w:name="_GoBack"/>
      <w:bookmarkEnd w:id="0"/>
    </w:p>
    <w:p w:rsidR="00EF3824" w:rsidRPr="00EF3824" w:rsidRDefault="00EF3824" w:rsidP="00EF3824">
      <w:pPr>
        <w:jc w:val="both"/>
        <w:rPr>
          <w:rFonts w:ascii="Arial" w:hAnsi="Arial" w:cs="Arial"/>
          <w:sz w:val="24"/>
          <w:szCs w:val="24"/>
          <w:lang w:val="es-VE"/>
        </w:rPr>
      </w:pPr>
    </w:p>
    <w:sectPr w:rsidR="00EF3824" w:rsidRPr="00EF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17E"/>
    <w:rsid w:val="002E6D32"/>
    <w:rsid w:val="0045355B"/>
    <w:rsid w:val="00527DF9"/>
    <w:rsid w:val="00627B76"/>
    <w:rsid w:val="00663BB6"/>
    <w:rsid w:val="008149F8"/>
    <w:rsid w:val="008619B1"/>
    <w:rsid w:val="008D5443"/>
    <w:rsid w:val="00AD2123"/>
    <w:rsid w:val="00B444AB"/>
    <w:rsid w:val="00D97361"/>
    <w:rsid w:val="00E265B1"/>
    <w:rsid w:val="00E6717E"/>
    <w:rsid w:val="00EF3824"/>
    <w:rsid w:val="00F6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83260B-74D9-49AC-A781-5B49F60F3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17E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2018-11-12T20:13:00Z</dcterms:created>
  <dcterms:modified xsi:type="dcterms:W3CDTF">2018-11-12T20:13:00Z</dcterms:modified>
</cp:coreProperties>
</file>