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</w:t>
      </w:r>
      <w:r>
        <w:rPr>
          <w:rFonts w:ascii="Arial" w:hAnsi="Arial"/>
        </w:rPr>
        <w:t xml:space="preserve"> 7.</w:t>
      </w:r>
      <w:r>
        <w:rPr>
          <w:rFonts w:ascii="Arial" w:hAnsi="Arial"/>
        </w:rPr>
        <w:t>4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Web 321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Prof. 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t>Chapter 7 Exercise 1</w:t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For the following groups of items, specify whether a tab control would be appropriate for organizing the items in each group.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Clothing, Sporting Goods, Hardware, Cosmetics, School Supplies.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/>
        <w:t xml:space="preserve">These are all different categories of the same top level groups. 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Several of these categories could have a clothing tab such as sporting goods and school supplies.  Thus, some of these items can belong to different tabs but not the same tab.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Baseball, football, basketball, hocker, soccer, standings, player statistics.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Most of these categories are sports and should be on their own top level tab each.  Each sport can have standings and player statistics of their own.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Cars, Trucks, Boats, Airplanes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Although these are all methods of transportation, a car dealership is not going to also sell airplanes or boats.  Thus, Cars, Boats and Airplanes can be top level tabs.  Trucks can go under the Cars tab.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Maples, Firs, Pines, Beeches, Walnuts, Oaks, Aspens, Cedars, Spruces, Firs, Lindens, Sycamores, Hickories.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These appear to be types of trees and their products. 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Thus, the top level tabs must be the trees themselves and the lower levels can be what they produce.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LibreOffice/7.0.2.2$MacOSX_X86_64 LibreOffice_project/8349ace3c3162073abd90d81fd06dcfb6b36b994</Application>
  <Pages>1</Pages>
  <Words>207</Words>
  <Characters>1033</Characters>
  <CharactersWithSpaces>1224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2020-12-06T19:37:31Z</dcterms:modified>
  <cp:revision>14</cp:revision>
  <dc:subject/>
  <dc:title/>
</cp:coreProperties>
</file>