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pPr>
      <w:r>
        <w:rPr>
          <w:rFonts w:ascii="Arial" w:hAnsi="Arial"/>
        </w:rPr>
        <w:t>Jonathan Disla</w:t>
      </w:r>
    </w:p>
    <w:p>
      <w:pPr>
        <w:pStyle w:val="Normal"/>
        <w:bidi w:val="0"/>
        <w:spacing w:lineRule="auto" w:line="360"/>
        <w:jc w:val="left"/>
        <w:rPr/>
      </w:pPr>
      <w:r>
        <w:rPr>
          <w:rFonts w:eastAsia="Songti SC" w:cs="Arial Unicode MS" w:ascii="Arial" w:hAnsi="Arial"/>
          <w:color w:val="auto"/>
          <w:kern w:val="2"/>
          <w:sz w:val="24"/>
          <w:szCs w:val="24"/>
          <w:lang w:val="en-US" w:eastAsia="zh-CN" w:bidi="hi-IN"/>
        </w:rPr>
        <w:t xml:space="preserve">Discussion </w:t>
      </w:r>
      <w:r>
        <w:rPr>
          <w:rFonts w:eastAsia="Songti SC" w:cs="Arial Unicode MS" w:ascii="Arial" w:hAnsi="Arial"/>
          <w:color w:val="auto"/>
          <w:kern w:val="2"/>
          <w:sz w:val="24"/>
          <w:szCs w:val="24"/>
          <w:lang w:val="en-US" w:eastAsia="zh-CN" w:bidi="hi-IN"/>
        </w:rPr>
        <w:t>4</w:t>
      </w:r>
      <w:r>
        <w:rPr>
          <w:rFonts w:eastAsia="Songti SC" w:cs="Arial Unicode MS" w:ascii="Arial" w:hAnsi="Arial"/>
          <w:color w:val="auto"/>
          <w:kern w:val="2"/>
          <w:sz w:val="24"/>
          <w:szCs w:val="24"/>
          <w:lang w:val="en-US" w:eastAsia="zh-CN" w:bidi="hi-IN"/>
        </w:rPr>
        <w:t>.1</w:t>
      </w:r>
    </w:p>
    <w:p>
      <w:pPr>
        <w:pStyle w:val="Normal"/>
        <w:bidi w:val="0"/>
        <w:spacing w:lineRule="auto" w:line="360"/>
        <w:jc w:val="left"/>
        <w:rPr/>
      </w:pPr>
      <w:r>
        <w:rPr>
          <w:rFonts w:ascii="Arial" w:hAnsi="Arial"/>
        </w:rPr>
        <w:t xml:space="preserve">Web </w:t>
      </w:r>
      <w:r>
        <w:rPr>
          <w:rFonts w:eastAsia="Songti SC" w:cs="Arial Unicode MS" w:ascii="Arial" w:hAnsi="Arial"/>
          <w:color w:val="auto"/>
          <w:kern w:val="2"/>
          <w:sz w:val="24"/>
          <w:szCs w:val="24"/>
          <w:lang w:val="en-US" w:eastAsia="zh-CN" w:bidi="hi-IN"/>
        </w:rPr>
        <w:t>335</w:t>
      </w:r>
    </w:p>
    <w:p>
      <w:pPr>
        <w:pStyle w:val="Normal"/>
        <w:bidi w:val="0"/>
        <w:spacing w:lineRule="auto" w:line="360"/>
        <w:jc w:val="left"/>
        <w:rPr/>
      </w:pPr>
      <w:r>
        <w:rPr>
          <w:rFonts w:ascii="Arial" w:hAnsi="Arial"/>
        </w:rPr>
        <w:t xml:space="preserve">Prof. </w:t>
      </w:r>
      <w:r>
        <w:rPr>
          <w:rFonts w:eastAsia="Songti SC" w:cs="Arial Unicode MS" w:ascii="Arial" w:hAnsi="Arial"/>
          <w:color w:val="auto"/>
          <w:kern w:val="2"/>
          <w:sz w:val="24"/>
          <w:szCs w:val="24"/>
          <w:lang w:val="en-US" w:eastAsia="zh-CN" w:bidi="hi-IN"/>
        </w:rPr>
        <w:t>Krasso</w:t>
      </w:r>
    </w:p>
    <w:p>
      <w:pPr>
        <w:pStyle w:val="Normal"/>
        <w:bidi w:val="0"/>
        <w:spacing w:lineRule="auto" w:line="36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extBody"/>
        <w:widowControl/>
        <w:tabs>
          <w:tab w:val="clear" w:pos="709"/>
          <w:tab w:val="left" w:pos="0" w:leader="none"/>
        </w:tabs>
        <w:bidi w:val="0"/>
        <w:spacing w:lineRule="auto" w:line="480" w:before="0" w:after="0"/>
        <w:jc w:val="center"/>
        <w:rPr>
          <w:rFonts w:ascii="Arial" w:hAnsi="Arial"/>
        </w:rPr>
      </w:pPr>
      <w:r>
        <w:rPr>
          <w:rFonts w:ascii="Arial" w:hAnsi="Arial"/>
        </w:rPr>
        <w:t>What is MongoDB</w:t>
      </w:r>
    </w:p>
    <w:p>
      <w:pPr>
        <w:pStyle w:val="TextBody"/>
        <w:widowControl/>
        <w:tabs>
          <w:tab w:val="clear" w:pos="709"/>
          <w:tab w:val="left" w:pos="0" w:leader="none"/>
        </w:tabs>
        <w:bidi w:val="0"/>
        <w:spacing w:lineRule="auto" w:line="480" w:before="0" w:after="0"/>
        <w:jc w:val="left"/>
        <w:rPr>
          <w:rFonts w:ascii="Arial" w:hAnsi="Arial"/>
        </w:rPr>
      </w:pPr>
      <w:r>
        <w:rPr>
          <w:rFonts w:ascii="Arial" w:hAnsi="Arial"/>
        </w:rPr>
        <w:tab/>
        <w:t xml:space="preserve">MongoDB is a powerful, flexible, and scalable general purpose database...able to scale out with features such as secondary indexes, range queries, sorting, aggregations and geospatial indexes (Bradshaw, Brazil &amp; Chodorow, 1).  </w:t>
      </w:r>
    </w:p>
    <w:p>
      <w:pPr>
        <w:pStyle w:val="TextBody"/>
        <w:widowControl/>
        <w:tabs>
          <w:tab w:val="clear" w:pos="709"/>
          <w:tab w:val="left" w:pos="0" w:leader="none"/>
        </w:tabs>
        <w:bidi w:val="0"/>
        <w:spacing w:lineRule="auto" w:line="480" w:before="0" w:after="0"/>
        <w:jc w:val="left"/>
        <w:rPr>
          <w:rFonts w:ascii="Arial" w:hAnsi="Arial"/>
        </w:rPr>
      </w:pPr>
      <w:r>
        <w:rPr>
          <w:rFonts w:ascii="Arial" w:hAnsi="Arial"/>
        </w:rPr>
      </w:r>
    </w:p>
    <w:p>
      <w:pPr>
        <w:pStyle w:val="TextBody"/>
        <w:widowControl/>
        <w:tabs>
          <w:tab w:val="clear" w:pos="709"/>
          <w:tab w:val="left" w:pos="0" w:leader="none"/>
        </w:tabs>
        <w:bidi w:val="0"/>
        <w:spacing w:lineRule="auto" w:line="480" w:before="0" w:after="0"/>
        <w:jc w:val="center"/>
        <w:rPr>
          <w:rFonts w:ascii="Arial" w:hAnsi="Arial"/>
        </w:rPr>
      </w:pPr>
      <w:r>
        <w:rPr>
          <w:rFonts w:ascii="Arial" w:hAnsi="Arial"/>
        </w:rPr>
        <w:t>What are the key features of MongoDB</w:t>
      </w:r>
    </w:p>
    <w:p>
      <w:pPr>
        <w:pStyle w:val="TextBody"/>
        <w:widowControl/>
        <w:tabs>
          <w:tab w:val="clear" w:pos="709"/>
          <w:tab w:val="left" w:pos="0" w:leader="none"/>
        </w:tabs>
        <w:bidi w:val="0"/>
        <w:spacing w:lineRule="auto" w:line="480" w:before="0" w:after="0"/>
        <w:jc w:val="left"/>
        <w:rPr/>
      </w:pPr>
      <w:r>
        <w:rPr>
          <w:rFonts w:ascii="Arial" w:hAnsi="Arial"/>
        </w:rPr>
        <w:tab/>
        <w:t xml:space="preserve">The creators of mongo describe MongoDB as having all the general-purpose features expected from a database management system (DBM) plus many others.  Indexing </w:t>
      </w:r>
      <w:r>
        <w:rPr>
          <w:rFonts w:ascii="Arial" w:hAnsi="Arial"/>
        </w:rPr>
        <w:t xml:space="preserve">are an efficient solution to queries. If there is a large collection, it is easier to parse data with indexing.  </w:t>
      </w:r>
      <w:r>
        <w:rPr>
          <w:rFonts w:ascii="Arial" w:hAnsi="Arial"/>
        </w:rPr>
        <w:t xml:space="preserve">The file storage feature allows the storing of large files and their metadata.  Special collection and index types hold logs of the data, expirations and sessions.  This is important to reduce the amount of storage space required.  Another feature is aggregation.  This feature allows us to find out information that </w:t>
      </w:r>
      <w:r>
        <w:rPr>
          <w:rFonts w:eastAsia="Songti SC" w:cs="Arial Unicode MS" w:ascii="Arial" w:hAnsi="Arial"/>
          <w:color w:val="auto"/>
          <w:kern w:val="2"/>
          <w:sz w:val="24"/>
          <w:szCs w:val="24"/>
          <w:lang w:val="en-US" w:eastAsia="zh-CN" w:bidi="hi-IN"/>
        </w:rPr>
        <w:t>exists i</w:t>
      </w:r>
      <w:r>
        <w:rPr>
          <w:rFonts w:ascii="Arial" w:hAnsi="Arial"/>
        </w:rPr>
        <w:t xml:space="preserve">nside of a </w:t>
      </w:r>
      <w:r>
        <w:rPr>
          <w:rFonts w:eastAsia="Songti SC" w:cs="Arial Unicode MS" w:ascii="Arial" w:hAnsi="Arial"/>
          <w:color w:val="auto"/>
          <w:kern w:val="2"/>
          <w:sz w:val="24"/>
          <w:szCs w:val="24"/>
          <w:lang w:val="en-US" w:eastAsia="zh-CN" w:bidi="hi-IN"/>
        </w:rPr>
        <w:t>document</w:t>
      </w:r>
      <w:r>
        <w:rPr>
          <w:rFonts w:ascii="Arial" w:hAnsi="Arial"/>
        </w:rPr>
        <w:t xml:space="preserve">.  There is a “count” function that can count the instances of an item in the </w:t>
      </w:r>
      <w:r>
        <w:rPr>
          <w:rFonts w:eastAsia="Songti SC" w:cs="Arial Unicode MS" w:ascii="Arial" w:hAnsi="Arial"/>
          <w:color w:val="auto"/>
          <w:kern w:val="2"/>
          <w:sz w:val="24"/>
          <w:szCs w:val="24"/>
          <w:lang w:val="en-US" w:eastAsia="zh-CN" w:bidi="hi-IN"/>
        </w:rPr>
        <w:t>document</w:t>
      </w:r>
      <w:r>
        <w:rPr>
          <w:rFonts w:ascii="Arial" w:hAnsi="Arial"/>
        </w:rPr>
        <w:t xml:space="preserve"> </w:t>
      </w:r>
      <w:r>
        <w:rPr>
          <w:rFonts w:eastAsia="Songti SC" w:cs="Arial Unicode MS" w:ascii="Arial" w:hAnsi="Arial"/>
          <w:color w:val="auto"/>
          <w:kern w:val="2"/>
          <w:sz w:val="24"/>
          <w:szCs w:val="24"/>
          <w:lang w:val="en-US" w:eastAsia="zh-CN" w:bidi="hi-IN"/>
        </w:rPr>
        <w:t>as well as “</w:t>
      </w:r>
      <w:r>
        <w:rPr>
          <w:rFonts w:ascii="Arial" w:hAnsi="Arial"/>
        </w:rPr>
        <w:t xml:space="preserve">distinct” which returns entries in the specified table that are distinct.  </w:t>
      </w:r>
      <w:r>
        <w:rPr>
          <w:rFonts w:ascii="Arial" w:hAnsi="Arial"/>
        </w:rPr>
        <w:t>Aggregation can process data to build analytics that are not stored in the database.  Aggregates can match or query fields depending on a specified relation or value.</w:t>
      </w:r>
    </w:p>
    <w:p>
      <w:pPr>
        <w:pStyle w:val="TextBody"/>
        <w:widowControl/>
        <w:tabs>
          <w:tab w:val="clear" w:pos="709"/>
          <w:tab w:val="left" w:pos="0" w:leader="none"/>
        </w:tabs>
        <w:bidi w:val="0"/>
        <w:spacing w:lineRule="auto" w:line="480" w:before="0" w:after="0"/>
        <w:jc w:val="left"/>
        <w:rPr>
          <w:rFonts w:ascii="Arial" w:hAnsi="Arial"/>
        </w:rPr>
      </w:pPr>
      <w:r>
        <w:rPr/>
      </w:r>
    </w:p>
    <w:p>
      <w:pPr>
        <w:pStyle w:val="TextBody"/>
        <w:widowControl/>
        <w:tabs>
          <w:tab w:val="clear" w:pos="709"/>
          <w:tab w:val="left" w:pos="0" w:leader="none"/>
        </w:tabs>
        <w:bidi w:val="0"/>
        <w:spacing w:lineRule="auto" w:line="480" w:before="0" w:after="0"/>
        <w:jc w:val="left"/>
        <w:rPr>
          <w:rFonts w:ascii="Arial" w:hAnsi="Arial"/>
        </w:rPr>
      </w:pPr>
      <w:r>
        <w:rPr/>
      </w:r>
      <w:r>
        <w:br w:type="page"/>
      </w:r>
    </w:p>
    <w:p>
      <w:pPr>
        <w:pStyle w:val="TextBody"/>
        <w:widowControl/>
        <w:tabs>
          <w:tab w:val="clear" w:pos="709"/>
          <w:tab w:val="left" w:pos="0" w:leader="none"/>
        </w:tabs>
        <w:bidi w:val="0"/>
        <w:spacing w:lineRule="auto" w:line="480" w:before="0" w:after="0"/>
        <w:jc w:val="center"/>
        <w:rPr>
          <w:rFonts w:ascii="inherit" w:hAnsi="inherit"/>
          <w:b w:val="false"/>
          <w:b/>
          <w:bCs/>
          <w:i w:val="false"/>
          <w:caps w:val="false"/>
          <w:smallCaps w:val="false"/>
          <w:color w:val="000000"/>
          <w:spacing w:val="0"/>
          <w:sz w:val="24"/>
          <w:szCs w:val="24"/>
        </w:rPr>
      </w:pPr>
      <w:r>
        <w:rPr>
          <w:rFonts w:ascii="Arial" w:hAnsi="Arial"/>
          <w:b w:val="false"/>
          <w:bCs/>
          <w:i w:val="false"/>
          <w:caps w:val="false"/>
          <w:smallCaps w:val="false"/>
          <w:color w:val="000000"/>
          <w:spacing w:val="0"/>
          <w:sz w:val="24"/>
          <w:szCs w:val="24"/>
        </w:rPr>
        <w:t>Select two MongoDB data types and explain what they are, how they are used, and why they are important.</w:t>
      </w:r>
    </w:p>
    <w:p>
      <w:pPr>
        <w:pStyle w:val="TextBody"/>
        <w:widowControl/>
        <w:numPr>
          <w:ilvl w:val="0"/>
          <w:numId w:val="2"/>
        </w:numPr>
        <w:tabs>
          <w:tab w:val="clear" w:pos="709"/>
          <w:tab w:val="left" w:pos="0" w:leader="none"/>
        </w:tabs>
        <w:bidi w:val="0"/>
        <w:spacing w:lineRule="auto" w:line="480" w:before="0" w:after="0"/>
        <w:jc w:val="left"/>
        <w:rPr>
          <w:b/>
          <w:b/>
          <w:bCs/>
        </w:rPr>
      </w:pPr>
      <w:r>
        <w:rPr>
          <w:rFonts w:ascii="Arial" w:hAnsi="Arial"/>
          <w:b/>
          <w:bCs/>
        </w:rPr>
        <w:t>Embedded Documents</w:t>
      </w:r>
    </w:p>
    <w:p>
      <w:pPr>
        <w:pStyle w:val="TextBody"/>
        <w:widowControl/>
        <w:numPr>
          <w:ilvl w:val="0"/>
          <w:numId w:val="0"/>
        </w:numPr>
        <w:tabs>
          <w:tab w:val="clear" w:pos="709"/>
          <w:tab w:val="left" w:pos="0" w:leader="none"/>
        </w:tabs>
        <w:bidi w:val="0"/>
        <w:spacing w:lineRule="auto" w:line="480" w:before="0" w:after="0"/>
        <w:ind w:left="720" w:hanging="0"/>
        <w:jc w:val="left"/>
        <w:rPr/>
      </w:pPr>
      <w:r>
        <w:rPr>
          <w:rFonts w:ascii="Arial" w:hAnsi="Arial"/>
          <w:b w:val="false"/>
          <w:bCs w:val="false"/>
        </w:rPr>
        <w:t xml:space="preserve">This data type reminded me of the </w:t>
      </w:r>
      <w:r>
        <w:rPr>
          <w:rFonts w:ascii="Arial" w:hAnsi="Arial"/>
          <w:b w:val="false"/>
          <w:bCs w:val="false"/>
        </w:rPr>
        <w:t xml:space="preserve">CSS </w:t>
      </w:r>
      <w:r>
        <w:rPr>
          <w:rFonts w:ascii="Arial" w:hAnsi="Arial"/>
          <w:b w:val="false"/>
          <w:bCs w:val="false"/>
        </w:rPr>
        <w:t xml:space="preserve">preprocessor SCSS </w:t>
      </w:r>
      <w:r>
        <w:rPr>
          <w:rFonts w:ascii="Arial" w:hAnsi="Arial"/>
          <w:b w:val="false"/>
          <w:bCs w:val="false"/>
        </w:rPr>
        <w:t>nesting</w:t>
      </w:r>
      <w:r>
        <w:rPr>
          <w:rFonts w:ascii="Arial" w:hAnsi="Arial"/>
          <w:b w:val="false"/>
          <w:bCs w:val="false"/>
        </w:rPr>
        <w:t xml:space="preserve">.  This is because within embedded documents, we are placing information nested within each item in the </w:t>
      </w:r>
      <w:r>
        <w:rPr>
          <w:rFonts w:eastAsia="Songti SC" w:cs="Arial Unicode MS" w:ascii="Arial" w:hAnsi="Arial"/>
          <w:b w:val="false"/>
          <w:bCs w:val="false"/>
          <w:color w:val="auto"/>
          <w:kern w:val="2"/>
          <w:sz w:val="24"/>
          <w:szCs w:val="24"/>
          <w:lang w:val="en-US" w:eastAsia="zh-CN" w:bidi="hi-IN"/>
        </w:rPr>
        <w:t>document</w:t>
      </w:r>
      <w:r>
        <w:rPr>
          <w:rFonts w:ascii="Arial" w:hAnsi="Arial"/>
          <w:b w:val="false"/>
          <w:bCs w:val="false"/>
        </w:rPr>
        <w:t>.  In the text, there is the example of a user and their address.  Within a relational database the name and address would be two separate fields.  However with MongoDB, the address can be nested under the users name and accessed accordingly.</w:t>
      </w:r>
    </w:p>
    <w:p>
      <w:pPr>
        <w:pStyle w:val="TextBody"/>
        <w:widowControl/>
        <w:tabs>
          <w:tab w:val="clear" w:pos="709"/>
          <w:tab w:val="left" w:pos="0" w:leader="none"/>
        </w:tabs>
        <w:bidi w:val="0"/>
        <w:spacing w:lineRule="auto" w:line="480" w:before="0" w:after="0"/>
        <w:jc w:val="left"/>
        <w:rPr/>
      </w:pPr>
      <w:r>
        <w:rPr/>
        <mc:AlternateContent>
          <mc:Choice Requires="wps">
            <w:drawing>
              <wp:anchor behindDoc="0" distT="0" distB="0" distL="0" distR="0" simplePos="0" locked="0" layoutInCell="0" allowOverlap="1" relativeHeight="2">
                <wp:simplePos x="0" y="0"/>
                <wp:positionH relativeFrom="column">
                  <wp:posOffset>2193290</wp:posOffset>
                </wp:positionH>
                <wp:positionV relativeFrom="paragraph">
                  <wp:posOffset>254635</wp:posOffset>
                </wp:positionV>
                <wp:extent cx="2385060" cy="1459230"/>
                <wp:effectExtent l="0" t="0" r="0" b="0"/>
                <wp:wrapTopAndBottom/>
                <wp:docPr id="1" name="Shape1"/>
                <a:graphic xmlns:a="http://schemas.openxmlformats.org/drawingml/2006/main">
                  <a:graphicData uri="http://schemas.microsoft.com/office/word/2010/wordprocessingShape">
                    <wps:wsp>
                      <wps:cNvSpPr txBox="1"/>
                      <wps:spPr>
                        <a:xfrm>
                          <a:off x="0" y="0"/>
                          <a:ext cx="2384280" cy="1458720"/>
                        </a:xfrm>
                        <a:prstGeom prst="rect">
                          <a:avLst/>
                        </a:prstGeom>
                        <a:noFill/>
                        <a:ln w="0">
                          <a:noFill/>
                        </a:ln>
                      </wps:spPr>
                      <wps:txbx>
                        <w:txbxContent>
                          <w:p>
                            <w:pPr>
                              <w:overflowPunct w:val="false"/>
                              <w:rPr/>
                            </w:pPr>
                            <w:r>
                              <w:rPr>
                                <w:rFonts w:ascii="Avenir Next" w:hAnsi="Avenir Next"/>
                              </w:rPr>
                              <w:t>{</w:t>
                            </w:r>
                          </w:p>
                          <w:p>
                            <w:pPr>
                              <w:overflowPunct w:val="false"/>
                              <w:rPr/>
                            </w:pPr>
                            <w:r>
                              <w:rPr>
                                <w:rFonts w:ascii="Avenir Next" w:hAnsi="Avenir Next"/>
                              </w:rPr>
                              <w:t xml:space="preserve">    "user":"John",</w:t>
                            </w:r>
                          </w:p>
                          <w:p>
                            <w:pPr>
                              <w:overflowPunct w:val="false"/>
                              <w:rPr/>
                            </w:pPr>
                            <w:r>
                              <w:rPr>
                                <w:rFonts w:ascii="Avenir Next" w:hAnsi="Avenir Next"/>
                              </w:rPr>
                              <w:t xml:space="preserve">    "address":{</w:t>
                            </w:r>
                          </w:p>
                          <w:p>
                            <w:pPr>
                              <w:overflowPunct w:val="false"/>
                              <w:rPr/>
                            </w:pPr>
                            <w:r>
                              <w:rPr>
                                <w:rFonts w:ascii="Avenir Next" w:hAnsi="Avenir Next"/>
                              </w:rPr>
                              <w:t xml:space="preserve">        "street": "123 Fake Street",</w:t>
                            </w:r>
                          </w:p>
                          <w:p>
                            <w:pPr>
                              <w:overflowPunct w:val="false"/>
                              <w:rPr/>
                            </w:pPr>
                            <w:r>
                              <w:rPr>
                                <w:rFonts w:ascii="Avenir Next" w:hAnsi="Avenir Next"/>
                              </w:rPr>
                              <w:t xml:space="preserve">        "zip": "34500"</w:t>
                            </w:r>
                          </w:p>
                          <w:p>
                            <w:pPr>
                              <w:overflowPunct w:val="false"/>
                              <w:rPr/>
                            </w:pPr>
                            <w:r>
                              <w:rPr>
                                <w:rFonts w:ascii="Avenir Next" w:hAnsi="Avenir Next"/>
                              </w:rPr>
                              <w:t xml:space="preserve">    }</w:t>
                            </w:r>
                          </w:p>
                          <w:p>
                            <w:pPr>
                              <w:overflowPunct w:val="false"/>
                              <w:rPr/>
                            </w:pPr>
                            <w:r>
                              <w:rPr>
                                <w:rFonts w:ascii="Avenir Next" w:hAnsi="Avenir Next"/>
                              </w:rPr>
                              <w:t>}</w:t>
                            </w:r>
                          </w:p>
                        </w:txbxContent>
                      </wps:txbx>
                      <wps:bodyPr wrap="square" lIns="0" rIns="0" tIns="0" bIns="0">
                        <a:noAutofit/>
                      </wps:bodyPr>
                    </wps:wsp>
                  </a:graphicData>
                </a:graphic>
              </wp:anchor>
            </w:drawing>
          </mc:Choice>
          <mc:Fallback>
            <w:pict>
              <v:shapetype id="_x0000_t202" coordsize="21600,21600" o:spt="202" path="m,l,21600l21600,21600l21600,xe">
                <v:stroke joinstyle="miter"/>
                <v:path gradientshapeok="t" o:connecttype="rect"/>
              </v:shapetype>
              <v:shape id="shape_0" ID="Shape1" stroked="f" style="position:absolute;margin-left:172.7pt;margin-top:20.05pt;width:187.7pt;height:114.8pt;v-text-anchor:top" type="shapetype_202">
                <v:textbox>
                  <w:txbxContent>
                    <w:p>
                      <w:pPr>
                        <w:overflowPunct w:val="false"/>
                        <w:rPr/>
                      </w:pPr>
                      <w:r>
                        <w:rPr>
                          <w:rFonts w:ascii="Avenir Next" w:hAnsi="Avenir Next"/>
                        </w:rPr>
                        <w:t>{</w:t>
                      </w:r>
                    </w:p>
                    <w:p>
                      <w:pPr>
                        <w:overflowPunct w:val="false"/>
                        <w:rPr/>
                      </w:pPr>
                      <w:r>
                        <w:rPr>
                          <w:rFonts w:ascii="Avenir Next" w:hAnsi="Avenir Next"/>
                        </w:rPr>
                        <w:t xml:space="preserve">    "user":"John",</w:t>
                      </w:r>
                    </w:p>
                    <w:p>
                      <w:pPr>
                        <w:overflowPunct w:val="false"/>
                        <w:rPr/>
                      </w:pPr>
                      <w:r>
                        <w:rPr>
                          <w:rFonts w:ascii="Avenir Next" w:hAnsi="Avenir Next"/>
                        </w:rPr>
                        <w:t xml:space="preserve">    "address":{</w:t>
                      </w:r>
                    </w:p>
                    <w:p>
                      <w:pPr>
                        <w:overflowPunct w:val="false"/>
                        <w:rPr/>
                      </w:pPr>
                      <w:r>
                        <w:rPr>
                          <w:rFonts w:ascii="Avenir Next" w:hAnsi="Avenir Next"/>
                        </w:rPr>
                        <w:t xml:space="preserve">        "street": "123 Fake Street",</w:t>
                      </w:r>
                    </w:p>
                    <w:p>
                      <w:pPr>
                        <w:overflowPunct w:val="false"/>
                        <w:rPr/>
                      </w:pPr>
                      <w:r>
                        <w:rPr>
                          <w:rFonts w:ascii="Avenir Next" w:hAnsi="Avenir Next"/>
                        </w:rPr>
                        <w:t xml:space="preserve">        "zip": "34500"</w:t>
                      </w:r>
                    </w:p>
                    <w:p>
                      <w:pPr>
                        <w:overflowPunct w:val="false"/>
                        <w:rPr/>
                      </w:pPr>
                      <w:r>
                        <w:rPr>
                          <w:rFonts w:ascii="Avenir Next" w:hAnsi="Avenir Next"/>
                        </w:rPr>
                        <w:t xml:space="preserve">    }</w:t>
                      </w:r>
                    </w:p>
                    <w:p>
                      <w:pPr>
                        <w:overflowPunct w:val="false"/>
                        <w:rPr/>
                      </w:pPr>
                      <w:r>
                        <w:rPr>
                          <w:rFonts w:ascii="Avenir Next" w:hAnsi="Avenir Next"/>
                        </w:rPr>
                        <w:t>}</w:t>
                      </w:r>
                    </w:p>
                  </w:txbxContent>
                </v:textbox>
                <w10:wrap type="square"/>
                <v:fill o:detectmouseclick="t" on="false"/>
                <v:stroke color="black" joinstyle="round" endcap="flat"/>
              </v:shape>
            </w:pict>
          </mc:Fallback>
        </mc:AlternateContent>
      </w:r>
    </w:p>
    <w:p>
      <w:pPr>
        <w:pStyle w:val="TextBody"/>
        <w:widowControl/>
        <w:tabs>
          <w:tab w:val="clear" w:pos="709"/>
          <w:tab w:val="left" w:pos="0" w:leader="none"/>
        </w:tabs>
        <w:bidi w:val="0"/>
        <w:spacing w:lineRule="auto" w:line="480" w:before="0" w:after="0"/>
        <w:jc w:val="left"/>
        <w:rPr/>
      </w:pPr>
      <w:r>
        <w:rPr/>
      </w:r>
    </w:p>
    <w:p>
      <w:pPr>
        <w:pStyle w:val="TextBody"/>
        <w:widowControl/>
        <w:numPr>
          <w:ilvl w:val="0"/>
          <w:numId w:val="2"/>
        </w:numPr>
        <w:tabs>
          <w:tab w:val="clear" w:pos="709"/>
          <w:tab w:val="left" w:pos="0" w:leader="none"/>
        </w:tabs>
        <w:bidi w:val="0"/>
        <w:spacing w:lineRule="auto" w:line="480" w:before="0" w:after="0"/>
        <w:jc w:val="left"/>
        <w:rPr>
          <w:rFonts w:ascii="Arial" w:hAnsi="Arial"/>
          <w:b/>
          <w:b/>
          <w:bCs/>
        </w:rPr>
      </w:pPr>
      <w:r>
        <w:rPr>
          <w:rFonts w:ascii="Arial" w:hAnsi="Arial"/>
          <w:b/>
          <w:bCs/>
        </w:rPr>
        <w:t>Number</w:t>
      </w:r>
    </w:p>
    <w:p>
      <w:pPr>
        <w:pStyle w:val="TextBody"/>
        <w:widowControl/>
        <w:tabs>
          <w:tab w:val="clear" w:pos="709"/>
          <w:tab w:val="left" w:pos="0" w:leader="none"/>
        </w:tabs>
        <w:bidi w:val="0"/>
        <w:spacing w:lineRule="auto" w:line="480" w:before="0" w:after="0"/>
        <w:jc w:val="left"/>
        <w:rPr>
          <w:rFonts w:ascii="Arial" w:hAnsi="Arial"/>
          <w:b/>
          <w:b/>
          <w:bCs/>
        </w:rPr>
      </w:pPr>
      <w:r>
        <mc:AlternateContent>
          <mc:Choice Requires="wps">
            <w:drawing>
              <wp:anchor behindDoc="0" distT="0" distB="0" distL="0" distR="0" simplePos="0" locked="0" layoutInCell="0" allowOverlap="1" relativeHeight="3">
                <wp:simplePos x="0" y="0"/>
                <wp:positionH relativeFrom="column">
                  <wp:posOffset>2426335</wp:posOffset>
                </wp:positionH>
                <wp:positionV relativeFrom="paragraph">
                  <wp:posOffset>1264920</wp:posOffset>
                </wp:positionV>
                <wp:extent cx="1990725" cy="434975"/>
                <wp:effectExtent l="0" t="0" r="0" b="0"/>
                <wp:wrapNone/>
                <wp:docPr id="2" name="Shape2"/>
                <a:graphic xmlns:a="http://schemas.openxmlformats.org/drawingml/2006/main">
                  <a:graphicData uri="http://schemas.microsoft.com/office/word/2010/wordprocessingShape">
                    <wps:wsp>
                      <wps:cNvSpPr txBox="1"/>
                      <wps:spPr>
                        <a:xfrm>
                          <a:off x="0" y="0"/>
                          <a:ext cx="1990080" cy="434520"/>
                        </a:xfrm>
                        <a:prstGeom prst="rect">
                          <a:avLst/>
                        </a:prstGeom>
                        <a:noFill/>
                        <a:ln w="0">
                          <a:noFill/>
                        </a:ln>
                      </wps:spPr>
                      <wps:txbx>
                        <w:txbxContent>
                          <w:p>
                            <w:pPr>
                              <w:overflowPunct w:val="false"/>
                              <w:rPr/>
                            </w:pPr>
                            <w:r>
                              <w:rPr/>
                              <w:t>{"x": NumberInt("3")}</w:t>
                            </w:r>
                          </w:p>
                          <w:p>
                            <w:pPr>
                              <w:overflowPunct w:val="false"/>
                              <w:rPr/>
                            </w:pPr>
                            <w:r>
                              <w:rPr/>
                              <w:t>{"x": NumberLong("3")}</w:t>
                            </w:r>
                          </w:p>
                        </w:txbxContent>
                      </wps:txbx>
                      <wps:bodyPr wrap="square" lIns="0" rIns="0" tIns="0" bIns="0">
                        <a:noAutofit/>
                      </wps:bodyPr>
                    </wps:wsp>
                  </a:graphicData>
                </a:graphic>
              </wp:anchor>
            </w:drawing>
          </mc:Choice>
          <mc:Fallback>
            <w:pict>
              <v:shape id="shape_0" ID="Shape2" stroked="f" style="position:absolute;margin-left:191.05pt;margin-top:99.6pt;width:156.65pt;height:34.15pt;v-text-anchor:top" type="shapetype_202">
                <v:textbox>
                  <w:txbxContent>
                    <w:p>
                      <w:pPr>
                        <w:overflowPunct w:val="false"/>
                        <w:rPr/>
                      </w:pPr>
                      <w:r>
                        <w:rPr/>
                        <w:t>{"x": NumberInt("3")}</w:t>
                      </w:r>
                    </w:p>
                    <w:p>
                      <w:pPr>
                        <w:overflowPunct w:val="false"/>
                        <w:rPr/>
                      </w:pPr>
                      <w:r>
                        <w:rPr/>
                        <w:t>{"x": NumberLong("3")}</w:t>
                      </w:r>
                    </w:p>
                  </w:txbxContent>
                </v:textbox>
                <w10:wrap type="none"/>
                <v:fill o:detectmouseclick="t" on="false"/>
                <v:stroke color="black" joinstyle="round" endcap="flat"/>
              </v:shape>
            </w:pict>
          </mc:Fallback>
        </mc:AlternateContent>
      </w:r>
      <w:r>
        <w:rPr>
          <w:rFonts w:ascii="Arial" w:hAnsi="Arial"/>
          <w:b w:val="false"/>
          <w:bCs w:val="false"/>
        </w:rPr>
        <w:tab/>
        <w:t xml:space="preserve">In cases where the number of integers expected to receive from a user varies in size or </w:t>
        <w:tab/>
        <w:t xml:space="preserve">when it is necessary to use longer integers, numbers have NumberInt or NumberLong </w:t>
        <w:tab/>
        <w:t>classes.</w:t>
      </w:r>
      <w:r>
        <w:br w:type="page"/>
      </w:r>
    </w:p>
    <w:p>
      <w:pPr>
        <w:pStyle w:val="TextBody"/>
        <w:widowControl/>
        <w:tabs>
          <w:tab w:val="clear" w:pos="709"/>
          <w:tab w:val="left" w:pos="0" w:leader="none"/>
        </w:tabs>
        <w:bidi w:val="0"/>
        <w:spacing w:lineRule="auto" w:line="480" w:before="0" w:after="0"/>
        <w:jc w:val="center"/>
        <w:rPr>
          <w:rFonts w:ascii="Arial" w:hAnsi="Arial"/>
          <w:b/>
          <w:b/>
          <w:bCs/>
        </w:rPr>
      </w:pPr>
      <w:r>
        <w:rPr>
          <w:rFonts w:ascii="Arial" w:hAnsi="Arial"/>
          <w:b w:val="false"/>
          <w:bCs w:val="false"/>
        </w:rPr>
        <w:t>Reference List</w:t>
      </w:r>
    </w:p>
    <w:p>
      <w:pPr>
        <w:pStyle w:val="TextBody"/>
        <w:widowControl/>
        <w:tabs>
          <w:tab w:val="clear" w:pos="709"/>
          <w:tab w:val="left" w:pos="0" w:leader="none"/>
        </w:tabs>
        <w:bidi w:val="0"/>
        <w:spacing w:lineRule="auto" w:line="480" w:before="0" w:after="0"/>
        <w:jc w:val="left"/>
        <w:rPr>
          <w:rFonts w:ascii="Arial" w:hAnsi="Arial"/>
          <w:b/>
          <w:b/>
          <w:bCs/>
        </w:rPr>
      </w:pPr>
      <w:r>
        <w:rPr>
          <w:rFonts w:ascii="Arial" w:hAnsi="Arial"/>
          <w:b w:val="false"/>
          <w:bCs w:val="false"/>
        </w:rPr>
        <w:t xml:space="preserve">Bradshaw Shannon, Braxil Eoin &amp; Kristina Chodorow.  “MongoDB The Definitive Guide Third Edition.”  O’Reilly Media, Inc. December 2019.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variable"/>
  </w:font>
  <w:font w:name="inherit">
    <w:charset w:val="01"/>
    <w:family w:val="auto"/>
    <w:pitch w:val="default"/>
  </w:font>
  <w:font w:name="Avenir Next">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2489</TotalTime>
  <Application>LibreOffice/7.0.2.2$MacOSX_X86_64 LibreOffice_project/8349ace3c3162073abd90d81fd06dcfb6b36b994</Application>
  <Pages>3</Pages>
  <Words>348</Words>
  <Characters>1807</Characters>
  <CharactersWithSpaces>2161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2021-03-23T17:19:56Z</dcterms:created>
  <dc:creator/>
  <dc:description/>
  <dc:language>en-US</dc:language>
  <cp:lastModifiedBy/>
  <dcterms:modified xsi:type="dcterms:W3CDTF">2021-04-09T19:08:11Z</dcterms:modified>
  <cp:revision>24</cp:revision>
  <dc:subject/>
  <dc:title/>
</cp:coreProperties>
</file>