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rPr>
      </w:pPr>
      <w:r>
        <w:rPr>
          <w:rFonts w:eastAsia="Songti SC" w:cs="Arial Unicode MS" w:ascii="Arial" w:hAnsi="Arial"/>
          <w:color w:val="auto"/>
          <w:kern w:val="2"/>
          <w:sz w:val="24"/>
          <w:szCs w:val="24"/>
          <w:lang w:val="en-US" w:eastAsia="zh-CN" w:bidi="hi-IN"/>
        </w:rPr>
        <w:t xml:space="preserve"> </w:t>
      </w: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7.1</w:t>
      </w:r>
    </w:p>
    <w:p>
      <w:pPr>
        <w:pStyle w:val="Normal"/>
        <w:bidi w:val="0"/>
        <w:spacing w:lineRule="auto" w:line="360"/>
        <w:jc w:val="left"/>
        <w:rPr>
          <w:rFonts w:ascii="Arial" w:hAnsi="Arial"/>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rFonts w:ascii="Arial" w:hAnsi="Arial"/>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t xml:space="preserve">MongoDB can analyze data natively using the aggregation framework.  The aggregation framework has many different stages.  The stages in the aggregation framework are organized like a pipeline.  According to the text, we take input from a MongoDB collection and pass the documents from that collection through one or more stages, each of which performs a different operation on its inputs (Shannon, Brazil, Chodorow, 161).  </w:t>
      </w:r>
      <w:r>
        <w:rPr>
          <w:rFonts w:eastAsia="Songti SC" w:cs="Arial Unicode MS" w:ascii="Arial" w:hAnsi="Arial"/>
          <w:color w:val="auto"/>
          <w:kern w:val="2"/>
          <w:sz w:val="24"/>
          <w:szCs w:val="24"/>
          <w:lang w:val="en-US" w:eastAsia="zh-CN" w:bidi="hi-IN"/>
        </w:rPr>
        <w:t>The stages are what transform the data which can then be projected or visualized.  The documents can also be manipulated within each stage.</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t>Within the different stages such as $match, $project, and $limit which reduce the amount of data through each stage, we then project or output the data to a person or collection (</w:t>
      </w:r>
      <w:r>
        <w:rPr>
          <w:rFonts w:eastAsia="Songti SC" w:cs="Arial Unicode MS" w:ascii="Arial" w:hAnsi="Arial"/>
          <w:color w:val="auto"/>
          <w:kern w:val="2"/>
          <w:sz w:val="24"/>
          <w:szCs w:val="24"/>
          <w:lang w:val="en-US" w:eastAsia="zh-CN" w:bidi="hi-IN"/>
        </w:rPr>
        <w:t>Terpko</w:t>
      </w:r>
      <w:r>
        <w:rPr>
          <w:rFonts w:eastAsia="Songti SC" w:cs="Arial Unicode MS" w:ascii="Arial" w:hAnsi="Arial"/>
          <w:color w:val="auto"/>
          <w:kern w:val="2"/>
          <w:sz w:val="24"/>
          <w:szCs w:val="24"/>
          <w:lang w:val="en-US" w:eastAsia="zh-CN" w:bidi="hi-IN"/>
        </w:rPr>
        <w:t>).  First however, we must use the aggregate function. Here is an example:</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db.companies.aggregate([</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{$match:{…}},</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{$project: {...}}</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In the example above, we tell mongo the aggregated data we want matches a certain parameter and </w:t>
      </w:r>
      <w:r>
        <w:rPr>
          <w:rFonts w:eastAsia="Songti SC" w:cs="Arial Unicode MS" w:ascii="Arial" w:hAnsi="Arial"/>
          <w:color w:val="auto"/>
          <w:kern w:val="2"/>
          <w:sz w:val="24"/>
          <w:szCs w:val="24"/>
          <w:lang w:val="en-US" w:eastAsia="zh-CN" w:bidi="hi-IN"/>
        </w:rPr>
        <w:t xml:space="preserve">then project the results.  </w:t>
      </w:r>
      <w:r>
        <w:rPr>
          <w:rFonts w:eastAsia="Songti SC" w:cs="Arial Unicode MS" w:ascii="Arial" w:hAnsi="Arial"/>
          <w:color w:val="auto"/>
          <w:kern w:val="2"/>
          <w:sz w:val="24"/>
          <w:szCs w:val="24"/>
          <w:lang w:val="en-US" w:eastAsia="zh-CN" w:bidi="hi-IN"/>
        </w:rPr>
        <w:t>The $project stage reads and passes less data to the next stage thus requiring less RAM or processing resources.  Within the $project stage, the fields specified can be existing fields from the input documents or newly computed fields (MongoDB Documentation).  This stage tells Mongo the fields required and only those fields will be optimized.</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t>As an example we can we can use the default value of one to retrieve all of the datat matching a criteria.  I will write an example of a jobs collection where we will match the imported jobs and project the time the jobs take to process.</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db.</w:t>
      </w:r>
      <w:r>
        <w:rPr>
          <w:rFonts w:eastAsia="Songti SC" w:cs="Arial Unicode MS" w:ascii="Arial" w:hAnsi="Arial"/>
          <w:color w:val="auto"/>
          <w:kern w:val="2"/>
          <w:sz w:val="24"/>
          <w:szCs w:val="24"/>
          <w:lang w:val="en-US" w:eastAsia="zh-CN" w:bidi="hi-IN"/>
        </w:rPr>
        <w:t>jobs</w:t>
      </w:r>
      <w:r>
        <w:rPr>
          <w:rFonts w:eastAsia="Songti SC" w:cs="Arial Unicode MS" w:ascii="Arial" w:hAnsi="Arial"/>
          <w:color w:val="auto"/>
          <w:kern w:val="2"/>
          <w:sz w:val="24"/>
          <w:szCs w:val="24"/>
          <w:lang w:val="en-US" w:eastAsia="zh-CN" w:bidi="hi-IN"/>
        </w:rPr>
        <w:t>.aggregate([</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{$match:{“</w:t>
      </w:r>
      <w:r>
        <w:rPr>
          <w:rFonts w:eastAsia="Songti SC" w:cs="Arial Unicode MS" w:ascii="Arial" w:hAnsi="Arial"/>
          <w:color w:val="auto"/>
          <w:kern w:val="2"/>
          <w:sz w:val="24"/>
          <w:szCs w:val="24"/>
          <w:lang w:val="en-US" w:eastAsia="zh-CN" w:bidi="hi-IN"/>
        </w:rPr>
        <w:t>type”: “import”</w:t>
      </w:r>
      <w:r>
        <w:rPr>
          <w:rFonts w:eastAsia="Songti SC" w:cs="Arial Unicode MS" w:ascii="Arial" w:hAnsi="Arial"/>
          <w:color w:val="auto"/>
          <w:kern w:val="2"/>
          <w:sz w:val="24"/>
          <w:szCs w:val="24"/>
          <w:lang w:val="en-US" w:eastAsia="zh-CN" w:bidi="hi-IN"/>
        </w:rPr>
        <w:t>}},</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{$project: {</w:t>
      </w:r>
      <w:r>
        <w:rPr>
          <w:rFonts w:eastAsia="Songti SC" w:cs="Arial Unicode MS" w:ascii="Arial" w:hAnsi="Arial"/>
          <w:color w:val="auto"/>
          <w:kern w:val="2"/>
          <w:sz w:val="24"/>
          <w:szCs w:val="24"/>
          <w:lang w:val="en-US" w:eastAsia="zh-CN" w:bidi="hi-IN"/>
        </w:rPr>
        <w:t>cluster:1, type:1, seconds:1, _id:0</w:t>
      </w:r>
      <w:r>
        <w:rPr>
          <w:rFonts w:eastAsia="Songti SC" w:cs="Arial Unicode MS" w:ascii="Arial" w:hAnsi="Arial"/>
          <w:color w:val="auto"/>
          <w:kern w:val="2"/>
          <w:sz w:val="24"/>
          <w:szCs w:val="24"/>
          <w:lang w:val="en-US" w:eastAsia="zh-CN" w:bidi="hi-IN"/>
        </w:rPr>
        <w:t>}}</w:t>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w:t>
      </w:r>
      <w:r>
        <w:br w:type="page"/>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Reference List</w:t>
      </w:r>
    </w:p>
    <w:p>
      <w:pPr>
        <w:pStyle w:val="Normal"/>
        <w:bidi w:val="0"/>
        <w:spacing w:lineRule="auto" w:line="360"/>
        <w:jc w:val="center"/>
        <w:rPr>
          <w:rFonts w:ascii="Arial" w:hAnsi="Arial" w:eastAsia="Songti SC" w:cs="Arial Unicode MS"/>
          <w:color w:val="auto"/>
          <w:kern w:val="2"/>
          <w:sz w:val="24"/>
          <w:szCs w:val="24"/>
          <w:lang w:val="en-US" w:eastAsia="zh-CN" w:bidi="hi-IN"/>
        </w:rPr>
      </w:pPr>
      <w:r>
        <w:rPr/>
      </w:r>
    </w:p>
    <w:p>
      <w:pPr>
        <w:pStyle w:val="TextBody"/>
        <w:widowControl/>
        <w:tabs>
          <w:tab w:val="clear" w:pos="709"/>
          <w:tab w:val="left" w:pos="0" w:leader="none"/>
        </w:tabs>
        <w:bidi w:val="0"/>
        <w:spacing w:lineRule="auto" w:line="480" w:before="0" w:after="0"/>
        <w:jc w:val="left"/>
        <w:rPr>
          <w:rFonts w:ascii="Akzidenz;Helvetica Neue;Helvetica;Arial;sans-serif" w:hAnsi="Akzidenz;Helvetica Neue;Helvetica;Arial;sans-serif"/>
          <w:b w:val="false"/>
          <w:b w:val="false"/>
          <w:bCs w:val="false"/>
          <w:i w:val="false"/>
          <w:i w:val="false"/>
          <w:caps w:val="false"/>
          <w:smallCaps w:val="false"/>
          <w:color w:val="494747"/>
          <w:spacing w:val="0"/>
          <w:sz w:val="18"/>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xml:space="preserve">Bradshaw Shannon, Braxil Eoin &amp; Kristina Chodorow.  “MongoDB The Definitive Guide Third Edition.”  O’Reilly Media, Inc. December 2019. </w:t>
      </w:r>
    </w:p>
    <w:p>
      <w:pPr>
        <w:pStyle w:val="TextBody"/>
        <w:widowControl/>
        <w:tabs>
          <w:tab w:val="clear" w:pos="709"/>
          <w:tab w:val="left" w:pos="0" w:leader="none"/>
        </w:tabs>
        <w:bidi w:val="0"/>
        <w:spacing w:lineRule="auto" w:line="480" w:before="0" w:after="0"/>
        <w:jc w:val="left"/>
        <w:rPr>
          <w:rFonts w:ascii="Akzidenz;Helvetica Neue;Helvetica;Arial;sans-serif" w:hAnsi="Akzidenz;Helvetica Neue;Helvetica;Arial;sans-serif"/>
          <w:b w:val="false"/>
          <w:b w:val="false"/>
          <w:bCs w:val="false"/>
          <w:i w:val="false"/>
          <w:i w:val="false"/>
          <w:caps w:val="false"/>
          <w:smallCaps w:val="false"/>
          <w:color w:val="494747"/>
          <w:spacing w:val="0"/>
          <w:sz w:val="18"/>
        </w:rPr>
      </w:pPr>
      <w:r>
        <w:rPr/>
      </w:r>
    </w:p>
    <w:p>
      <w:pPr>
        <w:pStyle w:val="TextBody"/>
        <w:widowControl/>
        <w:tabs>
          <w:tab w:val="clear" w:pos="709"/>
          <w:tab w:val="left" w:pos="0" w:leader="none"/>
        </w:tabs>
        <w:bidi w:val="0"/>
        <w:spacing w:lineRule="auto" w:line="480" w:before="0" w:after="0"/>
        <w:jc w:val="left"/>
        <w:rPr>
          <w:rFonts w:ascii="Akzidenz;Helvetica Neue;Helvetica;Arial;sans-serif" w:hAnsi="Akzidenz;Helvetica Neue;Helvetica;Arial;sans-serif"/>
          <w:b w:val="false"/>
          <w:b w:val="false"/>
          <w:bCs w:val="false"/>
          <w:i w:val="false"/>
          <w:i w:val="false"/>
          <w:caps w:val="false"/>
          <w:smallCaps w:val="false"/>
          <w:color w:val="494747"/>
          <w:spacing w:val="0"/>
          <w:sz w:val="18"/>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mongoDB Documentation. “$project (aggregation)”.  MongoDB.com, Accessed 26 April 2021.</w:t>
      </w:r>
    </w:p>
    <w:p>
      <w:pPr>
        <w:pStyle w:val="TextBody"/>
        <w:widowControl/>
        <w:tabs>
          <w:tab w:val="clear" w:pos="709"/>
          <w:tab w:val="left" w:pos="0" w:leader="none"/>
        </w:tabs>
        <w:bidi w:val="0"/>
        <w:spacing w:lineRule="auto" w:line="480" w:before="0" w:after="0"/>
        <w:jc w:val="left"/>
        <w:rPr>
          <w:rFonts w:ascii="Akzidenz;Helvetica Neue;Helvetica;Arial;sans-serif" w:hAnsi="Akzidenz;Helvetica Neue;Helvetica;Arial;sans-serif"/>
          <w:b w:val="false"/>
          <w:b w:val="false"/>
          <w:bCs w:val="false"/>
          <w:i w:val="false"/>
          <w:i w:val="false"/>
          <w:caps w:val="false"/>
          <w:smallCaps w:val="false"/>
          <w:color w:val="494747"/>
          <w:spacing w:val="0"/>
          <w:sz w:val="18"/>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ab/>
      </w:r>
      <w:hyperlink r:id="rId2">
        <w:r>
          <w:rPr>
            <w:rStyle w:val="InternetLink"/>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https://docs.mongodb.com/manual/reference/operator/aggregation/project/</w:t>
        </w:r>
      </w:hyperlink>
    </w:p>
    <w:p>
      <w:pPr>
        <w:pStyle w:val="TextBody"/>
        <w:widowControl/>
        <w:tabs>
          <w:tab w:val="clear" w:pos="709"/>
          <w:tab w:val="left" w:pos="0" w:leader="none"/>
        </w:tabs>
        <w:bidi w:val="0"/>
        <w:spacing w:lineRule="auto" w:line="480" w:before="0" w:after="0"/>
        <w:jc w:val="left"/>
        <w:rPr>
          <w:rFonts w:ascii="Akzidenz;Helvetica Neue;Helvetica;Arial;sans-serif" w:hAnsi="Akzidenz;Helvetica Neue;Helvetica;Arial;sans-serif"/>
          <w:b w:val="false"/>
          <w:b w:val="false"/>
          <w:bCs w:val="false"/>
          <w:i w:val="false"/>
          <w:i w:val="false"/>
          <w:caps w:val="false"/>
          <w:smallCaps w:val="false"/>
          <w:color w:val="494747"/>
          <w:spacing w:val="0"/>
          <w:sz w:val="18"/>
        </w:rPr>
      </w:pPr>
      <w:r>
        <w:rPr/>
      </w:r>
    </w:p>
    <w:p>
      <w:pPr>
        <w:pStyle w:val="TextBody"/>
        <w:widowControl/>
        <w:tabs>
          <w:tab w:val="clear" w:pos="709"/>
          <w:tab w:val="left" w:pos="0" w:leader="none"/>
        </w:tabs>
        <w:bidi w:val="0"/>
        <w:spacing w:lineRule="auto" w:line="480" w:before="0" w:after="0"/>
        <w:jc w:val="left"/>
        <w:rPr>
          <w:rFonts w:ascii="Akzidenz;Helvetica Neue;Helvetica;Arial;sans-serif" w:hAnsi="Akzidenz;Helvetica Neue;Helvetica;Arial;sans-serif"/>
          <w:b w:val="false"/>
          <w:b w:val="false"/>
          <w:bCs w:val="false"/>
          <w:i w:val="false"/>
          <w:i w:val="false"/>
          <w:caps w:val="false"/>
          <w:smallCaps w:val="false"/>
          <w:color w:val="494747"/>
          <w:spacing w:val="0"/>
          <w:sz w:val="18"/>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Terpko Jason.  “Aggregation Pipeline”.  Percona YouTube, 15 November 2017</w:t>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ab/>
      </w:r>
      <w:hyperlink r:id="rId4">
        <w:r>
          <w:rPr>
            <w:rStyle w:val="InternetLink"/>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https://www.youtube.com/watch?v=F81Qu6Xbhq0&amp;ab_channel=Percona</w:t>
        </w:r>
      </w:hyperlink>
    </w:p>
    <w:p>
      <w:pPr>
        <w:pStyle w:val="TextBody"/>
        <w:widowControl/>
        <w:tabs>
          <w:tab w:val="clear" w:pos="709"/>
          <w:tab w:val="left" w:pos="0" w:leader="none"/>
        </w:tabs>
        <w:bidi w:val="0"/>
        <w:spacing w:lineRule="auto" w:line="480" w:before="0" w:after="0"/>
        <w:jc w:val="left"/>
        <w:rPr>
          <w:rFonts w:ascii="Arial" w:hAnsi="Arial" w:eastAsia="Songti SC" w:cs="Arial Unicode MS"/>
          <w:i w:val="false"/>
          <w:i w:val="false"/>
          <w:iCs w:val="false"/>
          <w:caps w:val="false"/>
          <w:smallCaps w:val="false"/>
          <w:color w:val="000000"/>
          <w:spacing w:val="0"/>
          <w:kern w:val="2"/>
          <w:sz w:val="24"/>
          <w:szCs w:val="24"/>
          <w:lang w:val="en-US" w:eastAsia="zh-CN" w:bidi="hi-IN"/>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Akzidenz">
    <w:altName w:val="Helvetica Neue"/>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ongodb.com/manual/reference/operator/aggregation/project/" TargetMode="External"/><Relationship Id="rId3" Type="http://schemas.openxmlformats.org/officeDocument/2006/relationships/hyperlink" Target="https://www.youtube.com/watch?v=F81Qu6Xbhq0&amp;ab_channel=Percona"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2937</TotalTime>
  <Application>LibreOffice/7.0.2.2$MacOSX_X86_64 LibreOffice_project/8349ace3c3162073abd90d81fd06dcfb6b36b994</Application>
  <Pages>2</Pages>
  <Words>315</Words>
  <Characters>1858</Characters>
  <CharactersWithSpaces>2173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2021-03-23T17:19:56Z</dcterms:created>
  <dc:creator/>
  <dc:description/>
  <dc:language>en-US</dc:language>
  <cp:lastModifiedBy/>
  <dcterms:modified xsi:type="dcterms:W3CDTF">2021-04-26T19:13:48Z</dcterms:modified>
  <cp:revision>48</cp:revision>
  <dc:subject/>
  <dc:title/>
</cp:coreProperties>
</file>