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85F8" w14:textId="14858559" w:rsidR="00491AF0" w:rsidRPr="00C445A6" w:rsidRDefault="00491AF0">
      <w:pPr>
        <w:rPr>
          <w:color w:val="FF0000"/>
          <w:lang w:val="nb-NO"/>
        </w:rPr>
      </w:pPr>
      <w:proofErr w:type="spellStart"/>
      <w:r w:rsidRPr="00C445A6">
        <w:rPr>
          <w:color w:val="FF0000"/>
          <w:lang w:val="nb-NO"/>
        </w:rPr>
        <w:t>Title</w:t>
      </w:r>
      <w:proofErr w:type="spellEnd"/>
      <w:r w:rsidRPr="00C445A6">
        <w:rPr>
          <w:color w:val="FF0000"/>
          <w:lang w:val="nb-NO"/>
        </w:rPr>
        <w:t xml:space="preserve"> Slide </w:t>
      </w:r>
    </w:p>
    <w:p w14:paraId="6A1AC48C" w14:textId="19E0C4E4" w:rsidR="00556E26" w:rsidRPr="00C445A6" w:rsidRDefault="00491AF0">
      <w:pPr>
        <w:rPr>
          <w:color w:val="FF0000"/>
          <w:lang w:val="nb-NO"/>
        </w:rPr>
      </w:pPr>
      <w:r w:rsidRPr="00C445A6">
        <w:rPr>
          <w:color w:val="FF0000"/>
          <w:lang w:val="nb-NO"/>
        </w:rPr>
        <w:t>Slide 1</w:t>
      </w:r>
      <w:r w:rsidR="0052181C" w:rsidRPr="00C445A6">
        <w:rPr>
          <w:color w:val="FF0000"/>
          <w:lang w:val="nb-NO"/>
        </w:rPr>
        <w:t xml:space="preserve"> </w:t>
      </w:r>
    </w:p>
    <w:p w14:paraId="23AC0616" w14:textId="77777777" w:rsidR="0052181C" w:rsidRDefault="0052181C">
      <w:r>
        <w:t>I am going to present the</w:t>
      </w:r>
      <w:r w:rsidRPr="0052181C">
        <w:t xml:space="preserve"> final</w:t>
      </w:r>
      <w:r>
        <w:t xml:space="preserve"> version of the project that is going in the manuscript – if Stephanie agrees.  If we were to do this project over again, perhaps we would have looked at response as an outcome, instead of a </w:t>
      </w:r>
      <w:proofErr w:type="gramStart"/>
      <w:r>
        <w:t>cross sectional</w:t>
      </w:r>
      <w:proofErr w:type="gramEnd"/>
      <w:r>
        <w:t xml:space="preserve"> study of methylation status.  </w:t>
      </w:r>
    </w:p>
    <w:p w14:paraId="6E524B3B" w14:textId="4299AEAA" w:rsidR="0052181C" w:rsidRPr="0052181C" w:rsidRDefault="0052181C">
      <w:r>
        <w:t xml:space="preserve">So real-world observations studies are important to understand the long-term efficacy of AP.  </w:t>
      </w:r>
      <w:proofErr w:type="gramStart"/>
      <w:r>
        <w:t>Usually</w:t>
      </w:r>
      <w:proofErr w:type="gramEnd"/>
      <w:r>
        <w:t xml:space="preserve"> these studies have longer follow-up periods compared to RCTs, and reflect a more accurate reflection of clinical practice.  This is also a challenge as one study found that risperidone monotherapy had the highest txt discontinuation rate (TDR) and the shortest time to discontinuation (TTD), and olanzapine monotherapy was superior to polypharmacy in terms of long-term efficacy.  </w:t>
      </w:r>
    </w:p>
    <w:p w14:paraId="22ECBD6C" w14:textId="0343545B" w:rsidR="00491AF0" w:rsidRPr="00C445A6" w:rsidRDefault="00491AF0">
      <w:pPr>
        <w:rPr>
          <w:color w:val="FF0000"/>
        </w:rPr>
      </w:pPr>
      <w:r w:rsidRPr="00C445A6">
        <w:rPr>
          <w:color w:val="FF0000"/>
        </w:rPr>
        <w:t>Slide 2</w:t>
      </w:r>
    </w:p>
    <w:p w14:paraId="4C0FDA30" w14:textId="4D83E70D" w:rsidR="00491AF0" w:rsidRPr="00C445A6" w:rsidRDefault="00491AF0">
      <w:pPr>
        <w:rPr>
          <w:color w:val="FF0000"/>
        </w:rPr>
      </w:pPr>
      <w:r w:rsidRPr="00C445A6">
        <w:rPr>
          <w:color w:val="FF0000"/>
        </w:rPr>
        <w:t>Slide 3</w:t>
      </w:r>
    </w:p>
    <w:p w14:paraId="382DE943" w14:textId="3F80CE1F" w:rsidR="00491AF0" w:rsidRPr="00C445A6" w:rsidRDefault="00491AF0">
      <w:pPr>
        <w:rPr>
          <w:color w:val="FF0000"/>
        </w:rPr>
      </w:pPr>
      <w:r w:rsidRPr="00C445A6">
        <w:rPr>
          <w:color w:val="FF0000"/>
        </w:rPr>
        <w:t>Slide 4</w:t>
      </w:r>
    </w:p>
    <w:p w14:paraId="2EEC6EB0" w14:textId="57498F3A" w:rsidR="00491AF0" w:rsidRPr="00C445A6" w:rsidRDefault="00491AF0">
      <w:pPr>
        <w:rPr>
          <w:color w:val="FF0000"/>
        </w:rPr>
      </w:pPr>
      <w:r w:rsidRPr="00C445A6">
        <w:rPr>
          <w:color w:val="FF0000"/>
        </w:rPr>
        <w:t>Slide 5</w:t>
      </w:r>
    </w:p>
    <w:p w14:paraId="2F7C66AB" w14:textId="64A609DC" w:rsidR="00491AF0" w:rsidRPr="00C445A6" w:rsidRDefault="00491AF0">
      <w:pPr>
        <w:rPr>
          <w:color w:val="FF0000"/>
          <w:lang w:val="nb-NO"/>
        </w:rPr>
      </w:pPr>
      <w:r w:rsidRPr="00C445A6">
        <w:rPr>
          <w:color w:val="FF0000"/>
          <w:lang w:val="nb-NO"/>
        </w:rPr>
        <w:t>Slide 6</w:t>
      </w:r>
    </w:p>
    <w:p w14:paraId="1C638B28" w14:textId="306D612B" w:rsidR="00491AF0" w:rsidRPr="00C445A6" w:rsidRDefault="00491AF0">
      <w:pPr>
        <w:rPr>
          <w:color w:val="FF0000"/>
          <w:lang w:val="nb-NO"/>
        </w:rPr>
      </w:pPr>
      <w:r w:rsidRPr="00C445A6">
        <w:rPr>
          <w:color w:val="FF0000"/>
          <w:lang w:val="nb-NO"/>
        </w:rPr>
        <w:t>Slide 7</w:t>
      </w:r>
    </w:p>
    <w:p w14:paraId="73F4A635" w14:textId="43CD91E7" w:rsidR="00491AF0" w:rsidRPr="00C445A6" w:rsidRDefault="00491AF0">
      <w:pPr>
        <w:rPr>
          <w:color w:val="FF0000"/>
          <w:lang w:val="nb-NO"/>
        </w:rPr>
      </w:pPr>
      <w:r w:rsidRPr="00C445A6">
        <w:rPr>
          <w:color w:val="FF0000"/>
          <w:lang w:val="nb-NO"/>
        </w:rPr>
        <w:t>Slide 8</w:t>
      </w:r>
    </w:p>
    <w:p w14:paraId="36E1F403" w14:textId="48CCA49A" w:rsidR="00491AF0" w:rsidRPr="00C445A6" w:rsidRDefault="00491AF0">
      <w:pPr>
        <w:rPr>
          <w:color w:val="FF0000"/>
          <w:lang w:val="nb-NO"/>
        </w:rPr>
      </w:pPr>
      <w:r w:rsidRPr="00C445A6">
        <w:rPr>
          <w:color w:val="FF0000"/>
          <w:lang w:val="nb-NO"/>
        </w:rPr>
        <w:t>Slide 9</w:t>
      </w:r>
    </w:p>
    <w:p w14:paraId="68D00F0A" w14:textId="0C63057E" w:rsidR="00491AF0" w:rsidRPr="00C445A6" w:rsidRDefault="00491AF0">
      <w:pPr>
        <w:rPr>
          <w:color w:val="FF0000"/>
          <w:lang w:val="nb-NO"/>
        </w:rPr>
      </w:pPr>
      <w:r w:rsidRPr="00C445A6">
        <w:rPr>
          <w:color w:val="FF0000"/>
          <w:lang w:val="nb-NO"/>
        </w:rPr>
        <w:t>Slide 10</w:t>
      </w:r>
    </w:p>
    <w:p w14:paraId="38988ED5" w14:textId="142FA766" w:rsidR="00491AF0" w:rsidRPr="00C445A6" w:rsidRDefault="00491AF0">
      <w:pPr>
        <w:rPr>
          <w:color w:val="FF0000"/>
          <w:lang w:val="nb-NO"/>
        </w:rPr>
      </w:pPr>
      <w:proofErr w:type="spellStart"/>
      <w:r w:rsidRPr="00C445A6">
        <w:rPr>
          <w:color w:val="FF0000"/>
          <w:lang w:val="nb-NO"/>
        </w:rPr>
        <w:t>Acknowledgements</w:t>
      </w:r>
      <w:proofErr w:type="spellEnd"/>
      <w:r w:rsidRPr="00C445A6">
        <w:rPr>
          <w:color w:val="FF0000"/>
          <w:lang w:val="nb-NO"/>
        </w:rPr>
        <w:t xml:space="preserve"> </w:t>
      </w:r>
    </w:p>
    <w:sectPr w:rsidR="00491AF0" w:rsidRPr="00C44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C3"/>
    <w:rsid w:val="00070262"/>
    <w:rsid w:val="00491AF0"/>
    <w:rsid w:val="0052181C"/>
    <w:rsid w:val="00556E26"/>
    <w:rsid w:val="006F0638"/>
    <w:rsid w:val="008072AB"/>
    <w:rsid w:val="00871931"/>
    <w:rsid w:val="00BE5DC3"/>
    <w:rsid w:val="00C445A6"/>
    <w:rsid w:val="00CC2638"/>
    <w:rsid w:val="00D31F15"/>
    <w:rsid w:val="00D52695"/>
    <w:rsid w:val="00F9762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DF0507E"/>
  <w15:chartTrackingRefBased/>
  <w15:docId w15:val="{C870DE4E-C385-C445-A92B-05F0311F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931"/>
    <w:pPr>
      <w:spacing w:after="200"/>
    </w:pPr>
    <w:rPr>
      <w:rFonts w:ascii="Helvetica" w:hAnsi="Helvetica"/>
      <w:color w:val="000000" w:themeColor="text1"/>
      <w:lang w:val="en-US"/>
    </w:rPr>
  </w:style>
  <w:style w:type="paragraph" w:styleId="Heading1">
    <w:name w:val="heading 1"/>
    <w:basedOn w:val="Normal"/>
    <w:next w:val="BodyText"/>
    <w:link w:val="Heading1Char"/>
    <w:autoRedefine/>
    <w:uiPriority w:val="9"/>
    <w:qFormat/>
    <w:rsid w:val="006F0638"/>
    <w:pPr>
      <w:keepNext/>
      <w:keepLines/>
      <w:spacing w:before="480" w:after="0"/>
      <w:outlineLvl w:val="0"/>
    </w:pPr>
    <w:rPr>
      <w:rFonts w:ascii="Times New Roman" w:eastAsiaTheme="majorEastAsia" w:hAnsi="Times New Roman" w:cstheme="majorBidi"/>
      <w:b/>
      <w:bCs/>
      <w:color w:val="233D60"/>
      <w:sz w:val="28"/>
      <w:szCs w:val="32"/>
    </w:rPr>
  </w:style>
  <w:style w:type="paragraph" w:styleId="Heading2">
    <w:name w:val="heading 2"/>
    <w:basedOn w:val="Normal"/>
    <w:next w:val="BodyText"/>
    <w:link w:val="Heading2Char"/>
    <w:autoRedefine/>
    <w:uiPriority w:val="9"/>
    <w:unhideWhenUsed/>
    <w:qFormat/>
    <w:rsid w:val="006F0638"/>
    <w:pPr>
      <w:keepNext/>
      <w:keepLines/>
      <w:spacing w:before="200" w:after="0"/>
      <w:outlineLvl w:val="1"/>
    </w:pPr>
    <w:rPr>
      <w:rFonts w:ascii="Times New Roman" w:eastAsiaTheme="majorEastAsia" w:hAnsi="Times New Roman" w:cstheme="majorBidi"/>
      <w:b/>
      <w:bCs/>
      <w:color w:val="233D60"/>
      <w:szCs w:val="28"/>
    </w:rPr>
  </w:style>
  <w:style w:type="paragraph" w:styleId="Heading3">
    <w:name w:val="heading 3"/>
    <w:basedOn w:val="Normal"/>
    <w:next w:val="BodyText"/>
    <w:link w:val="Heading3Char"/>
    <w:autoRedefine/>
    <w:uiPriority w:val="9"/>
    <w:unhideWhenUsed/>
    <w:qFormat/>
    <w:rsid w:val="006F0638"/>
    <w:pPr>
      <w:keepNext/>
      <w:keepLines/>
      <w:spacing w:before="200" w:after="0"/>
      <w:outlineLvl w:val="2"/>
    </w:pPr>
    <w:rPr>
      <w:rFonts w:ascii="Times New Roman" w:eastAsiaTheme="majorEastAsia" w:hAnsi="Times New Roman" w:cstheme="majorBidi"/>
      <w:b/>
      <w:bCs/>
      <w:color w:val="233D60"/>
    </w:rPr>
  </w:style>
  <w:style w:type="paragraph" w:styleId="Heading4">
    <w:name w:val="heading 4"/>
    <w:basedOn w:val="Normal"/>
    <w:next w:val="BodyText"/>
    <w:link w:val="Heading4Char"/>
    <w:autoRedefine/>
    <w:uiPriority w:val="9"/>
    <w:unhideWhenUsed/>
    <w:qFormat/>
    <w:rsid w:val="006F0638"/>
    <w:pPr>
      <w:keepNext/>
      <w:keepLines/>
      <w:spacing w:before="200" w:after="0"/>
      <w:outlineLvl w:val="3"/>
    </w:pPr>
    <w:rPr>
      <w:rFonts w:ascii="Times New Roman" w:eastAsiaTheme="majorEastAsia" w:hAnsi="Times New Roman" w:cstheme="majorBidi"/>
      <w:bCs/>
      <w:i/>
      <w:color w:val="233D60"/>
    </w:rPr>
  </w:style>
  <w:style w:type="paragraph" w:styleId="Heading5">
    <w:name w:val="heading 5"/>
    <w:basedOn w:val="Normal"/>
    <w:next w:val="BodyText"/>
    <w:link w:val="Heading5Char"/>
    <w:autoRedefine/>
    <w:uiPriority w:val="9"/>
    <w:unhideWhenUsed/>
    <w:qFormat/>
    <w:rsid w:val="006F0638"/>
    <w:pPr>
      <w:keepNext/>
      <w:keepLines/>
      <w:spacing w:before="200" w:after="0"/>
      <w:outlineLvl w:val="4"/>
    </w:pPr>
    <w:rPr>
      <w:rFonts w:ascii="Times New Roman" w:eastAsiaTheme="majorEastAsia" w:hAnsi="Times New Roman" w:cstheme="majorBidi"/>
      <w:iCs/>
      <w:color w:val="233D60"/>
    </w:rPr>
  </w:style>
  <w:style w:type="paragraph" w:styleId="Heading6">
    <w:name w:val="heading 6"/>
    <w:basedOn w:val="Normal"/>
    <w:next w:val="BodyText"/>
    <w:link w:val="Heading6Char"/>
    <w:uiPriority w:val="9"/>
    <w:unhideWhenUsed/>
    <w:qFormat/>
    <w:rsid w:val="00871931"/>
    <w:pPr>
      <w:keepNext/>
      <w:keepLines/>
      <w:spacing w:before="200"/>
      <w:outlineLvl w:val="5"/>
    </w:pPr>
    <w:rPr>
      <w:rFonts w:eastAsiaTheme="majorEastAsia" w:cstheme="majorBidi"/>
      <w:color w:val="233D60"/>
    </w:rPr>
  </w:style>
  <w:style w:type="paragraph" w:styleId="Heading7">
    <w:name w:val="heading 7"/>
    <w:basedOn w:val="Normal"/>
    <w:next w:val="BodyText"/>
    <w:link w:val="Heading7Char"/>
    <w:uiPriority w:val="9"/>
    <w:unhideWhenUsed/>
    <w:qFormat/>
    <w:rsid w:val="00871931"/>
    <w:pPr>
      <w:keepNext/>
      <w:keepLines/>
      <w:spacing w:before="200"/>
      <w:outlineLvl w:val="6"/>
    </w:pPr>
    <w:rPr>
      <w:rFonts w:eastAsiaTheme="majorEastAsia" w:cstheme="majorBidi"/>
      <w:color w:val="233D60"/>
    </w:rPr>
  </w:style>
  <w:style w:type="paragraph" w:styleId="Heading8">
    <w:name w:val="heading 8"/>
    <w:basedOn w:val="Normal"/>
    <w:next w:val="BodyText"/>
    <w:link w:val="Heading8Char"/>
    <w:uiPriority w:val="9"/>
    <w:unhideWhenUsed/>
    <w:qFormat/>
    <w:rsid w:val="00871931"/>
    <w:pPr>
      <w:keepNext/>
      <w:keepLines/>
      <w:spacing w:before="200"/>
      <w:outlineLvl w:val="7"/>
    </w:pPr>
    <w:rPr>
      <w:rFonts w:eastAsiaTheme="majorEastAsia" w:cstheme="majorBidi"/>
      <w:color w:val="233D60"/>
    </w:rPr>
  </w:style>
  <w:style w:type="paragraph" w:styleId="Heading9">
    <w:name w:val="heading 9"/>
    <w:basedOn w:val="Normal"/>
    <w:next w:val="BodyText"/>
    <w:link w:val="Heading9Char"/>
    <w:uiPriority w:val="9"/>
    <w:unhideWhenUsed/>
    <w:qFormat/>
    <w:rsid w:val="00871931"/>
    <w:pPr>
      <w:keepNext/>
      <w:keepLines/>
      <w:spacing w:before="200"/>
      <w:outlineLvl w:val="8"/>
    </w:pPr>
    <w:rPr>
      <w:rFonts w:eastAsiaTheme="majorEastAsia" w:cstheme="majorBidi"/>
      <w:color w:val="233D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D31F15"/>
    <w:pPr>
      <w:keepNext/>
      <w:keepLines/>
      <w:spacing w:before="480" w:after="240"/>
      <w:jc w:val="center"/>
    </w:pPr>
    <w:rPr>
      <w:rFonts w:ascii="Times New Roman" w:eastAsiaTheme="majorEastAsia" w:hAnsi="Times New Roman" w:cstheme="majorBidi"/>
      <w:b/>
      <w:bCs/>
      <w:color w:val="233D60"/>
      <w:sz w:val="28"/>
      <w:szCs w:val="36"/>
    </w:rPr>
  </w:style>
  <w:style w:type="character" w:customStyle="1" w:styleId="TitleChar">
    <w:name w:val="Title Char"/>
    <w:basedOn w:val="DefaultParagraphFont"/>
    <w:link w:val="Title"/>
    <w:rsid w:val="00D31F15"/>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ascii="Times New Roman" w:hAnsi="Times New Roman"/>
      <w:lang w:val="en-NO"/>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0F4761"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156082"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ascii="Times New Roman" w:hAnsi="Times New Roman"/>
      <w:szCs w:val="20"/>
    </w:rPr>
  </w:style>
  <w:style w:type="paragraph" w:customStyle="1" w:styleId="Figure">
    <w:name w:val="Figure"/>
    <w:basedOn w:val="Normal"/>
    <w:qFormat/>
    <w:rsid w:val="006F0638"/>
    <w:rPr>
      <w:sz w:val="22"/>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rPr>
      <w:i/>
      <w:iCs/>
      <w:color w:val="0E2841" w:themeColor="text2"/>
      <w:sz w:val="18"/>
      <w:szCs w:val="18"/>
    </w:rPr>
  </w:style>
  <w:style w:type="paragraph" w:customStyle="1" w:styleId="SourceCode">
    <w:name w:val="Source Code"/>
    <w:basedOn w:val="Normal"/>
    <w:link w:val="VerbatimChar"/>
    <w:autoRedefine/>
    <w:qFormat/>
    <w:rsid w:val="006F0638"/>
    <w:pPr>
      <w:shd w:val="clear" w:color="auto" w:fill="F8F8F8"/>
      <w:wordWrap w:val="0"/>
    </w:pPr>
    <w:rPr>
      <w:rFonts w:ascii="Times New Roman" w:hAnsi="Times New Roman"/>
      <w:lang w:val="en-NO"/>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Quote">
    <w:name w:val="Quote"/>
    <w:basedOn w:val="Normal"/>
    <w:next w:val="Normal"/>
    <w:link w:val="QuoteChar"/>
    <w:uiPriority w:val="29"/>
    <w:qFormat/>
    <w:rsid w:val="00BE5D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5DC3"/>
    <w:rPr>
      <w:rFonts w:ascii="Helvetica" w:hAnsi="Helvetica"/>
      <w:i/>
      <w:iCs/>
      <w:color w:val="404040" w:themeColor="text1" w:themeTint="BF"/>
      <w:lang w:val="en-US"/>
    </w:rPr>
  </w:style>
  <w:style w:type="paragraph" w:styleId="ListParagraph">
    <w:name w:val="List Paragraph"/>
    <w:basedOn w:val="Normal"/>
    <w:uiPriority w:val="34"/>
    <w:qFormat/>
    <w:rsid w:val="00BE5DC3"/>
    <w:pPr>
      <w:ind w:left="720"/>
      <w:contextualSpacing/>
    </w:pPr>
  </w:style>
  <w:style w:type="character" w:styleId="IntenseEmphasis">
    <w:name w:val="Intense Emphasis"/>
    <w:basedOn w:val="DefaultParagraphFont"/>
    <w:uiPriority w:val="21"/>
    <w:qFormat/>
    <w:rsid w:val="00BE5DC3"/>
    <w:rPr>
      <w:i/>
      <w:iCs/>
      <w:color w:val="0F4761" w:themeColor="accent1" w:themeShade="BF"/>
    </w:rPr>
  </w:style>
  <w:style w:type="paragraph" w:styleId="IntenseQuote">
    <w:name w:val="Intense Quote"/>
    <w:basedOn w:val="Normal"/>
    <w:next w:val="Normal"/>
    <w:link w:val="IntenseQuoteChar"/>
    <w:uiPriority w:val="30"/>
    <w:qFormat/>
    <w:rsid w:val="00BE5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DC3"/>
    <w:rPr>
      <w:rFonts w:ascii="Helvetica" w:hAnsi="Helvetica"/>
      <w:i/>
      <w:iCs/>
      <w:color w:val="0F4761" w:themeColor="accent1" w:themeShade="BF"/>
      <w:lang w:val="en-US"/>
    </w:rPr>
  </w:style>
  <w:style w:type="character" w:styleId="IntenseReference">
    <w:name w:val="Intense Reference"/>
    <w:basedOn w:val="DefaultParagraphFont"/>
    <w:uiPriority w:val="32"/>
    <w:qFormat/>
    <w:rsid w:val="00BE5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2</cp:revision>
  <dcterms:created xsi:type="dcterms:W3CDTF">2024-06-12T17:22:00Z</dcterms:created>
  <dcterms:modified xsi:type="dcterms:W3CDTF">2024-06-12T17:22:00Z</dcterms:modified>
</cp:coreProperties>
</file>