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605A" w:rsidRPr="00D3605A" w:rsidRDefault="00D3605A" w:rsidP="00D36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360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ПУБЛИЧНАЯ ОФЕРТА</w:t>
      </w:r>
    </w:p>
    <w:p w:rsidR="00D3605A" w:rsidRPr="00D3605A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 заключении лицензионного договора-оферты на предоставление доступа к сервису </w:t>
      </w:r>
      <w:r w:rsidR="00B705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REPLAI</w:t>
      </w:r>
    </w:p>
    <w:p w:rsidR="00D3605A" w:rsidRPr="00D3605A" w:rsidRDefault="00D3605A" w:rsidP="00D360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Общие положения</w:t>
      </w:r>
    </w:p>
    <w:p w:rsidR="00B705F3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Настоящий документ является официальным предложением (публичной офертой) Индивидуального предпринимателя </w:t>
      </w:r>
      <w:proofErr w:type="spellStart"/>
      <w:r w:rsidR="00B705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Кияновой</w:t>
      </w:r>
      <w:proofErr w:type="spellEnd"/>
      <w:r w:rsidR="00B705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Ксении Юрьевны</w:t>
      </w: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, именуемого в дальнейшем «Исполнитель», адресованным любому физическому или юридическому лицу, а также индивидуальному предпринимателю, именуемому в дальнейшем «Заказчик», заключить договор на условиях, изложенных ниже.</w:t>
      </w:r>
    </w:p>
    <w:p w:rsidR="00B705F3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1.2. В соответствии с пунктом 2 статьи 437 Гражданского кодекса Российской Федерации (ГК РФ), в случае принятия изложенных ниже условий и оплаты услуг, юридическое или физическое лицо, производящее акцепт этой оферты, становится Заказчиком (в соответствии с пунктом 3 статьи 438 ГК РФ акцепт оферты равносилен заключению договора на условиях, изложенных в оферте).</w:t>
      </w:r>
    </w:p>
    <w:p w:rsidR="00D3605A" w:rsidRPr="00D3605A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1.3. Договор считается заключенным с момента совершения Заказчиком действий, направленных на регистрацию в Сервисе и/или оплату Токенов, что означает безоговорочное принятие всех условий настоящей Оферты без каких-либо изъятий или ограничений.</w:t>
      </w:r>
    </w:p>
    <w:p w:rsidR="00D3605A" w:rsidRPr="00D3605A" w:rsidRDefault="00D3605A" w:rsidP="00D360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Термины и определения</w:t>
      </w:r>
    </w:p>
    <w:p w:rsidR="00D3605A" w:rsidRPr="00D3605A" w:rsidRDefault="00D3605A" w:rsidP="00D36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Сервис</w:t>
      </w: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программно-аппаратный комплекс, расположенный в сети Интернет по адресу </w:t>
      </w:r>
      <w:proofErr w:type="spellStart"/>
      <w:r w:rsidR="00B705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ReplAi</w:t>
      </w:r>
      <w:proofErr w:type="spellEnd"/>
      <w:r w:rsidR="00B705F3" w:rsidRPr="00B705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="00B705F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top</w:t>
      </w: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предназначенный для автоматизации генерации ответов на отзывы покупателей маркетплейсов с использованием технологий искусственного интеллекта, а также для аналитики и ведения чатов.</w:t>
      </w:r>
    </w:p>
    <w:p w:rsidR="00D3605A" w:rsidRPr="00D3605A" w:rsidRDefault="00D3605A" w:rsidP="00D36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Токен</w:t>
      </w: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виртуальная условная единица, используемая внутри Сервиса для учета объема оказанных услуг. 1 (Один) Токен дает право на генерацию 1 (Одного) автоответа на отзыв или иное действие, тарифицируемое Сервисом.</w:t>
      </w:r>
    </w:p>
    <w:p w:rsidR="00D3605A" w:rsidRPr="00D3605A" w:rsidRDefault="00D3605A" w:rsidP="00D36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Личный кабинет</w:t>
      </w: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защищенная часть Сервиса, доступная Заказчику после регистрации, позволяющая управлять настройками, просматривать статистику и баланс Токенов.</w:t>
      </w:r>
    </w:p>
    <w:p w:rsidR="00D3605A" w:rsidRPr="00D3605A" w:rsidRDefault="00D3605A" w:rsidP="00D36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Тариф (Пакет)</w:t>
      </w: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стоимость определенного количества Токенов, опубликованная на сайте Сервиса.</w:t>
      </w:r>
    </w:p>
    <w:p w:rsidR="00D3605A" w:rsidRPr="00D3605A" w:rsidRDefault="00D3605A" w:rsidP="00D360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Предмет Договора</w:t>
      </w:r>
    </w:p>
    <w:p w:rsidR="00B705F3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3.1. Исполнитель обязуется предоставить Заказчику доступ к функциональным возможностям Сервиса (генерация ответов на отзывы, аналитика, чаты) в объеме, соответствующем количеству приобретенных Заказчиком Токенов, а Заказчик обязуется оплатить этот доступ.</w:t>
      </w:r>
    </w:p>
    <w:p w:rsidR="00B705F3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3.2. Доступ предоставляется путем зачисления приобретенного количества Токенов на баланс Заказчика в Личном кабинете.</w:t>
      </w:r>
    </w:p>
    <w:p w:rsidR="00D3605A" w:rsidRPr="00D3605A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3.3. Исполнитель вправе привлекать к исполнению обязательств третьих лиц (в том числе провайдеров услуг искусственного интеллекта, таких как </w:t>
      </w:r>
      <w:proofErr w:type="spellStart"/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OpenRouter</w:t>
      </w:r>
      <w:proofErr w:type="spellEnd"/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др.) без дополнительного согласования с Заказчиком.</w:t>
      </w:r>
    </w:p>
    <w:p w:rsidR="00D3605A" w:rsidRPr="00D3605A" w:rsidRDefault="00D3605A" w:rsidP="00D360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4. Порядок расчетов и списания Токенов</w:t>
      </w:r>
    </w:p>
    <w:p w:rsidR="00B705F3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4.1. Стоимость Токенов определяется Тарифами, размещенными на сайте Сервиса. НДС не облагается в связи с применением Исполнителем упрощенной системы налогообложения (или НПД).</w:t>
      </w:r>
    </w:p>
    <w:p w:rsidR="00B705F3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4.2. Оплата производится Заказчиком в порядке 100% предоплаты посредством безналичного перевода (в том числе через платежный сервис </w:t>
      </w:r>
      <w:proofErr w:type="spellStart"/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Robokassa</w:t>
      </w:r>
      <w:proofErr w:type="spellEnd"/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705F3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4.3. Обязательство Заказчика по оплате считается исполненным с момента поступления денежных средств на расчетный счет Исполнителя.</w:t>
      </w:r>
    </w:p>
    <w:p w:rsidR="00D3605A" w:rsidRPr="00D3605A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4.4. Списание Токенов с баланса Заказчика происходит автоматически в момент успешной генерации ответа Сервисом. Если генерация не произошла по техническим причинам, Токен не списывается.</w:t>
      </w:r>
    </w:p>
    <w:p w:rsidR="00D3605A" w:rsidRPr="00D3605A" w:rsidRDefault="00D3605A" w:rsidP="00D360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Права и обязанности Сторон</w:t>
      </w:r>
    </w:p>
    <w:p w:rsidR="00B705F3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 Исполнитель обязуется:</w:t>
      </w:r>
    </w:p>
    <w:p w:rsidR="00B705F3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5.1.1. Обеспечивать круглосуточную работоспособность Сервиса, за исключением перерывов на техническое обслуживание (не более 24 часов в месяц).</w:t>
      </w:r>
    </w:p>
    <w:p w:rsidR="00D3605A" w:rsidRPr="00D3605A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5.1.2. Обеспечивать конфиденциальность данных API-ключей и переписки Заказчика.</w:t>
      </w:r>
    </w:p>
    <w:p w:rsidR="00B705F3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Заказчик обязуется:</w:t>
      </w:r>
    </w:p>
    <w:p w:rsidR="00B705F3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5.2.1. Своевременно оплачивать Токены.</w:t>
      </w:r>
    </w:p>
    <w:p w:rsidR="00B705F3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5.2.2. Не использовать Сервис для генерации противоправного контента, спама или оскорблений.</w:t>
      </w:r>
    </w:p>
    <w:p w:rsidR="00D3605A" w:rsidRPr="00D3605A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5.2.3. Самостоятельно обеспечивать сохранность своих API-ключей от маркетплейсов и доступов к Личному кабинету.</w:t>
      </w:r>
    </w:p>
    <w:p w:rsidR="00D3605A" w:rsidRPr="00D3605A" w:rsidRDefault="00D3605A" w:rsidP="00D360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 Ограничение ответственности </w:t>
      </w:r>
    </w:p>
    <w:p w:rsidR="00B705F3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6.1. Сервис использует технологии искусственного интеллекта (нейросети). Заказчик понимает и соглашается с тем, что Исполнитель </w:t>
      </w: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гарантирует</w:t>
      </w: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100% точность, этичность или фактическую корректность сгенерированных ответов («галлюцинации» ИИ).</w:t>
      </w:r>
    </w:p>
    <w:p w:rsidR="00D3605A" w:rsidRPr="00D3605A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6.2. Исполнитель </w:t>
      </w: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несет ответственности</w:t>
      </w: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за:</w:t>
      </w:r>
    </w:p>
    <w:p w:rsidR="00D3605A" w:rsidRPr="00D3605A" w:rsidRDefault="00D3605A" w:rsidP="00D36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Блокировку, </w:t>
      </w:r>
      <w:proofErr w:type="spellStart"/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пессимизацию</w:t>
      </w:r>
      <w:proofErr w:type="spellEnd"/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штрафы личного кабинета Заказчика со стороны маркетплейса (</w:t>
      </w:r>
      <w:proofErr w:type="spellStart"/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Wildberries</w:t>
      </w:r>
      <w:proofErr w:type="spellEnd"/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др.), возникшие в результате использования автоответов. Заказчик самостоятельно несет риски, связанные с автоматизацией действий на маркетплейсе.</w:t>
      </w:r>
    </w:p>
    <w:p w:rsidR="00D3605A" w:rsidRPr="00D3605A" w:rsidRDefault="00D3605A" w:rsidP="00D36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Содержание ответов, сгенерированных ИИ. В случае использования режима «</w:t>
      </w:r>
      <w:proofErr w:type="spellStart"/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Автопубликация</w:t>
      </w:r>
      <w:proofErr w:type="spellEnd"/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», Заказчик принимает на себя ответственность за текст, опубликованный от его имени.</w:t>
      </w:r>
    </w:p>
    <w:p w:rsidR="00D3605A" w:rsidRPr="00D3605A" w:rsidRDefault="00D3605A" w:rsidP="00D36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Сбои в работе API маркетплейсов, которые делают невозможным получение отзывов или отправку ответов.</w:t>
      </w:r>
    </w:p>
    <w:p w:rsidR="00D3605A" w:rsidRPr="00D3605A" w:rsidRDefault="00D3605A" w:rsidP="00D360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Возврат денежных средств</w:t>
      </w:r>
    </w:p>
    <w:p w:rsidR="00B705F3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7.1. Возврат денежных средств возможен только за фактически неиспользованные Токены.</w:t>
      </w:r>
    </w:p>
    <w:p w:rsidR="00B705F3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7.2. Для возврата Заказчик направляет письменное заявление на электронную почту Исполнителя. Сумма возврата рассчитывается пропорционально остатку Токенов на балансе за вычетом комиссии платежной системы за перевод.</w:t>
      </w:r>
    </w:p>
    <w:p w:rsidR="00D3605A" w:rsidRPr="00D3605A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7.3. Токены, начисленные в качестве бонусов или подарков, возврату и обмену на денежные средства не подлежат.</w:t>
      </w:r>
    </w:p>
    <w:p w:rsidR="00D3605A" w:rsidRPr="00D3605A" w:rsidRDefault="00D3605A" w:rsidP="00D360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Конфиденциальность</w:t>
      </w:r>
    </w:p>
    <w:p w:rsidR="00B705F3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8.1. Стороны обязуются соблюдать конфиденциальность в отношении Персональных данных и коммерческой информации (включая API-ключи, статистику продаж), ставшей им известной в связи с исполнением Договора.</w:t>
      </w:r>
    </w:p>
    <w:p w:rsidR="00D3605A" w:rsidRPr="00D3605A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8.2. Исполнитель имеет право использовать обезличенные данные отзывов и ответов для </w:t>
      </w:r>
      <w:proofErr w:type="spellStart"/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дообучения</w:t>
      </w:r>
      <w:proofErr w:type="spellEnd"/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моделей ИИ и улучшения качества работы Сервиса.</w:t>
      </w:r>
    </w:p>
    <w:p w:rsidR="00D3605A" w:rsidRPr="00D3605A" w:rsidRDefault="00D3605A" w:rsidP="00D360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Срок действия и изменение Оферты</w:t>
      </w:r>
    </w:p>
    <w:p w:rsidR="00B705F3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9.1. Договор вступает в силу с момента Акцепта и действует до полного исполнения Сторонами обязательств.</w:t>
      </w:r>
    </w:p>
    <w:p w:rsidR="00D3605A" w:rsidRPr="00D3605A" w:rsidRDefault="00D3605A" w:rsidP="00D36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sz w:val="24"/>
          <w:szCs w:val="24"/>
          <w:lang w:eastAsia="ru-RU"/>
        </w:rPr>
        <w:t>9.2. Исполнитель имеет право в любой момент изменять условия Оферты и Тарифы в одностороннем порядке, публикуя изменения на Сайте. Новые Тарифы не распространяются на уже оплаченные Токены.</w:t>
      </w:r>
    </w:p>
    <w:p w:rsidR="00D3605A" w:rsidRPr="00D3605A" w:rsidRDefault="00D3605A" w:rsidP="00D360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60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Реквизиты Исполнителя</w:t>
      </w:r>
    </w:p>
    <w:p w:rsidR="00B705F3" w:rsidRDefault="00B705F3" w:rsidP="00B705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hAnsi="Times New Roman" w:cs="Times New Roman"/>
          <w:sz w:val="24"/>
          <w:szCs w:val="24"/>
        </w:rPr>
        <w:t xml:space="preserve">ИП </w:t>
      </w:r>
      <w:proofErr w:type="spellStart"/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Киянова</w:t>
      </w:r>
      <w:proofErr w:type="spellEnd"/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 xml:space="preserve"> Ксения Юрьевна</w:t>
      </w:r>
    </w:p>
    <w:p w:rsidR="00B705F3" w:rsidRDefault="00B705F3" w:rsidP="00B705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263215052470</w:t>
      </w:r>
    </w:p>
    <w:p w:rsidR="00B705F3" w:rsidRDefault="00B705F3" w:rsidP="00B705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325265100100980</w:t>
      </w:r>
    </w:p>
    <w:p w:rsidR="00B705F3" w:rsidRDefault="00B705F3" w:rsidP="00B705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+7 928 326-72-41</w:t>
      </w:r>
    </w:p>
    <w:p w:rsidR="00D3605A" w:rsidRPr="00D3605A" w:rsidRDefault="00B705F3" w:rsidP="00B70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LuneraBag@yandex.ru</w:t>
      </w:r>
      <w:r w:rsidRPr="00D3605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F91BE1" w:rsidRPr="00F91BE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4D0A72" w:rsidRDefault="004D0A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4D0A72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91BE1" w:rsidRDefault="00F91BE1" w:rsidP="00490E7A">
      <w:pPr>
        <w:spacing w:after="0" w:line="240" w:lineRule="auto"/>
      </w:pPr>
      <w:r>
        <w:separator/>
      </w:r>
    </w:p>
  </w:endnote>
  <w:endnote w:type="continuationSeparator" w:id="0">
    <w:p w:rsidR="00F91BE1" w:rsidRDefault="00F91BE1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91BE1" w:rsidRDefault="00F91BE1" w:rsidP="00490E7A">
      <w:pPr>
        <w:spacing w:after="0" w:line="240" w:lineRule="auto"/>
      </w:pPr>
      <w:r>
        <w:separator/>
      </w:r>
    </w:p>
  </w:footnote>
  <w:footnote w:type="continuationSeparator" w:id="0">
    <w:p w:rsidR="00F91BE1" w:rsidRDefault="00F91BE1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344DE"/>
    <w:multiLevelType w:val="multilevel"/>
    <w:tmpl w:val="5E54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60DFF"/>
    <w:multiLevelType w:val="multilevel"/>
    <w:tmpl w:val="5B16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7F774201"/>
    <w:multiLevelType w:val="multilevel"/>
    <w:tmpl w:val="C764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570329">
    <w:abstractNumId w:val="0"/>
  </w:num>
  <w:num w:numId="2" w16cid:durableId="497817407">
    <w:abstractNumId w:val="4"/>
  </w:num>
  <w:num w:numId="3" w16cid:durableId="2141654928">
    <w:abstractNumId w:val="1"/>
  </w:num>
  <w:num w:numId="4" w16cid:durableId="287663046">
    <w:abstractNumId w:val="2"/>
  </w:num>
  <w:num w:numId="5" w16cid:durableId="1798179351">
    <w:abstractNumId w:val="5"/>
  </w:num>
  <w:num w:numId="6" w16cid:durableId="32310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D0A72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705F3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3605A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91BE1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9D783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360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360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  <w:style w:type="character" w:customStyle="1" w:styleId="30">
    <w:name w:val="Заголовок 3 Знак"/>
    <w:basedOn w:val="a0"/>
    <w:link w:val="3"/>
    <w:uiPriority w:val="9"/>
    <w:rsid w:val="00D3605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3605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f">
    <w:name w:val="Normal (Web)"/>
    <w:basedOn w:val="a"/>
    <w:uiPriority w:val="99"/>
    <w:semiHidden/>
    <w:unhideWhenUsed/>
    <w:rsid w:val="00D36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Microsoft Office User</cp:lastModifiedBy>
  <cp:revision>7</cp:revision>
  <dcterms:created xsi:type="dcterms:W3CDTF">2023-08-21T16:26:00Z</dcterms:created>
  <dcterms:modified xsi:type="dcterms:W3CDTF">2026-02-11T19:50:00Z</dcterms:modified>
</cp:coreProperties>
</file>