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F06DA" w14:textId="56C7E274" w:rsidR="00D27994" w:rsidRPr="008878DE" w:rsidRDefault="00AF0EC5" w:rsidP="008878DE">
      <w:pPr>
        <w:pStyle w:val="Heading1"/>
        <w:ind w:left="540" w:hanging="540"/>
        <w:rPr>
          <w:sz w:val="22"/>
          <w:szCs w:val="22"/>
        </w:rPr>
      </w:pPr>
      <w:r w:rsidRPr="008878DE">
        <w:rPr>
          <w:sz w:val="22"/>
          <w:szCs w:val="22"/>
        </w:rPr>
        <w:t>a.  Projects with larger goal amounts are less likely to have total of backers.</w:t>
      </w:r>
    </w:p>
    <w:p w14:paraId="33A2D172" w14:textId="740FD880" w:rsidR="00AF0EC5" w:rsidRPr="008878DE" w:rsidRDefault="00AF0EC5" w:rsidP="008878DE">
      <w:pPr>
        <w:pStyle w:val="Heading2"/>
        <w:numPr>
          <w:ilvl w:val="0"/>
          <w:numId w:val="0"/>
        </w:numPr>
        <w:ind w:left="540"/>
        <w:rPr>
          <w:sz w:val="22"/>
          <w:szCs w:val="22"/>
        </w:rPr>
      </w:pPr>
      <w:r w:rsidRPr="008878DE">
        <w:rPr>
          <w:sz w:val="22"/>
          <w:szCs w:val="22"/>
        </w:rPr>
        <w:t>b. The rate of failure is greater with campaigns with greater goals.</w:t>
      </w:r>
    </w:p>
    <w:p w14:paraId="5CA75FB4" w14:textId="7261F9CF" w:rsidR="00C1636D" w:rsidRPr="008878DE" w:rsidRDefault="008878DE" w:rsidP="008878DE">
      <w:pPr>
        <w:pStyle w:val="Heading2"/>
        <w:numPr>
          <w:ilvl w:val="0"/>
          <w:numId w:val="0"/>
        </w:numPr>
        <w:ind w:left="540" w:hanging="540"/>
        <w:rPr>
          <w:sz w:val="22"/>
          <w:szCs w:val="22"/>
        </w:rPr>
      </w:pPr>
      <w:r>
        <w:rPr>
          <w:sz w:val="22"/>
          <w:szCs w:val="22"/>
        </w:rPr>
        <w:tab/>
      </w:r>
      <w:r w:rsidR="00AF0EC5" w:rsidRPr="008878DE">
        <w:rPr>
          <w:sz w:val="22"/>
          <w:szCs w:val="22"/>
        </w:rPr>
        <w:t>c.  By far the US has the greatest number of campaigns as well as number of successful campaigns followed by Great Britain.   Overall, technology and theater make the bulk of the campaigns, and</w:t>
      </w:r>
      <w:r w:rsidR="00C1636D" w:rsidRPr="008878DE">
        <w:rPr>
          <w:sz w:val="22"/>
          <w:szCs w:val="22"/>
        </w:rPr>
        <w:t xml:space="preserve"> being in theater and technology</w:t>
      </w:r>
    </w:p>
    <w:p w14:paraId="31F87FE4" w14:textId="4BBB61AB" w:rsidR="00AF0EC5" w:rsidRPr="008878DE" w:rsidRDefault="00C1636D" w:rsidP="008878DE">
      <w:pPr>
        <w:pStyle w:val="Heading1"/>
        <w:ind w:left="540" w:hanging="540"/>
        <w:rPr>
          <w:sz w:val="22"/>
          <w:szCs w:val="22"/>
        </w:rPr>
      </w:pPr>
      <w:r w:rsidRPr="008878DE">
        <w:rPr>
          <w:sz w:val="22"/>
          <w:szCs w:val="22"/>
        </w:rPr>
        <w:t>a. The data set is limited by both sample size as well as years of data collected.  Additionally, the quality or veracity of campaigns is also not represented.</w:t>
      </w:r>
      <w:r w:rsidR="008878DE">
        <w:rPr>
          <w:sz w:val="22"/>
          <w:szCs w:val="22"/>
        </w:rPr>
        <w:t xml:space="preserve">  The category with the larges variance </w:t>
      </w:r>
      <w:proofErr w:type="spellStart"/>
      <w:r w:rsidR="008878DE">
        <w:rPr>
          <w:sz w:val="22"/>
          <w:szCs w:val="22"/>
        </w:rPr>
        <w:t>si</w:t>
      </w:r>
      <w:proofErr w:type="spellEnd"/>
      <w:r w:rsidR="008878DE">
        <w:rPr>
          <w:sz w:val="22"/>
          <w:szCs w:val="22"/>
        </w:rPr>
        <w:t xml:space="preserve"> the less than 1000 category, </w:t>
      </w:r>
      <w:r w:rsidR="00CA1C4F">
        <w:rPr>
          <w:sz w:val="22"/>
          <w:szCs w:val="22"/>
        </w:rPr>
        <w:t>Because of the distribution, the MIN is more representative of the campaign categories aside from the lessor valued categories where the MEAN is more representative, as the rate of decline in the lessor categories is steep, plateaus in the mid-range, with a slight uptick in the largest categories.</w:t>
      </w:r>
    </w:p>
    <w:p w14:paraId="53AC4430" w14:textId="66D10C41" w:rsidR="008F2527" w:rsidRPr="008878DE" w:rsidRDefault="008F2527" w:rsidP="008878DE">
      <w:pPr>
        <w:pStyle w:val="Heading1"/>
        <w:ind w:left="540" w:hanging="540"/>
        <w:rPr>
          <w:sz w:val="22"/>
          <w:szCs w:val="22"/>
        </w:rPr>
      </w:pPr>
      <w:r w:rsidRPr="008878DE">
        <w:rPr>
          <w:sz w:val="22"/>
          <w:szCs w:val="22"/>
        </w:rPr>
        <w:t>a.</w:t>
      </w:r>
      <w:r w:rsidR="008878DE" w:rsidRPr="008878DE">
        <w:rPr>
          <w:sz w:val="22"/>
          <w:szCs w:val="22"/>
        </w:rPr>
        <w:t xml:space="preserve"> Perhaps data collected during the open period would </w:t>
      </w:r>
      <w:r w:rsidR="008878DE">
        <w:rPr>
          <w:sz w:val="22"/>
          <w:szCs w:val="22"/>
        </w:rPr>
        <w:t xml:space="preserve">visualize </w:t>
      </w:r>
      <w:r w:rsidR="008878DE" w:rsidRPr="008878DE">
        <w:rPr>
          <w:sz w:val="22"/>
          <w:szCs w:val="22"/>
        </w:rPr>
        <w:t>rate of conversion</w:t>
      </w:r>
    </w:p>
    <w:p w14:paraId="3CB6AC66" w14:textId="7AE3053B" w:rsidR="008878DE" w:rsidRPr="008878DE" w:rsidRDefault="008878DE" w:rsidP="008878DE">
      <w:pPr>
        <w:pStyle w:val="Heading2"/>
        <w:numPr>
          <w:ilvl w:val="0"/>
          <w:numId w:val="0"/>
        </w:numPr>
        <w:ind w:left="1080" w:hanging="540"/>
        <w:rPr>
          <w:sz w:val="22"/>
          <w:szCs w:val="22"/>
        </w:rPr>
      </w:pPr>
      <w:r>
        <w:rPr>
          <w:sz w:val="22"/>
          <w:szCs w:val="22"/>
        </w:rPr>
        <w:t>b.</w:t>
      </w:r>
    </w:p>
    <w:sectPr w:rsidR="008878DE" w:rsidRPr="00887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D363A"/>
    <w:multiLevelType w:val="multilevel"/>
    <w:tmpl w:val="A8B2667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46002C3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CC43B22"/>
    <w:multiLevelType w:val="multilevel"/>
    <w:tmpl w:val="127EB32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4D4643F6"/>
    <w:multiLevelType w:val="hybridMultilevel"/>
    <w:tmpl w:val="5712E95A"/>
    <w:lvl w:ilvl="0" w:tplc="DA9E77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C5"/>
    <w:rsid w:val="00026063"/>
    <w:rsid w:val="008878DE"/>
    <w:rsid w:val="008F2527"/>
    <w:rsid w:val="00AA62FE"/>
    <w:rsid w:val="00AF0EC5"/>
    <w:rsid w:val="00C1636D"/>
    <w:rsid w:val="00CA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A925"/>
  <w15:chartTrackingRefBased/>
  <w15:docId w15:val="{09300F6B-9DA2-BD40-A546-2D8AECCC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EC5"/>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EC5"/>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0EC5"/>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0EC5"/>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EC5"/>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EC5"/>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EC5"/>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EC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EC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0E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0EC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F0E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F0E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E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E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E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EC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F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395EE-CA4B-E04F-AC43-FFBDB21A5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Jones</dc:creator>
  <cp:keywords/>
  <dc:description/>
  <cp:lastModifiedBy>Anthony Jones</cp:lastModifiedBy>
  <cp:revision>2</cp:revision>
  <dcterms:created xsi:type="dcterms:W3CDTF">2021-03-15T15:49:00Z</dcterms:created>
  <dcterms:modified xsi:type="dcterms:W3CDTF">2021-03-15T16:50:00Z</dcterms:modified>
</cp:coreProperties>
</file>