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F072B" w14:textId="77777777" w:rsidR="003325CD" w:rsidRDefault="006A4013" w:rsidP="00A842CD">
      <w:pPr>
        <w:pStyle w:val="Header"/>
        <w:jc w:val="center"/>
        <w:rPr>
          <w:rFonts w:ascii="Times New Roman" w:hAnsi="Times New Roman"/>
          <w:b/>
          <w:sz w:val="48"/>
          <w:szCs w:val="48"/>
        </w:rPr>
      </w:pPr>
      <w:r w:rsidRPr="0056620C">
        <w:rPr>
          <w:rFonts w:ascii="Times New Roman" w:hAnsi="Times New Roman"/>
          <w:b/>
          <w:sz w:val="48"/>
          <w:szCs w:val="48"/>
        </w:rPr>
        <w:t>The Baggins End Collective Community: Conflicts, Resident Turnover and Institutions for Collective-action</w:t>
      </w:r>
    </w:p>
    <w:p w14:paraId="2BCDE1E3" w14:textId="3D2CCE08" w:rsidR="0056620C" w:rsidRDefault="0056620C" w:rsidP="00A842CD">
      <w:pPr>
        <w:pStyle w:val="Header"/>
        <w:jc w:val="center"/>
        <w:rPr>
          <w:rFonts w:ascii="Times New Roman" w:hAnsi="Times New Roman"/>
          <w:b/>
          <w:sz w:val="40"/>
          <w:szCs w:val="40"/>
        </w:rPr>
      </w:pPr>
      <w:r>
        <w:rPr>
          <w:rFonts w:ascii="Times New Roman" w:hAnsi="Times New Roman"/>
          <w:b/>
          <w:sz w:val="40"/>
          <w:szCs w:val="40"/>
        </w:rPr>
        <w:t>Elias Rivera</w:t>
      </w:r>
    </w:p>
    <w:p w14:paraId="7CED784B" w14:textId="5F2DFC30" w:rsidR="0056620C" w:rsidRPr="0006088D" w:rsidRDefault="0056620C" w:rsidP="00A842CD">
      <w:pPr>
        <w:pStyle w:val="Header"/>
        <w:jc w:val="center"/>
        <w:rPr>
          <w:rFonts w:ascii="Times New Roman" w:hAnsi="Times New Roman"/>
          <w:b/>
          <w:sz w:val="28"/>
          <w:szCs w:val="28"/>
        </w:rPr>
      </w:pPr>
      <w:r w:rsidRPr="0006088D">
        <w:rPr>
          <w:rFonts w:ascii="Times New Roman" w:hAnsi="Times New Roman"/>
          <w:b/>
          <w:sz w:val="28"/>
          <w:szCs w:val="28"/>
        </w:rPr>
        <w:t>Mentor: Professor Richard McElreath</w:t>
      </w:r>
    </w:p>
    <w:p w14:paraId="1A153AED" w14:textId="3B824CCC" w:rsidR="0056620C" w:rsidRPr="0006088D" w:rsidRDefault="0056620C" w:rsidP="00A842CD">
      <w:pPr>
        <w:pStyle w:val="Header"/>
        <w:jc w:val="center"/>
        <w:rPr>
          <w:rFonts w:ascii="Times New Roman" w:hAnsi="Times New Roman"/>
          <w:b/>
          <w:sz w:val="28"/>
          <w:szCs w:val="28"/>
        </w:rPr>
      </w:pPr>
      <w:r w:rsidRPr="0006088D">
        <w:rPr>
          <w:rFonts w:ascii="Times New Roman" w:hAnsi="Times New Roman"/>
          <w:b/>
          <w:sz w:val="28"/>
          <w:szCs w:val="28"/>
        </w:rPr>
        <w:t>Department of Anthropology</w:t>
      </w:r>
    </w:p>
    <w:p w14:paraId="62387F0A" w14:textId="2223D5D3" w:rsidR="00261EF2" w:rsidRPr="0006088D" w:rsidRDefault="00C7780C" w:rsidP="00A842CD">
      <w:pPr>
        <w:pStyle w:val="Header"/>
        <w:rPr>
          <w:rFonts w:ascii="Times New Roman" w:hAnsi="Times New Roman"/>
          <w:b/>
          <w:sz w:val="28"/>
          <w:szCs w:val="28"/>
        </w:rPr>
      </w:pPr>
      <w:r w:rsidRPr="0006088D">
        <w:rPr>
          <w:rFonts w:ascii="Times New Roman" w:hAnsi="Times New Roman"/>
          <w:b/>
          <w:sz w:val="28"/>
          <w:szCs w:val="28"/>
        </w:rPr>
        <w:t>Introduction</w:t>
      </w:r>
    </w:p>
    <w:p w14:paraId="6F08CB8A" w14:textId="5F22C720" w:rsidR="009B6B7E" w:rsidRDefault="006B42B6" w:rsidP="00A842CD">
      <w:pPr>
        <w:rPr>
          <w:rFonts w:ascii="Times New Roman" w:hAnsi="Times New Roman"/>
        </w:rPr>
      </w:pPr>
      <w:r>
        <w:rPr>
          <w:rFonts w:ascii="Times New Roman" w:hAnsi="Times New Roman"/>
        </w:rPr>
        <w:tab/>
      </w:r>
      <w:r w:rsidR="00DC0AE7">
        <w:rPr>
          <w:rFonts w:ascii="Times New Roman" w:hAnsi="Times New Roman"/>
        </w:rPr>
        <w:t xml:space="preserve">Cooperation </w:t>
      </w:r>
      <w:r w:rsidR="00616C5F">
        <w:rPr>
          <w:rFonts w:ascii="Times New Roman" w:hAnsi="Times New Roman"/>
        </w:rPr>
        <w:t xml:space="preserve">among unrelated individuals has </w:t>
      </w:r>
      <w:r w:rsidR="009F038A">
        <w:rPr>
          <w:rFonts w:ascii="Times New Roman" w:hAnsi="Times New Roman"/>
        </w:rPr>
        <w:t xml:space="preserve">widely </w:t>
      </w:r>
      <w:r w:rsidR="00616C5F">
        <w:rPr>
          <w:rFonts w:ascii="Times New Roman" w:hAnsi="Times New Roman"/>
        </w:rPr>
        <w:t>been explained by</w:t>
      </w:r>
      <w:r w:rsidR="003D0F1B">
        <w:rPr>
          <w:rFonts w:ascii="Times New Roman" w:hAnsi="Times New Roman"/>
        </w:rPr>
        <w:t xml:space="preserve"> evolutionary approaches </w:t>
      </w:r>
      <w:r w:rsidR="00AB4201">
        <w:rPr>
          <w:rFonts w:ascii="Times New Roman" w:hAnsi="Times New Roman"/>
        </w:rPr>
        <w:t>that focus on</w:t>
      </w:r>
      <w:r w:rsidR="00746E37">
        <w:rPr>
          <w:rFonts w:ascii="Times New Roman" w:hAnsi="Times New Roman"/>
        </w:rPr>
        <w:t xml:space="preserve"> altruism</w:t>
      </w:r>
      <w:r w:rsidR="00C678DE">
        <w:rPr>
          <w:rFonts w:ascii="Times New Roman" w:hAnsi="Times New Roman"/>
        </w:rPr>
        <w:t>,</w:t>
      </w:r>
      <w:r w:rsidR="00746E37">
        <w:rPr>
          <w:rFonts w:ascii="Times New Roman" w:hAnsi="Times New Roman"/>
        </w:rPr>
        <w:t xml:space="preserve"> altruisti</w:t>
      </w:r>
      <w:r w:rsidR="009C60E6">
        <w:rPr>
          <w:rFonts w:ascii="Times New Roman" w:hAnsi="Times New Roman"/>
        </w:rPr>
        <w:t>c punishment</w:t>
      </w:r>
      <w:r w:rsidR="00C678DE">
        <w:rPr>
          <w:rFonts w:ascii="Times New Roman" w:hAnsi="Times New Roman"/>
        </w:rPr>
        <w:t xml:space="preserve"> and kin selection</w:t>
      </w:r>
      <w:r w:rsidR="009C60E6">
        <w:rPr>
          <w:rFonts w:ascii="Times New Roman" w:hAnsi="Times New Roman"/>
        </w:rPr>
        <w:t xml:space="preserve">, </w:t>
      </w:r>
      <w:r w:rsidR="00D92FFF">
        <w:rPr>
          <w:rFonts w:ascii="Times New Roman" w:hAnsi="Times New Roman"/>
        </w:rPr>
        <w:t>while other explanations have focused on</w:t>
      </w:r>
      <w:r w:rsidR="00FA11CC">
        <w:rPr>
          <w:rFonts w:ascii="Times New Roman" w:hAnsi="Times New Roman"/>
        </w:rPr>
        <w:t xml:space="preserve"> </w:t>
      </w:r>
      <w:r w:rsidR="00616C5F">
        <w:rPr>
          <w:rFonts w:ascii="Times New Roman" w:hAnsi="Times New Roman"/>
        </w:rPr>
        <w:t>the</w:t>
      </w:r>
      <w:r w:rsidR="00565751">
        <w:rPr>
          <w:rFonts w:ascii="Times New Roman" w:hAnsi="Times New Roman"/>
        </w:rPr>
        <w:t xml:space="preserve"> interaction between cultural and genetic transmission</w:t>
      </w:r>
      <w:r w:rsidR="000572A9">
        <w:rPr>
          <w:rFonts w:ascii="Times New Roman" w:hAnsi="Times New Roman"/>
        </w:rPr>
        <w:t>, such as pro-social and anti-social behavior</w:t>
      </w:r>
      <w:r w:rsidR="009B6B7E">
        <w:rPr>
          <w:rFonts w:ascii="Times New Roman" w:hAnsi="Times New Roman"/>
        </w:rPr>
        <w:t>, and social learning heuristics</w:t>
      </w:r>
      <w:r w:rsidR="00565751">
        <w:rPr>
          <w:rFonts w:ascii="Times New Roman" w:hAnsi="Times New Roman"/>
        </w:rPr>
        <w:t xml:space="preserve"> (</w:t>
      </w:r>
      <w:r w:rsidR="000E5B5E">
        <w:rPr>
          <w:rFonts w:ascii="Times New Roman" w:hAnsi="Times New Roman"/>
        </w:rPr>
        <w:t>Mathew and Boyd</w:t>
      </w:r>
      <w:r w:rsidR="00342F98">
        <w:rPr>
          <w:rFonts w:ascii="Times New Roman" w:hAnsi="Times New Roman"/>
        </w:rPr>
        <w:t xml:space="preserve"> 2011</w:t>
      </w:r>
      <w:r w:rsidR="000E5B5E">
        <w:rPr>
          <w:rFonts w:ascii="Times New Roman" w:hAnsi="Times New Roman"/>
        </w:rPr>
        <w:t xml:space="preserve">; Fehr and Gächter 2002; </w:t>
      </w:r>
      <w:r w:rsidR="00225060">
        <w:rPr>
          <w:rFonts w:ascii="Times New Roman" w:hAnsi="Times New Roman"/>
        </w:rPr>
        <w:t>Henrich 2004</w:t>
      </w:r>
      <w:r w:rsidR="00565751">
        <w:rPr>
          <w:rFonts w:ascii="Times New Roman" w:hAnsi="Times New Roman"/>
        </w:rPr>
        <w:t>)</w:t>
      </w:r>
      <w:r w:rsidR="000E5B5E">
        <w:rPr>
          <w:rFonts w:ascii="Times New Roman" w:hAnsi="Times New Roman"/>
        </w:rPr>
        <w:t xml:space="preserve">. </w:t>
      </w:r>
      <w:r w:rsidR="00031999">
        <w:rPr>
          <w:rFonts w:ascii="Times New Roman" w:hAnsi="Times New Roman"/>
        </w:rPr>
        <w:t>Others</w:t>
      </w:r>
      <w:r w:rsidR="0099749A">
        <w:rPr>
          <w:rFonts w:ascii="Times New Roman" w:hAnsi="Times New Roman"/>
        </w:rPr>
        <w:t xml:space="preserve"> have focused on</w:t>
      </w:r>
      <w:r w:rsidR="00705C57">
        <w:rPr>
          <w:rFonts w:ascii="Times New Roman" w:hAnsi="Times New Roman"/>
        </w:rPr>
        <w:t xml:space="preserve"> institutions for collective-action,</w:t>
      </w:r>
      <w:r w:rsidR="0099749A">
        <w:rPr>
          <w:rFonts w:ascii="Times New Roman" w:hAnsi="Times New Roman"/>
        </w:rPr>
        <w:t xml:space="preserve"> the decision-making devices that individuals create and/or join</w:t>
      </w:r>
      <w:r w:rsidR="00705C57">
        <w:rPr>
          <w:rFonts w:ascii="Times New Roman" w:hAnsi="Times New Roman"/>
        </w:rPr>
        <w:t xml:space="preserve"> to facilitate and manage a common pool resource</w:t>
      </w:r>
      <w:r w:rsidR="00790075">
        <w:rPr>
          <w:rFonts w:ascii="Times New Roman" w:hAnsi="Times New Roman"/>
        </w:rPr>
        <w:t xml:space="preserve"> </w:t>
      </w:r>
      <w:r w:rsidR="00C02166">
        <w:rPr>
          <w:rFonts w:ascii="Times New Roman" w:hAnsi="Times New Roman"/>
        </w:rPr>
        <w:t>(Ostrom 1990</w:t>
      </w:r>
      <w:r w:rsidR="00790075" w:rsidRPr="00C02166">
        <w:rPr>
          <w:rFonts w:ascii="Times New Roman" w:hAnsi="Times New Roman"/>
        </w:rPr>
        <w:t>)</w:t>
      </w:r>
      <w:r w:rsidR="00705C57" w:rsidRPr="00C02166">
        <w:rPr>
          <w:rFonts w:ascii="Times New Roman" w:hAnsi="Times New Roman"/>
        </w:rPr>
        <w:t>.</w:t>
      </w:r>
      <w:r w:rsidR="00AD5ACF">
        <w:rPr>
          <w:rFonts w:ascii="Times New Roman" w:hAnsi="Times New Roman"/>
        </w:rPr>
        <w:t xml:space="preserve"> </w:t>
      </w:r>
      <w:r w:rsidR="00183786">
        <w:rPr>
          <w:rFonts w:ascii="Times New Roman" w:hAnsi="Times New Roman"/>
        </w:rPr>
        <w:t xml:space="preserve">Collective-action problems describes the situation in which multiple individuals would all benefit from a certain action (i.e., managing common pool resources), but has an associated cost making it implausible that any one individual can or will undertake and solve it alone. </w:t>
      </w:r>
      <w:r w:rsidR="00B85071">
        <w:rPr>
          <w:rFonts w:ascii="Times New Roman" w:hAnsi="Times New Roman"/>
        </w:rPr>
        <w:t>Other problems that arise include</w:t>
      </w:r>
      <w:r w:rsidR="00FB0851">
        <w:rPr>
          <w:rFonts w:ascii="Times New Roman" w:hAnsi="Times New Roman"/>
        </w:rPr>
        <w:t xml:space="preserve">: free-riding (i.e., someone who benefits from goods without paying the cost of the benefit), solving commitment problems, arranging for the supply of new institutions and monitoring individual compliance with sets </w:t>
      </w:r>
      <w:bookmarkStart w:id="0" w:name="_GoBack"/>
      <w:bookmarkEnd w:id="0"/>
      <w:r w:rsidR="00FB0851">
        <w:rPr>
          <w:rFonts w:ascii="Times New Roman" w:hAnsi="Times New Roman"/>
        </w:rPr>
        <w:t xml:space="preserve">of rules (Ostrom 1990). </w:t>
      </w:r>
      <w:r w:rsidR="009E1866">
        <w:rPr>
          <w:rFonts w:ascii="Times New Roman" w:hAnsi="Times New Roman"/>
        </w:rPr>
        <w:t>I</w:t>
      </w:r>
      <w:r w:rsidR="008C0E1F">
        <w:rPr>
          <w:rFonts w:ascii="Times New Roman" w:hAnsi="Times New Roman"/>
        </w:rPr>
        <w:t xml:space="preserve">nstitutions </w:t>
      </w:r>
      <w:r w:rsidR="00C20028">
        <w:rPr>
          <w:rFonts w:ascii="Times New Roman" w:hAnsi="Times New Roman"/>
        </w:rPr>
        <w:t xml:space="preserve">are created with the aim of governing the behavior of a set of individuals within a given community by mediating the rules that govern decision-making. </w:t>
      </w:r>
      <w:r w:rsidR="00282186">
        <w:rPr>
          <w:rFonts w:ascii="Times New Roman" w:hAnsi="Times New Roman"/>
        </w:rPr>
        <w:t>Given the fact</w:t>
      </w:r>
      <w:r w:rsidR="00D76A69">
        <w:rPr>
          <w:rFonts w:ascii="Times New Roman" w:hAnsi="Times New Roman"/>
        </w:rPr>
        <w:t xml:space="preserve">, how effective are institutions with scale of community? </w:t>
      </w:r>
      <w:r w:rsidR="008C0E1F">
        <w:rPr>
          <w:rFonts w:ascii="Times New Roman" w:hAnsi="Times New Roman"/>
        </w:rPr>
        <w:t>Moreover, how do institutions facilitate the conflict-mediation process in transient communities?</w:t>
      </w:r>
      <w:r w:rsidR="00227DBB">
        <w:rPr>
          <w:rFonts w:ascii="Times New Roman" w:hAnsi="Times New Roman"/>
        </w:rPr>
        <w:t xml:space="preserve"> </w:t>
      </w:r>
      <w:r w:rsidR="001C1E17">
        <w:rPr>
          <w:rFonts w:ascii="Times New Roman" w:hAnsi="Times New Roman"/>
        </w:rPr>
        <w:t xml:space="preserve">This research investigates whether the role of </w:t>
      </w:r>
      <w:r w:rsidR="00227DBB">
        <w:rPr>
          <w:rFonts w:ascii="Times New Roman" w:hAnsi="Times New Roman"/>
        </w:rPr>
        <w:t>institutions for collective-actions</w:t>
      </w:r>
      <w:r w:rsidR="002F1F73">
        <w:rPr>
          <w:rFonts w:ascii="Times New Roman" w:hAnsi="Times New Roman"/>
        </w:rPr>
        <w:t xml:space="preserve"> </w:t>
      </w:r>
      <w:r w:rsidR="00227DBB">
        <w:rPr>
          <w:rFonts w:ascii="Times New Roman" w:hAnsi="Times New Roman"/>
        </w:rPr>
        <w:t>are</w:t>
      </w:r>
      <w:r w:rsidR="002F1F73">
        <w:rPr>
          <w:rFonts w:ascii="Times New Roman" w:hAnsi="Times New Roman"/>
        </w:rPr>
        <w:t xml:space="preserve"> affected by </w:t>
      </w:r>
      <w:r w:rsidR="00687600">
        <w:rPr>
          <w:rFonts w:ascii="Times New Roman" w:hAnsi="Times New Roman"/>
        </w:rPr>
        <w:t>resident</w:t>
      </w:r>
      <w:r w:rsidR="002F1F73">
        <w:rPr>
          <w:rFonts w:ascii="Times New Roman" w:hAnsi="Times New Roman"/>
        </w:rPr>
        <w:t xml:space="preserve"> turnover in cooperative </w:t>
      </w:r>
      <w:r w:rsidR="007858F8">
        <w:rPr>
          <w:rFonts w:ascii="Times New Roman" w:hAnsi="Times New Roman"/>
        </w:rPr>
        <w:t xml:space="preserve">(co-op) </w:t>
      </w:r>
      <w:r w:rsidR="002F1F73">
        <w:rPr>
          <w:rFonts w:ascii="Times New Roman" w:hAnsi="Times New Roman"/>
        </w:rPr>
        <w:t xml:space="preserve">housing units in Davis, California. </w:t>
      </w:r>
      <w:r w:rsidR="00374979">
        <w:rPr>
          <w:rFonts w:ascii="Times New Roman" w:hAnsi="Times New Roman"/>
        </w:rPr>
        <w:t xml:space="preserve">Specifically, this research focuses on </w:t>
      </w:r>
      <w:r w:rsidR="001F2603">
        <w:rPr>
          <w:rFonts w:ascii="Times New Roman" w:hAnsi="Times New Roman"/>
        </w:rPr>
        <w:t xml:space="preserve">the relationship between the transient nature of the co-ops and the institution that governs </w:t>
      </w:r>
      <w:r w:rsidR="00374979">
        <w:rPr>
          <w:rFonts w:ascii="Times New Roman" w:hAnsi="Times New Roman"/>
        </w:rPr>
        <w:t>conflict mediation</w:t>
      </w:r>
      <w:r w:rsidR="001F2603">
        <w:rPr>
          <w:rFonts w:ascii="Times New Roman" w:hAnsi="Times New Roman"/>
        </w:rPr>
        <w:t>.</w:t>
      </w:r>
    </w:p>
    <w:p w14:paraId="2F48F592" w14:textId="3C339690" w:rsidR="00E44EBF" w:rsidRPr="0006088D" w:rsidRDefault="00E44EBF" w:rsidP="00A842CD">
      <w:pPr>
        <w:rPr>
          <w:rFonts w:ascii="Times New Roman" w:hAnsi="Times New Roman"/>
          <w:b/>
          <w:sz w:val="28"/>
          <w:szCs w:val="28"/>
        </w:rPr>
      </w:pPr>
      <w:r w:rsidRPr="0006088D">
        <w:rPr>
          <w:rFonts w:ascii="Times New Roman" w:hAnsi="Times New Roman"/>
          <w:b/>
          <w:sz w:val="28"/>
          <w:szCs w:val="28"/>
        </w:rPr>
        <w:t>Background</w:t>
      </w:r>
    </w:p>
    <w:p w14:paraId="4B4588E2" w14:textId="0F113C77" w:rsidR="00D17543" w:rsidRDefault="00D17543" w:rsidP="00A842CD">
      <w:pPr>
        <w:rPr>
          <w:rFonts w:ascii="Times New Roman" w:hAnsi="Times New Roman"/>
        </w:rPr>
      </w:pPr>
      <w:r>
        <w:rPr>
          <w:rFonts w:ascii="Times New Roman" w:hAnsi="Times New Roman"/>
        </w:rPr>
        <w:tab/>
        <w:t xml:space="preserve">The cooperatives in this study include: the Domes community, Sunwise co-op, J Street co-op and Cornucopia co-op. I will begin the background by first addressing </w:t>
      </w:r>
      <w:r w:rsidR="00B74116">
        <w:rPr>
          <w:rFonts w:ascii="Times New Roman" w:hAnsi="Times New Roman"/>
        </w:rPr>
        <w:t>what a housing cooperative is, followed by an examination of North American Students of Cooperation (NASCO) organization and Solar Community Housing Association</w:t>
      </w:r>
      <w:r w:rsidR="00BE75DF">
        <w:rPr>
          <w:rFonts w:ascii="Times New Roman" w:hAnsi="Times New Roman"/>
        </w:rPr>
        <w:t xml:space="preserve"> (SCHA)</w:t>
      </w:r>
      <w:r w:rsidR="00B74116">
        <w:rPr>
          <w:rFonts w:ascii="Times New Roman" w:hAnsi="Times New Roman"/>
        </w:rPr>
        <w:t xml:space="preserve"> non-profit</w:t>
      </w:r>
      <w:r w:rsidR="0002349F">
        <w:rPr>
          <w:rFonts w:ascii="Times New Roman" w:hAnsi="Times New Roman"/>
        </w:rPr>
        <w:t>, and lastly, I will be reviewing the various institutions at each of these</w:t>
      </w:r>
      <w:r w:rsidR="000E4192">
        <w:rPr>
          <w:rFonts w:ascii="Times New Roman" w:hAnsi="Times New Roman"/>
        </w:rPr>
        <w:t xml:space="preserve"> four housing cooperatives</w:t>
      </w:r>
      <w:r w:rsidR="0002349F">
        <w:rPr>
          <w:rFonts w:ascii="Times New Roman" w:hAnsi="Times New Roman"/>
        </w:rPr>
        <w:t xml:space="preserve">. </w:t>
      </w:r>
      <w:r w:rsidR="00750C4F">
        <w:rPr>
          <w:rFonts w:ascii="Times New Roman" w:hAnsi="Times New Roman"/>
        </w:rPr>
        <w:t xml:space="preserve">NASCO and SCHA are important because they facilitate and assist in institutional transfer and management of the co-ops. </w:t>
      </w:r>
      <w:r w:rsidR="00C938F3">
        <w:rPr>
          <w:rFonts w:ascii="Times New Roman" w:hAnsi="Times New Roman"/>
        </w:rPr>
        <w:t>Co-op management</w:t>
      </w:r>
      <w:r w:rsidR="00E45189">
        <w:rPr>
          <w:rFonts w:ascii="Times New Roman" w:hAnsi="Times New Roman"/>
        </w:rPr>
        <w:t xml:space="preserve"> relates to conflict because </w:t>
      </w:r>
      <w:r w:rsidR="00225F86">
        <w:rPr>
          <w:rFonts w:ascii="Times New Roman" w:hAnsi="Times New Roman"/>
        </w:rPr>
        <w:t xml:space="preserve">the availability of conflict mediation mechanisms is dependent on </w:t>
      </w:r>
      <w:r w:rsidR="00B910F0">
        <w:rPr>
          <w:rFonts w:ascii="Times New Roman" w:hAnsi="Times New Roman"/>
        </w:rPr>
        <w:t xml:space="preserve">various sources that influence what institutions and choices can/will develop in each house. </w:t>
      </w:r>
    </w:p>
    <w:p w14:paraId="3915B6B9" w14:textId="689B0CB5" w:rsidR="00141B2D" w:rsidRDefault="00175725" w:rsidP="00141B2D">
      <w:pPr>
        <w:ind w:firstLine="720"/>
        <w:rPr>
          <w:rFonts w:ascii="Times New Roman" w:hAnsi="Times New Roman"/>
        </w:rPr>
      </w:pPr>
      <w:r>
        <w:rPr>
          <w:rFonts w:ascii="Times New Roman" w:hAnsi="Times New Roman"/>
          <w:i/>
        </w:rPr>
        <w:t>Cooperatives: Principles in the 21</w:t>
      </w:r>
      <w:r w:rsidRPr="000752D8">
        <w:rPr>
          <w:rFonts w:ascii="Times New Roman" w:hAnsi="Times New Roman"/>
          <w:i/>
          <w:vertAlign w:val="superscript"/>
        </w:rPr>
        <w:t>st</w:t>
      </w:r>
      <w:r>
        <w:rPr>
          <w:rFonts w:ascii="Times New Roman" w:hAnsi="Times New Roman"/>
          <w:i/>
        </w:rPr>
        <w:t xml:space="preserve"> Century</w:t>
      </w:r>
      <w:r>
        <w:rPr>
          <w:rFonts w:ascii="Times New Roman" w:hAnsi="Times New Roman"/>
        </w:rPr>
        <w:t>, defines a</w:t>
      </w:r>
      <w:r w:rsidR="006F098A">
        <w:rPr>
          <w:rFonts w:ascii="Times New Roman" w:hAnsi="Times New Roman"/>
        </w:rPr>
        <w:t xml:space="preserve"> housing </w:t>
      </w:r>
      <w:r w:rsidR="00917F21">
        <w:rPr>
          <w:rFonts w:ascii="Times New Roman" w:hAnsi="Times New Roman"/>
        </w:rPr>
        <w:t xml:space="preserve">cooperative </w:t>
      </w:r>
      <w:r>
        <w:rPr>
          <w:rFonts w:ascii="Times New Roman" w:hAnsi="Times New Roman"/>
        </w:rPr>
        <w:t>as</w:t>
      </w:r>
      <w:r w:rsidR="00917F21">
        <w:rPr>
          <w:rFonts w:ascii="Times New Roman" w:hAnsi="Times New Roman"/>
        </w:rPr>
        <w:t xml:space="preserve"> an autonomous association of persons united voluntarily to meet their common economic, social and cultural needs and aspirations through a jointly owned and democratically controlled enterprise (Zeuli and Cropp 2004)</w:t>
      </w:r>
      <w:r w:rsidR="002F2B16">
        <w:rPr>
          <w:rFonts w:ascii="Times New Roman" w:hAnsi="Times New Roman"/>
        </w:rPr>
        <w:t xml:space="preserve">. </w:t>
      </w:r>
      <w:r w:rsidR="009A1E30">
        <w:rPr>
          <w:rFonts w:ascii="Times New Roman" w:hAnsi="Times New Roman"/>
        </w:rPr>
        <w:t>A housing cooperative is a shared equity model; equity builds in the corporat</w:t>
      </w:r>
      <w:r w:rsidR="00D0406E">
        <w:rPr>
          <w:rFonts w:ascii="Times New Roman" w:hAnsi="Times New Roman"/>
        </w:rPr>
        <w:t>ion through</w:t>
      </w:r>
      <w:r w:rsidR="00624ED0">
        <w:rPr>
          <w:rFonts w:ascii="Times New Roman" w:hAnsi="Times New Roman"/>
        </w:rPr>
        <w:t xml:space="preserve"> (1) user ownership, (2) user-control,</w:t>
      </w:r>
      <w:r w:rsidR="009A1E30">
        <w:rPr>
          <w:rFonts w:ascii="Times New Roman" w:hAnsi="Times New Roman"/>
        </w:rPr>
        <w:t xml:space="preserve"> and (3) proportional distribution </w:t>
      </w:r>
      <w:r w:rsidR="009A1E30">
        <w:rPr>
          <w:rFonts w:ascii="Times New Roman" w:hAnsi="Times New Roman"/>
        </w:rPr>
        <w:lastRenderedPageBreak/>
        <w:t>of benefits. Cooperatives practice: (1</w:t>
      </w:r>
      <w:r w:rsidR="00624ED0">
        <w:rPr>
          <w:rFonts w:ascii="Times New Roman" w:hAnsi="Times New Roman"/>
        </w:rPr>
        <w:t>) voluntary and open membership, (2) democratic member control,</w:t>
      </w:r>
      <w:r w:rsidR="009A1E30">
        <w:rPr>
          <w:rFonts w:ascii="Times New Roman" w:hAnsi="Times New Roman"/>
        </w:rPr>
        <w:t xml:space="preserve"> (3) member econ</w:t>
      </w:r>
      <w:r w:rsidR="00624ED0">
        <w:rPr>
          <w:rFonts w:ascii="Times New Roman" w:hAnsi="Times New Roman"/>
        </w:rPr>
        <w:t>omic participation, (4) autonomy and independence,</w:t>
      </w:r>
      <w:r w:rsidR="009A1E30">
        <w:rPr>
          <w:rFonts w:ascii="Times New Roman" w:hAnsi="Times New Roman"/>
        </w:rPr>
        <w:t xml:space="preserve"> (5) cooperation among cooperatives</w:t>
      </w:r>
      <w:r w:rsidR="00624ED0">
        <w:rPr>
          <w:rFonts w:ascii="Times New Roman" w:hAnsi="Times New Roman"/>
        </w:rPr>
        <w:t>,</w:t>
      </w:r>
      <w:r w:rsidR="009A1E30">
        <w:rPr>
          <w:rFonts w:ascii="Times New Roman" w:hAnsi="Times New Roman"/>
        </w:rPr>
        <w:t xml:space="preserve"> and (6) concern for community (Zeuli and Cropp 2004). </w:t>
      </w:r>
      <w:r w:rsidR="001C1A06">
        <w:rPr>
          <w:rFonts w:ascii="Times New Roman" w:hAnsi="Times New Roman"/>
        </w:rPr>
        <w:t>These principles have their roots</w:t>
      </w:r>
      <w:r w:rsidR="00F20CD1">
        <w:rPr>
          <w:rFonts w:ascii="Times New Roman" w:hAnsi="Times New Roman"/>
        </w:rPr>
        <w:t xml:space="preserve"> with the Rochdale Principles, a set of ideals for the operation of cooperatives set out by the Rochdale </w:t>
      </w:r>
      <w:r w:rsidR="000C7061">
        <w:rPr>
          <w:rFonts w:ascii="Times New Roman" w:hAnsi="Times New Roman"/>
        </w:rPr>
        <w:t>Society</w:t>
      </w:r>
      <w:r w:rsidR="00F20CD1">
        <w:rPr>
          <w:rFonts w:ascii="Times New Roman" w:hAnsi="Times New Roman"/>
        </w:rPr>
        <w:t xml:space="preserve"> of Equitable Pioneers, United Kingdom in 1844. </w:t>
      </w:r>
      <w:r>
        <w:rPr>
          <w:rFonts w:ascii="Times New Roman" w:hAnsi="Times New Roman"/>
        </w:rPr>
        <w:t>Th</w:t>
      </w:r>
      <w:r w:rsidR="009B7E45">
        <w:rPr>
          <w:rFonts w:ascii="Times New Roman" w:hAnsi="Times New Roman"/>
        </w:rPr>
        <w:t xml:space="preserve">is book is </w:t>
      </w:r>
      <w:r w:rsidR="00AF621F">
        <w:rPr>
          <w:rFonts w:ascii="Times New Roman" w:hAnsi="Times New Roman"/>
        </w:rPr>
        <w:t xml:space="preserve">popularly </w:t>
      </w:r>
      <w:r w:rsidR="009B7E45">
        <w:rPr>
          <w:rFonts w:ascii="Times New Roman" w:hAnsi="Times New Roman"/>
        </w:rPr>
        <w:t xml:space="preserve">referenced by North American Students of Cooperation </w:t>
      </w:r>
      <w:r w:rsidR="009F144E">
        <w:rPr>
          <w:rFonts w:ascii="Times New Roman" w:hAnsi="Times New Roman"/>
        </w:rPr>
        <w:t xml:space="preserve">(NASCO) </w:t>
      </w:r>
      <w:r w:rsidR="009B7E45">
        <w:rPr>
          <w:rFonts w:ascii="Times New Roman" w:hAnsi="Times New Roman"/>
        </w:rPr>
        <w:t>member housing cooperatives</w:t>
      </w:r>
      <w:r w:rsidR="009F144E">
        <w:rPr>
          <w:rFonts w:ascii="Times New Roman" w:hAnsi="Times New Roman"/>
        </w:rPr>
        <w:t xml:space="preserve">. </w:t>
      </w:r>
      <w:r w:rsidR="00EF6516">
        <w:rPr>
          <w:rFonts w:ascii="Times New Roman" w:hAnsi="Times New Roman"/>
        </w:rPr>
        <w:t>NASCO is a federation of housing cooperatives in Canada and the United States, started in 1968</w:t>
      </w:r>
      <w:r w:rsidR="003F4E1B">
        <w:rPr>
          <w:rFonts w:ascii="Times New Roman" w:hAnsi="Times New Roman"/>
        </w:rPr>
        <w:t xml:space="preserve"> (</w:t>
      </w:r>
      <w:r w:rsidR="003C7C80">
        <w:rPr>
          <w:rFonts w:ascii="Times New Roman" w:hAnsi="Times New Roman"/>
        </w:rPr>
        <w:t>NASCO 2014</w:t>
      </w:r>
      <w:r w:rsidR="003F4E1B">
        <w:rPr>
          <w:rFonts w:ascii="Times New Roman" w:hAnsi="Times New Roman"/>
        </w:rPr>
        <w:t>)</w:t>
      </w:r>
      <w:r w:rsidR="00EF6516">
        <w:rPr>
          <w:rFonts w:ascii="Times New Roman" w:hAnsi="Times New Roman"/>
        </w:rPr>
        <w:t xml:space="preserve">. </w:t>
      </w:r>
    </w:p>
    <w:p w14:paraId="3F4F43DA" w14:textId="2E44DA11" w:rsidR="00A04C6E" w:rsidRPr="00FA2499" w:rsidRDefault="003F4E1B" w:rsidP="00A04C6E">
      <w:pPr>
        <w:ind w:firstLine="720"/>
        <w:rPr>
          <w:rFonts w:ascii="Times New Roman" w:hAnsi="Times New Roman"/>
        </w:rPr>
      </w:pPr>
      <w:r>
        <w:rPr>
          <w:rFonts w:ascii="Times New Roman" w:hAnsi="Times New Roman"/>
        </w:rPr>
        <w:t>Traditionally, NASCO has been associated with student housing cooperatives, though non-student cooperatives are included in its network (</w:t>
      </w:r>
      <w:r w:rsidR="001B799C">
        <w:rPr>
          <w:rFonts w:ascii="Times New Roman" w:hAnsi="Times New Roman"/>
        </w:rPr>
        <w:t>NASCO 2014</w:t>
      </w:r>
      <w:r>
        <w:rPr>
          <w:rFonts w:ascii="Times New Roman" w:hAnsi="Times New Roman"/>
        </w:rPr>
        <w:t>).</w:t>
      </w:r>
      <w:r w:rsidR="00BA4672">
        <w:rPr>
          <w:rFonts w:ascii="Times New Roman" w:hAnsi="Times New Roman"/>
        </w:rPr>
        <w:t xml:space="preserve"> NASCO provides its member cooperatives with operational assistance, encoura</w:t>
      </w:r>
      <w:r w:rsidR="003D6E11">
        <w:rPr>
          <w:rFonts w:ascii="Times New Roman" w:hAnsi="Times New Roman"/>
        </w:rPr>
        <w:t>ges the development of new cooperatives and serves as an advocate for cooperatives to government, universities and communities (</w:t>
      </w:r>
      <w:r w:rsidR="00E77162">
        <w:rPr>
          <w:rFonts w:ascii="Times New Roman" w:hAnsi="Times New Roman"/>
        </w:rPr>
        <w:t>NASCO 2014</w:t>
      </w:r>
      <w:r w:rsidR="003D6E11">
        <w:rPr>
          <w:rFonts w:ascii="Times New Roman" w:hAnsi="Times New Roman"/>
        </w:rPr>
        <w:t>)</w:t>
      </w:r>
      <w:r w:rsidR="004E5262">
        <w:rPr>
          <w:rFonts w:ascii="Times New Roman" w:hAnsi="Times New Roman"/>
        </w:rPr>
        <w:t>. The</w:t>
      </w:r>
      <w:r w:rsidR="00405F5B">
        <w:rPr>
          <w:rFonts w:ascii="Times New Roman" w:hAnsi="Times New Roman"/>
        </w:rPr>
        <w:t xml:space="preserve"> NASCO model facilitates </w:t>
      </w:r>
      <w:r w:rsidR="007E03D5">
        <w:rPr>
          <w:rFonts w:ascii="Times New Roman" w:hAnsi="Times New Roman"/>
        </w:rPr>
        <w:t>the organization of co-ops in Davis, California with topics concerning: meeting process, board roles and responsibilities, planning, staff relations, marketing, diversity awareness, conflict resolution, facilitation, consensus decision-making and organizational de</w:t>
      </w:r>
      <w:r w:rsidR="008F1DB4">
        <w:rPr>
          <w:rFonts w:ascii="Times New Roman" w:hAnsi="Times New Roman"/>
        </w:rPr>
        <w:t>velopment for new cooperatives (</w:t>
      </w:r>
      <w:r w:rsidR="00E77162">
        <w:rPr>
          <w:rFonts w:ascii="Times New Roman" w:hAnsi="Times New Roman"/>
        </w:rPr>
        <w:t>NASCO 2014</w:t>
      </w:r>
      <w:r w:rsidR="008F1DB4">
        <w:rPr>
          <w:rFonts w:ascii="Times New Roman" w:hAnsi="Times New Roman"/>
        </w:rPr>
        <w:t>).</w:t>
      </w:r>
      <w:r w:rsidR="00FA2499">
        <w:rPr>
          <w:rFonts w:ascii="Times New Roman" w:hAnsi="Times New Roman"/>
        </w:rPr>
        <w:t xml:space="preserve"> </w:t>
      </w:r>
      <w:r w:rsidR="00A04C6E">
        <w:rPr>
          <w:rFonts w:ascii="Times New Roman" w:hAnsi="Times New Roman"/>
        </w:rPr>
        <w:t xml:space="preserve">NASCO like </w:t>
      </w:r>
      <w:r w:rsidR="001778B8">
        <w:rPr>
          <w:rFonts w:ascii="Times New Roman" w:hAnsi="Times New Roman"/>
        </w:rPr>
        <w:t>SCHA</w:t>
      </w:r>
      <w:r w:rsidR="00FA3F39">
        <w:rPr>
          <w:rFonts w:ascii="Times New Roman" w:hAnsi="Times New Roman"/>
        </w:rPr>
        <w:t xml:space="preserve"> </w:t>
      </w:r>
      <w:r w:rsidR="00A04C6E">
        <w:rPr>
          <w:rFonts w:ascii="Times New Roman" w:hAnsi="Times New Roman"/>
        </w:rPr>
        <w:t>assist in providing new</w:t>
      </w:r>
      <w:r w:rsidR="00BC45B2">
        <w:rPr>
          <w:rFonts w:ascii="Times New Roman" w:hAnsi="Times New Roman"/>
        </w:rPr>
        <w:t xml:space="preserve"> governing</w:t>
      </w:r>
      <w:r w:rsidR="00A04C6E">
        <w:rPr>
          <w:rFonts w:ascii="Times New Roman" w:hAnsi="Times New Roman"/>
        </w:rPr>
        <w:t xml:space="preserve"> institutions to member cooperatives.  </w:t>
      </w:r>
    </w:p>
    <w:p w14:paraId="33483D21" w14:textId="30757A8A" w:rsidR="005C0A6E" w:rsidRDefault="00FA3F39" w:rsidP="000F2CDF">
      <w:pPr>
        <w:ind w:firstLine="720"/>
        <w:rPr>
          <w:rFonts w:ascii="Times New Roman" w:hAnsi="Times New Roman"/>
        </w:rPr>
      </w:pPr>
      <w:r>
        <w:rPr>
          <w:rFonts w:ascii="Times New Roman" w:hAnsi="Times New Roman"/>
        </w:rPr>
        <w:t>SCHA</w:t>
      </w:r>
      <w:r w:rsidR="0041389F">
        <w:rPr>
          <w:rFonts w:ascii="Times New Roman" w:hAnsi="Times New Roman"/>
        </w:rPr>
        <w:t xml:space="preserve"> </w:t>
      </w:r>
      <w:r w:rsidR="00E0571B">
        <w:rPr>
          <w:rFonts w:ascii="Times New Roman" w:hAnsi="Times New Roman"/>
        </w:rPr>
        <w:t>is a Davis-based 501(c</w:t>
      </w:r>
      <w:r w:rsidR="009D4992">
        <w:rPr>
          <w:rFonts w:ascii="Times New Roman" w:hAnsi="Times New Roman"/>
        </w:rPr>
        <w:t>) (</w:t>
      </w:r>
      <w:r w:rsidR="00E0571B">
        <w:rPr>
          <w:rFonts w:ascii="Times New Roman" w:hAnsi="Times New Roman"/>
        </w:rPr>
        <w:t xml:space="preserve">3) non-profit </w:t>
      </w:r>
      <w:r w:rsidR="00573A69">
        <w:rPr>
          <w:rFonts w:ascii="Times New Roman" w:hAnsi="Times New Roman"/>
        </w:rPr>
        <w:t>with the goal of</w:t>
      </w:r>
      <w:r w:rsidR="00E0571B">
        <w:rPr>
          <w:rFonts w:ascii="Times New Roman" w:hAnsi="Times New Roman"/>
        </w:rPr>
        <w:t xml:space="preserve"> providing environmentally conscious and affordable housing </w:t>
      </w:r>
      <w:r w:rsidR="005C619A">
        <w:rPr>
          <w:rFonts w:ascii="Times New Roman" w:hAnsi="Times New Roman"/>
        </w:rPr>
        <w:t xml:space="preserve">(SCHA </w:t>
      </w:r>
      <w:r w:rsidR="000158A5">
        <w:rPr>
          <w:rFonts w:ascii="Times New Roman" w:hAnsi="Times New Roman"/>
        </w:rPr>
        <w:t>2014</w:t>
      </w:r>
      <w:r w:rsidR="005C619A">
        <w:rPr>
          <w:rFonts w:ascii="Times New Roman" w:hAnsi="Times New Roman"/>
        </w:rPr>
        <w:t>).</w:t>
      </w:r>
      <w:r w:rsidR="006B04D9">
        <w:rPr>
          <w:rFonts w:ascii="Times New Roman" w:hAnsi="Times New Roman"/>
        </w:rPr>
        <w:t xml:space="preserve"> </w:t>
      </w:r>
      <w:r w:rsidR="005C619A">
        <w:rPr>
          <w:rFonts w:ascii="Times New Roman" w:hAnsi="Times New Roman"/>
        </w:rPr>
        <w:t>Currently</w:t>
      </w:r>
      <w:r w:rsidR="006B04D9">
        <w:rPr>
          <w:rFonts w:ascii="Times New Roman" w:hAnsi="Times New Roman"/>
        </w:rPr>
        <w:t>, SCHA owns and operates three cooperatives houses: Sunwise Co-op, J Street Co-op and Cornucopia Co-op</w:t>
      </w:r>
      <w:r w:rsidR="005C619A">
        <w:rPr>
          <w:rFonts w:ascii="Times New Roman" w:hAnsi="Times New Roman"/>
        </w:rPr>
        <w:t>; and also manages the Baggins End Collective Community (the Domes) at the University of California, Davis</w:t>
      </w:r>
      <w:r w:rsidR="00683629">
        <w:rPr>
          <w:rFonts w:ascii="Times New Roman" w:hAnsi="Times New Roman"/>
        </w:rPr>
        <w:t xml:space="preserve"> (UCD)</w:t>
      </w:r>
      <w:r w:rsidR="008B391C">
        <w:rPr>
          <w:rFonts w:ascii="Times New Roman" w:hAnsi="Times New Roman"/>
        </w:rPr>
        <w:t xml:space="preserve"> (</w:t>
      </w:r>
      <w:r w:rsidR="00D65723">
        <w:rPr>
          <w:rFonts w:ascii="Times New Roman" w:hAnsi="Times New Roman"/>
        </w:rPr>
        <w:t>SCHA 2014</w:t>
      </w:r>
      <w:r w:rsidR="008B391C">
        <w:rPr>
          <w:rFonts w:ascii="Times New Roman" w:hAnsi="Times New Roman"/>
        </w:rPr>
        <w:t xml:space="preserve">). Residents of the houses and the Domes maintain their living space and serve on the organization’s board of directors (SCHA </w:t>
      </w:r>
      <w:r w:rsidR="00C831EE">
        <w:rPr>
          <w:rFonts w:ascii="Times New Roman" w:hAnsi="Times New Roman"/>
        </w:rPr>
        <w:t>2014</w:t>
      </w:r>
      <w:r w:rsidR="008B391C">
        <w:rPr>
          <w:rFonts w:ascii="Times New Roman" w:hAnsi="Times New Roman"/>
        </w:rPr>
        <w:t>).</w:t>
      </w:r>
      <w:r w:rsidR="00F734DA">
        <w:rPr>
          <w:rFonts w:ascii="Times New Roman" w:hAnsi="Times New Roman"/>
        </w:rPr>
        <w:t xml:space="preserve"> </w:t>
      </w:r>
      <w:r w:rsidR="00DD2403">
        <w:rPr>
          <w:rFonts w:ascii="Times New Roman" w:hAnsi="Times New Roman"/>
        </w:rPr>
        <w:t xml:space="preserve">In </w:t>
      </w:r>
      <w:r w:rsidR="002D294F">
        <w:rPr>
          <w:rFonts w:ascii="Times New Roman" w:hAnsi="Times New Roman"/>
        </w:rPr>
        <w:t>the co-ops</w:t>
      </w:r>
      <w:r w:rsidR="00DD2403">
        <w:rPr>
          <w:rFonts w:ascii="Times New Roman" w:hAnsi="Times New Roman"/>
        </w:rPr>
        <w:t xml:space="preserve"> there is a hierarch</w:t>
      </w:r>
      <w:r w:rsidR="00233FCC">
        <w:rPr>
          <w:rFonts w:ascii="Times New Roman" w:hAnsi="Times New Roman"/>
        </w:rPr>
        <w:t xml:space="preserve">ical form of governance whereby houses create sets of rules within the bounds of the larger </w:t>
      </w:r>
      <w:r w:rsidR="00ED3262">
        <w:rPr>
          <w:rFonts w:ascii="Times New Roman" w:hAnsi="Times New Roman"/>
        </w:rPr>
        <w:t>political institution, SCHA. Moreover, the rules that houses create are tailored to a long history of</w:t>
      </w:r>
      <w:r w:rsidR="00FC65E4">
        <w:rPr>
          <w:rFonts w:ascii="Times New Roman" w:hAnsi="Times New Roman"/>
        </w:rPr>
        <w:t xml:space="preserve"> membership turnover; most of</w:t>
      </w:r>
      <w:r w:rsidR="00307147">
        <w:rPr>
          <w:rFonts w:ascii="Times New Roman" w:hAnsi="Times New Roman"/>
        </w:rPr>
        <w:t xml:space="preserve"> the bylaws under SCHA are the same since its inception in 1979, which cater towards sustainability and low-income housing. </w:t>
      </w:r>
    </w:p>
    <w:p w14:paraId="336E4220" w14:textId="0D06BE18" w:rsidR="00F04259" w:rsidRDefault="00066F79" w:rsidP="00066F79">
      <w:pPr>
        <w:ind w:firstLine="720"/>
        <w:rPr>
          <w:rFonts w:ascii="Times New Roman" w:hAnsi="Times New Roman"/>
        </w:rPr>
      </w:pPr>
      <w:r>
        <w:rPr>
          <w:rFonts w:ascii="Times New Roman" w:hAnsi="Times New Roman"/>
        </w:rPr>
        <w:t>The Domes community opened in 1972.</w:t>
      </w:r>
      <w:r w:rsidR="00C859F2">
        <w:rPr>
          <w:rFonts w:ascii="Times New Roman" w:hAnsi="Times New Roman"/>
        </w:rPr>
        <w:t xml:space="preserve"> The Domes unlike any other co-op is very transient</w:t>
      </w:r>
      <w:r w:rsidR="00113DD3">
        <w:rPr>
          <w:rFonts w:ascii="Times New Roman" w:hAnsi="Times New Roman"/>
        </w:rPr>
        <w:t xml:space="preserve"> due to the nature of their student-leases</w:t>
      </w:r>
      <w:r>
        <w:rPr>
          <w:rFonts w:ascii="Times New Roman" w:hAnsi="Times New Roman"/>
        </w:rPr>
        <w:t>, this creates a high turnover rate of residents</w:t>
      </w:r>
      <w:r w:rsidR="00113DD3">
        <w:rPr>
          <w:rFonts w:ascii="Times New Roman" w:hAnsi="Times New Roman"/>
        </w:rPr>
        <w:t>.</w:t>
      </w:r>
      <w:r>
        <w:rPr>
          <w:rFonts w:ascii="Times New Roman" w:hAnsi="Times New Roman"/>
        </w:rPr>
        <w:t xml:space="preserve"> Residents at the Domes are a self-selected group of university students (i.e., undergraduate and graduate). </w:t>
      </w:r>
      <w:r w:rsidR="004869F8">
        <w:rPr>
          <w:rFonts w:ascii="Times New Roman" w:hAnsi="Times New Roman"/>
        </w:rPr>
        <w:t>In</w:t>
      </w:r>
      <w:r w:rsidR="00C5056E">
        <w:rPr>
          <w:rFonts w:ascii="Times New Roman" w:hAnsi="Times New Roman"/>
        </w:rPr>
        <w:t xml:space="preserve"> 2010, Student Housing decided that the Domes were unsafe to live in and stopped signing leases in spring 2011 </w:t>
      </w:r>
      <w:r w:rsidR="00B413B4">
        <w:rPr>
          <w:rFonts w:ascii="Times New Roman" w:hAnsi="Times New Roman"/>
        </w:rPr>
        <w:t>(</w:t>
      </w:r>
      <w:r w:rsidR="00B413B4" w:rsidRPr="00AC0C2D">
        <w:rPr>
          <w:rFonts w:ascii="Times New Roman" w:hAnsi="Times New Roman"/>
          <w:i/>
        </w:rPr>
        <w:t>Domes Welcome Packet</w:t>
      </w:r>
      <w:r w:rsidR="00B413B4">
        <w:rPr>
          <w:rFonts w:ascii="Times New Roman" w:hAnsi="Times New Roman"/>
        </w:rPr>
        <w:t xml:space="preserve"> </w:t>
      </w:r>
      <w:r w:rsidR="00AC0C2D">
        <w:rPr>
          <w:rFonts w:ascii="Times New Roman" w:hAnsi="Times New Roman"/>
        </w:rPr>
        <w:t>2014</w:t>
      </w:r>
      <w:r w:rsidR="00B413B4">
        <w:rPr>
          <w:rFonts w:ascii="Times New Roman" w:hAnsi="Times New Roman"/>
        </w:rPr>
        <w:t>).</w:t>
      </w:r>
      <w:r w:rsidR="003F39DB">
        <w:rPr>
          <w:rFonts w:ascii="Times New Roman" w:hAnsi="Times New Roman"/>
        </w:rPr>
        <w:t xml:space="preserve"> </w:t>
      </w:r>
      <w:r w:rsidR="00B413B4">
        <w:rPr>
          <w:rFonts w:ascii="Times New Roman" w:hAnsi="Times New Roman"/>
        </w:rPr>
        <w:t>In response to this cl</w:t>
      </w:r>
      <w:r w:rsidR="00855519">
        <w:rPr>
          <w:rFonts w:ascii="Times New Roman" w:hAnsi="Times New Roman"/>
        </w:rPr>
        <w:t>osure, old, current and future community members rallied to create a plan for re-opening the Domes</w:t>
      </w:r>
      <w:r w:rsidR="005C1CCD">
        <w:rPr>
          <w:rFonts w:ascii="Times New Roman" w:hAnsi="Times New Roman"/>
        </w:rPr>
        <w:t xml:space="preserve"> and during this time, a group of community members </w:t>
      </w:r>
      <w:r w:rsidR="00153C82">
        <w:rPr>
          <w:rFonts w:ascii="Times New Roman" w:hAnsi="Times New Roman"/>
        </w:rPr>
        <w:t>negotiated a new lease with the university that moved the Domes management from Student Housing to SCHA</w:t>
      </w:r>
      <w:r w:rsidR="00855519">
        <w:rPr>
          <w:rFonts w:ascii="Times New Roman" w:hAnsi="Times New Roman"/>
        </w:rPr>
        <w:t xml:space="preserve"> (</w:t>
      </w:r>
      <w:r w:rsidR="00855519" w:rsidRPr="00E600EE">
        <w:rPr>
          <w:rFonts w:ascii="Times New Roman" w:hAnsi="Times New Roman"/>
          <w:i/>
        </w:rPr>
        <w:t>Domes Welcome Packet</w:t>
      </w:r>
      <w:r w:rsidR="00855519">
        <w:rPr>
          <w:rFonts w:ascii="Times New Roman" w:hAnsi="Times New Roman"/>
        </w:rPr>
        <w:t xml:space="preserve"> </w:t>
      </w:r>
      <w:r w:rsidR="00E600EE">
        <w:rPr>
          <w:rFonts w:ascii="Times New Roman" w:hAnsi="Times New Roman"/>
        </w:rPr>
        <w:t>2014</w:t>
      </w:r>
      <w:r w:rsidR="00855519">
        <w:rPr>
          <w:rFonts w:ascii="Times New Roman" w:hAnsi="Times New Roman"/>
        </w:rPr>
        <w:t>).</w:t>
      </w:r>
      <w:r w:rsidR="00652861">
        <w:rPr>
          <w:rFonts w:ascii="Times New Roman" w:hAnsi="Times New Roman"/>
        </w:rPr>
        <w:t xml:space="preserve"> </w:t>
      </w:r>
      <w:r w:rsidR="001002CB">
        <w:rPr>
          <w:rFonts w:ascii="Times New Roman" w:hAnsi="Times New Roman"/>
        </w:rPr>
        <w:t>The</w:t>
      </w:r>
      <w:r w:rsidR="003F39DB">
        <w:rPr>
          <w:rFonts w:ascii="Times New Roman" w:hAnsi="Times New Roman"/>
        </w:rPr>
        <w:t xml:space="preserve"> Domes community adopted various institutional structures from SCHA houses and past cooperative community members. These institutional structures are meant to help in making the Domes a self-sufficient and autonomous cooperative at the end of the five-year lease with SCHA.</w:t>
      </w:r>
      <w:r w:rsidR="008E4D72">
        <w:rPr>
          <w:rFonts w:ascii="Times New Roman" w:hAnsi="Times New Roman"/>
        </w:rPr>
        <w:t xml:space="preserve"> </w:t>
      </w:r>
      <w:r w:rsidR="00474962">
        <w:rPr>
          <w:rFonts w:ascii="Times New Roman" w:hAnsi="Times New Roman"/>
        </w:rPr>
        <w:t>The Domes is an interesting case, the population size is much greater than the other co-ops managed by SCHA</w:t>
      </w:r>
      <w:r w:rsidR="008E4D72">
        <w:rPr>
          <w:rFonts w:ascii="Times New Roman" w:hAnsi="Times New Roman"/>
        </w:rPr>
        <w:t xml:space="preserve">; they currently have a population of </w:t>
      </w:r>
      <w:r w:rsidR="00D978CE">
        <w:rPr>
          <w:rFonts w:ascii="Times New Roman" w:hAnsi="Times New Roman"/>
        </w:rPr>
        <w:t>twenty-six</w:t>
      </w:r>
      <w:r w:rsidR="00545480">
        <w:rPr>
          <w:rFonts w:ascii="Times New Roman" w:hAnsi="Times New Roman"/>
        </w:rPr>
        <w:t xml:space="preserve">. </w:t>
      </w:r>
      <w:r w:rsidR="0031002C">
        <w:rPr>
          <w:rFonts w:ascii="Times New Roman" w:hAnsi="Times New Roman"/>
        </w:rPr>
        <w:t xml:space="preserve">The data available for this </w:t>
      </w:r>
      <w:r w:rsidR="00C141FB">
        <w:rPr>
          <w:rFonts w:ascii="Times New Roman" w:hAnsi="Times New Roman"/>
        </w:rPr>
        <w:t>group</w:t>
      </w:r>
      <w:r w:rsidR="0031002C">
        <w:rPr>
          <w:rFonts w:ascii="Times New Roman" w:hAnsi="Times New Roman"/>
        </w:rPr>
        <w:t xml:space="preserve"> is somewhat dysfunctional</w:t>
      </w:r>
      <w:r w:rsidR="00C80167">
        <w:rPr>
          <w:rFonts w:ascii="Times New Roman" w:hAnsi="Times New Roman"/>
        </w:rPr>
        <w:t xml:space="preserve"> due to poor archival data</w:t>
      </w:r>
      <w:r w:rsidR="0031002C">
        <w:rPr>
          <w:rFonts w:ascii="Times New Roman" w:hAnsi="Times New Roman"/>
        </w:rPr>
        <w:t>. Therefore I am omitting the Domes in the analysis but I will discuss this bias in the ‘Resul</w:t>
      </w:r>
      <w:r w:rsidR="00962841">
        <w:rPr>
          <w:rFonts w:ascii="Times New Roman" w:hAnsi="Times New Roman"/>
        </w:rPr>
        <w:t>t</w:t>
      </w:r>
      <w:r w:rsidR="000A549A">
        <w:rPr>
          <w:rFonts w:ascii="Times New Roman" w:hAnsi="Times New Roman"/>
        </w:rPr>
        <w:t>s’</w:t>
      </w:r>
      <w:r w:rsidR="00962841">
        <w:rPr>
          <w:rFonts w:ascii="Times New Roman" w:hAnsi="Times New Roman"/>
        </w:rPr>
        <w:t xml:space="preserve"> portion</w:t>
      </w:r>
      <w:r w:rsidR="000A549A">
        <w:rPr>
          <w:rFonts w:ascii="Times New Roman" w:hAnsi="Times New Roman"/>
        </w:rPr>
        <w:t xml:space="preserve"> of the paper</w:t>
      </w:r>
      <w:r w:rsidR="00962841">
        <w:rPr>
          <w:rFonts w:ascii="Times New Roman" w:hAnsi="Times New Roman"/>
        </w:rPr>
        <w:t xml:space="preserve">. </w:t>
      </w:r>
      <w:r w:rsidR="00DF4BB9">
        <w:rPr>
          <w:rFonts w:ascii="Times New Roman" w:hAnsi="Times New Roman"/>
        </w:rPr>
        <w:t xml:space="preserve"> </w:t>
      </w:r>
    </w:p>
    <w:p w14:paraId="598C0EBB" w14:textId="07C6846F" w:rsidR="00414770" w:rsidRDefault="0066058B" w:rsidP="00A842CD">
      <w:pPr>
        <w:rPr>
          <w:rFonts w:ascii="Times New Roman" w:hAnsi="Times New Roman"/>
        </w:rPr>
      </w:pPr>
      <w:r>
        <w:rPr>
          <w:rFonts w:ascii="Times New Roman" w:hAnsi="Times New Roman"/>
        </w:rPr>
        <w:tab/>
      </w:r>
      <w:r w:rsidR="00B94D73">
        <w:rPr>
          <w:rFonts w:ascii="Times New Roman" w:hAnsi="Times New Roman"/>
        </w:rPr>
        <w:t>The first cohort to move into Sunwise co-op</w:t>
      </w:r>
      <w:r w:rsidR="00457977">
        <w:rPr>
          <w:rFonts w:ascii="Times New Roman" w:hAnsi="Times New Roman"/>
        </w:rPr>
        <w:t xml:space="preserve"> (est. 1978)</w:t>
      </w:r>
      <w:r w:rsidR="00B94D73">
        <w:rPr>
          <w:rFonts w:ascii="Times New Roman" w:hAnsi="Times New Roman"/>
        </w:rPr>
        <w:t xml:space="preserve"> also created SCHA to own and manage the property, to be directed by a board of the residents (SCHA 2014). </w:t>
      </w:r>
      <w:r w:rsidR="00E0463A">
        <w:rPr>
          <w:rFonts w:ascii="Times New Roman" w:hAnsi="Times New Roman"/>
        </w:rPr>
        <w:t xml:space="preserve">The first cohort from previous student cooperatives carried over various governance institutions into Sunwise. What this does is helps in providing an already existing structure for new institutions; the cost to </w:t>
      </w:r>
      <w:r w:rsidR="00E0463A">
        <w:rPr>
          <w:rFonts w:ascii="Times New Roman" w:hAnsi="Times New Roman"/>
        </w:rPr>
        <w:lastRenderedPageBreak/>
        <w:t xml:space="preserve">make a new institution is higher than transferring one from a previous co-op. </w:t>
      </w:r>
      <w:r w:rsidR="00043FFE">
        <w:rPr>
          <w:rFonts w:ascii="Times New Roman" w:hAnsi="Times New Roman"/>
        </w:rPr>
        <w:t xml:space="preserve">The house has held a population size ranging from </w:t>
      </w:r>
      <w:r w:rsidR="00835F8E">
        <w:rPr>
          <w:rFonts w:ascii="Times New Roman" w:hAnsi="Times New Roman"/>
        </w:rPr>
        <w:t xml:space="preserve">twelve to </w:t>
      </w:r>
      <w:r w:rsidR="00414770">
        <w:rPr>
          <w:rFonts w:ascii="Times New Roman" w:hAnsi="Times New Roman"/>
        </w:rPr>
        <w:t>seven</w:t>
      </w:r>
      <w:r w:rsidR="00043FFE">
        <w:rPr>
          <w:rFonts w:ascii="Times New Roman" w:hAnsi="Times New Roman"/>
        </w:rPr>
        <w:t xml:space="preserve"> t</w:t>
      </w:r>
      <w:r w:rsidR="005F6BD5">
        <w:rPr>
          <w:rFonts w:ascii="Times New Roman" w:hAnsi="Times New Roman"/>
        </w:rPr>
        <w:t xml:space="preserve">hroughout its years of operation since 1979. </w:t>
      </w:r>
    </w:p>
    <w:p w14:paraId="6D94FB13" w14:textId="0D300481" w:rsidR="00F50155" w:rsidRDefault="00414770" w:rsidP="00A842CD">
      <w:pPr>
        <w:rPr>
          <w:rFonts w:ascii="Times New Roman" w:hAnsi="Times New Roman"/>
        </w:rPr>
      </w:pPr>
      <w:r>
        <w:rPr>
          <w:rFonts w:ascii="Times New Roman" w:hAnsi="Times New Roman"/>
        </w:rPr>
        <w:t>It is believed t</w:t>
      </w:r>
      <w:r w:rsidR="008F5ADA">
        <w:rPr>
          <w:rFonts w:ascii="Times New Roman" w:hAnsi="Times New Roman"/>
        </w:rPr>
        <w:t xml:space="preserve">he age of residents at Sunwise tended to </w:t>
      </w:r>
      <w:r w:rsidR="00090F3F">
        <w:rPr>
          <w:rFonts w:ascii="Times New Roman" w:hAnsi="Times New Roman"/>
        </w:rPr>
        <w:t>be older comparatively to other properties</w:t>
      </w:r>
      <w:r w:rsidR="00E0463A">
        <w:rPr>
          <w:rFonts w:ascii="Times New Roman" w:hAnsi="Times New Roman"/>
        </w:rPr>
        <w:t>.</w:t>
      </w:r>
      <w:r w:rsidR="00A23FA3">
        <w:rPr>
          <w:rFonts w:ascii="Times New Roman" w:hAnsi="Times New Roman"/>
        </w:rPr>
        <w:t xml:space="preserve"> </w:t>
      </w:r>
      <w:r w:rsidR="00E0463A">
        <w:rPr>
          <w:rFonts w:ascii="Times New Roman" w:hAnsi="Times New Roman"/>
        </w:rPr>
        <w:t>Although</w:t>
      </w:r>
      <w:r w:rsidR="00A23FA3">
        <w:rPr>
          <w:rFonts w:ascii="Times New Roman" w:hAnsi="Times New Roman"/>
        </w:rPr>
        <w:t xml:space="preserve"> this</w:t>
      </w:r>
      <w:r w:rsidR="00E0463A">
        <w:rPr>
          <w:rFonts w:ascii="Times New Roman" w:hAnsi="Times New Roman"/>
        </w:rPr>
        <w:t xml:space="preserve"> belief has not</w:t>
      </w:r>
      <w:r w:rsidR="00A23FA3">
        <w:rPr>
          <w:rFonts w:ascii="Times New Roman" w:hAnsi="Times New Roman"/>
        </w:rPr>
        <w:t xml:space="preserve"> </w:t>
      </w:r>
      <w:r w:rsidR="00E0463A">
        <w:rPr>
          <w:rFonts w:ascii="Times New Roman" w:hAnsi="Times New Roman"/>
        </w:rPr>
        <w:t>been</w:t>
      </w:r>
      <w:r w:rsidR="00A23FA3">
        <w:rPr>
          <w:rFonts w:ascii="Times New Roman" w:hAnsi="Times New Roman"/>
        </w:rPr>
        <w:t xml:space="preserve"> tracked quantitatively, qualitatively previous members regarded this house as the ‘graduate student’ house, due to its relative abundance of </w:t>
      </w:r>
      <w:r w:rsidR="00DE4C95">
        <w:rPr>
          <w:rFonts w:ascii="Times New Roman" w:hAnsi="Times New Roman"/>
        </w:rPr>
        <w:t xml:space="preserve">graduate </w:t>
      </w:r>
      <w:r w:rsidR="00A23FA3">
        <w:rPr>
          <w:rFonts w:ascii="Times New Roman" w:hAnsi="Times New Roman"/>
        </w:rPr>
        <w:t>students over the years</w:t>
      </w:r>
      <w:r w:rsidR="00187FA0">
        <w:rPr>
          <w:rFonts w:ascii="Times New Roman" w:hAnsi="Times New Roman"/>
        </w:rPr>
        <w:t xml:space="preserve"> (SCHA 2014)</w:t>
      </w:r>
      <w:r w:rsidR="00090F3F">
        <w:rPr>
          <w:rFonts w:ascii="Times New Roman" w:hAnsi="Times New Roman"/>
        </w:rPr>
        <w:t xml:space="preserve">. </w:t>
      </w:r>
    </w:p>
    <w:p w14:paraId="3358D4C8" w14:textId="59B3A97F" w:rsidR="002F18BB" w:rsidRDefault="002E2423" w:rsidP="00AA0033">
      <w:pPr>
        <w:rPr>
          <w:rFonts w:ascii="Times New Roman" w:hAnsi="Times New Roman"/>
        </w:rPr>
      </w:pPr>
      <w:r>
        <w:rPr>
          <w:rFonts w:ascii="Times New Roman" w:hAnsi="Times New Roman"/>
        </w:rPr>
        <w:tab/>
      </w:r>
      <w:r w:rsidR="008F3B4E">
        <w:rPr>
          <w:rFonts w:ascii="Times New Roman" w:hAnsi="Times New Roman"/>
        </w:rPr>
        <w:t xml:space="preserve">In 1992, SCHA began to move and renovate several buildings to a lot in east Davis to create a “homestead” of houses (SCHA 2014). The properties were originally occupied in 1996 (SCHA 2014). By 2006, it became clear that Federal funding requirements, the needs of single-parents and other challenges made the Homestead co-op a social and financial liability to SCHA (SCHA 2014). The property was sold to the Community Housing Opportunities Corporation and Yolo Community Care Continuum to better serve the community (SCHA 2014). </w:t>
      </w:r>
      <w:r w:rsidR="00E17C14">
        <w:rPr>
          <w:rFonts w:ascii="Times New Roman" w:hAnsi="Times New Roman"/>
        </w:rPr>
        <w:t>This ‘failed’ co-op</w:t>
      </w:r>
      <w:r w:rsidR="00AA0033">
        <w:rPr>
          <w:rFonts w:ascii="Times New Roman" w:hAnsi="Times New Roman"/>
        </w:rPr>
        <w:t xml:space="preserve"> can serve as an example of </w:t>
      </w:r>
      <w:r w:rsidR="00EA36B6">
        <w:rPr>
          <w:rFonts w:ascii="Times New Roman" w:hAnsi="Times New Roman"/>
        </w:rPr>
        <w:t xml:space="preserve">the transitional nature of cooperative communities, the </w:t>
      </w:r>
      <w:r w:rsidR="00AA0033">
        <w:rPr>
          <w:rFonts w:ascii="Times New Roman" w:hAnsi="Times New Roman"/>
        </w:rPr>
        <w:t xml:space="preserve">complexities affecting these communities, and ways </w:t>
      </w:r>
      <w:r w:rsidR="009E50C8">
        <w:rPr>
          <w:rFonts w:ascii="Times New Roman" w:hAnsi="Times New Roman"/>
        </w:rPr>
        <w:t xml:space="preserve">that cooperatives can become dysfunctional. </w:t>
      </w:r>
    </w:p>
    <w:p w14:paraId="5E24CB2F" w14:textId="0F948F9F" w:rsidR="006D19A3" w:rsidRDefault="001B734A" w:rsidP="00DD66A7">
      <w:pPr>
        <w:ind w:firstLine="720"/>
        <w:rPr>
          <w:rFonts w:ascii="Times New Roman" w:hAnsi="Times New Roman"/>
        </w:rPr>
      </w:pPr>
      <w:r>
        <w:rPr>
          <w:rFonts w:ascii="Times New Roman" w:hAnsi="Times New Roman"/>
        </w:rPr>
        <w:t xml:space="preserve">On J Street, </w:t>
      </w:r>
      <w:r w:rsidR="002E2423">
        <w:rPr>
          <w:rFonts w:ascii="Times New Roman" w:hAnsi="Times New Roman"/>
        </w:rPr>
        <w:t>J S</w:t>
      </w:r>
      <w:r w:rsidR="00B3083E">
        <w:rPr>
          <w:rFonts w:ascii="Times New Roman" w:hAnsi="Times New Roman"/>
        </w:rPr>
        <w:t>tree</w:t>
      </w:r>
      <w:r w:rsidR="002208B6">
        <w:rPr>
          <w:rFonts w:ascii="Times New Roman" w:hAnsi="Times New Roman"/>
        </w:rPr>
        <w:t>t co-op began operating in 1986</w:t>
      </w:r>
      <w:r w:rsidR="00D96872">
        <w:rPr>
          <w:rFonts w:ascii="Times New Roman" w:hAnsi="Times New Roman"/>
        </w:rPr>
        <w:t>.</w:t>
      </w:r>
      <w:r>
        <w:rPr>
          <w:rFonts w:ascii="Times New Roman" w:hAnsi="Times New Roman"/>
        </w:rPr>
        <w:t xml:space="preserve"> </w:t>
      </w:r>
      <w:r w:rsidR="00D96872">
        <w:rPr>
          <w:rFonts w:ascii="Times New Roman" w:hAnsi="Times New Roman"/>
        </w:rPr>
        <w:t>A</w:t>
      </w:r>
      <w:r>
        <w:rPr>
          <w:rFonts w:ascii="Times New Roman" w:hAnsi="Times New Roman"/>
        </w:rPr>
        <w:t xml:space="preserve">cross from </w:t>
      </w:r>
      <w:r w:rsidR="00DD66A7">
        <w:rPr>
          <w:rFonts w:ascii="Times New Roman" w:hAnsi="Times New Roman"/>
        </w:rPr>
        <w:t xml:space="preserve">this co-op in 2010 another co-op opened called Cornucopia co-op. </w:t>
      </w:r>
      <w:r w:rsidR="006D19A3">
        <w:rPr>
          <w:rFonts w:ascii="Times New Roman" w:hAnsi="Times New Roman"/>
        </w:rPr>
        <w:t xml:space="preserve">This is an interesting case where one co-op has established itself within the community </w:t>
      </w:r>
      <w:r w:rsidR="003D7E52">
        <w:rPr>
          <w:rFonts w:ascii="Times New Roman" w:hAnsi="Times New Roman"/>
        </w:rPr>
        <w:t>while the other</w:t>
      </w:r>
      <w:r w:rsidR="006D19A3">
        <w:rPr>
          <w:rFonts w:ascii="Times New Roman" w:hAnsi="Times New Roman"/>
        </w:rPr>
        <w:t xml:space="preserve"> co-op is beginning </w:t>
      </w:r>
      <w:r w:rsidR="003D7E52">
        <w:rPr>
          <w:rFonts w:ascii="Times New Roman" w:hAnsi="Times New Roman"/>
        </w:rPr>
        <w:t>to develop communi</w:t>
      </w:r>
      <w:r w:rsidR="00FE01F0">
        <w:rPr>
          <w:rFonts w:ascii="Times New Roman" w:hAnsi="Times New Roman"/>
        </w:rPr>
        <w:t>ty within and around the co-op.</w:t>
      </w:r>
      <w:r w:rsidR="00703D78">
        <w:rPr>
          <w:rFonts w:ascii="Times New Roman" w:hAnsi="Times New Roman"/>
        </w:rPr>
        <w:t xml:space="preserve"> Institutions will vary, they rely on population dynamics, input from other institutions within and outside the community and time. </w:t>
      </w:r>
      <w:r w:rsidR="00D454AA">
        <w:rPr>
          <w:rFonts w:ascii="Times New Roman" w:hAnsi="Times New Roman"/>
        </w:rPr>
        <w:t>Moreover, they’re much more complex</w:t>
      </w:r>
      <w:r w:rsidR="001C1861">
        <w:rPr>
          <w:rFonts w:ascii="Times New Roman" w:hAnsi="Times New Roman"/>
        </w:rPr>
        <w:t xml:space="preserve"> that makes generality</w:t>
      </w:r>
      <w:r w:rsidR="00782340">
        <w:rPr>
          <w:rFonts w:ascii="Times New Roman" w:hAnsi="Times New Roman"/>
        </w:rPr>
        <w:t xml:space="preserve"> a bit</w:t>
      </w:r>
      <w:r w:rsidR="00BD656F">
        <w:rPr>
          <w:rFonts w:ascii="Times New Roman" w:hAnsi="Times New Roman"/>
        </w:rPr>
        <w:t xml:space="preserve"> more</w:t>
      </w:r>
      <w:r w:rsidR="00782340">
        <w:rPr>
          <w:rFonts w:ascii="Times New Roman" w:hAnsi="Times New Roman"/>
        </w:rPr>
        <w:t xml:space="preserve"> difficult than I can analyze.</w:t>
      </w:r>
      <w:r w:rsidR="009A045B">
        <w:rPr>
          <w:rFonts w:ascii="Times New Roman" w:hAnsi="Times New Roman"/>
        </w:rPr>
        <w:t xml:space="preserve"> This is because there are other dynamics that influence institutions such as the historical background of each member and challenges from interpersonal and structural violence.</w:t>
      </w:r>
    </w:p>
    <w:p w14:paraId="55455336" w14:textId="6747CBD1" w:rsidR="00345FB1" w:rsidRDefault="006B69EC" w:rsidP="008A6B13">
      <w:pPr>
        <w:ind w:firstLine="720"/>
        <w:rPr>
          <w:rFonts w:ascii="Times New Roman" w:hAnsi="Times New Roman"/>
        </w:rPr>
      </w:pPr>
      <w:r>
        <w:rPr>
          <w:rFonts w:ascii="Times New Roman" w:hAnsi="Times New Roman"/>
        </w:rPr>
        <w:t>Institutions for collective-</w:t>
      </w:r>
      <w:r w:rsidR="00B61DD0">
        <w:rPr>
          <w:rFonts w:ascii="Times New Roman" w:hAnsi="Times New Roman"/>
        </w:rPr>
        <w:t>action vary from house to house. T</w:t>
      </w:r>
      <w:r>
        <w:rPr>
          <w:rFonts w:ascii="Times New Roman" w:hAnsi="Times New Roman"/>
        </w:rPr>
        <w:t xml:space="preserve">hey operate and change with time as a </w:t>
      </w:r>
      <w:r w:rsidR="00B61DD0">
        <w:rPr>
          <w:rFonts w:ascii="Times New Roman" w:hAnsi="Times New Roman"/>
        </w:rPr>
        <w:t xml:space="preserve">variable; moreover, these institutions influence behavior (i.e., promoting or constraining). </w:t>
      </w:r>
      <w:r w:rsidR="00FB0FDF">
        <w:rPr>
          <w:rFonts w:ascii="Times New Roman" w:hAnsi="Times New Roman"/>
        </w:rPr>
        <w:t>The institutions in this stu</w:t>
      </w:r>
      <w:r w:rsidR="00624ED0">
        <w:rPr>
          <w:rFonts w:ascii="Times New Roman" w:hAnsi="Times New Roman"/>
        </w:rPr>
        <w:t>dy include: (1) wealth creation, (2) chore systems, (3) administration,</w:t>
      </w:r>
      <w:r w:rsidR="00FB0FDF">
        <w:rPr>
          <w:rFonts w:ascii="Times New Roman" w:hAnsi="Times New Roman"/>
        </w:rPr>
        <w:t xml:space="preserve"> (4) mon</w:t>
      </w:r>
      <w:r w:rsidR="00223C39">
        <w:rPr>
          <w:rFonts w:ascii="Times New Roman" w:hAnsi="Times New Roman"/>
        </w:rPr>
        <w:t xml:space="preserve">itoring </w:t>
      </w:r>
      <w:r w:rsidR="00EE1207">
        <w:rPr>
          <w:rFonts w:ascii="Times New Roman" w:hAnsi="Times New Roman"/>
        </w:rPr>
        <w:t>and</w:t>
      </w:r>
      <w:r w:rsidR="00624ED0">
        <w:rPr>
          <w:rFonts w:ascii="Times New Roman" w:hAnsi="Times New Roman"/>
        </w:rPr>
        <w:t xml:space="preserve"> policing, (5) conflict management,</w:t>
      </w:r>
      <w:r w:rsidR="00223C39">
        <w:rPr>
          <w:rFonts w:ascii="Times New Roman" w:hAnsi="Times New Roman"/>
        </w:rPr>
        <w:t xml:space="preserve"> </w:t>
      </w:r>
      <w:r w:rsidR="008E3925">
        <w:rPr>
          <w:rFonts w:ascii="Times New Roman" w:hAnsi="Times New Roman"/>
        </w:rPr>
        <w:t xml:space="preserve">and </w:t>
      </w:r>
      <w:r w:rsidR="00223C39">
        <w:rPr>
          <w:rFonts w:ascii="Times New Roman" w:hAnsi="Times New Roman"/>
        </w:rPr>
        <w:t xml:space="preserve">(6) community building. </w:t>
      </w:r>
      <w:r w:rsidR="00314572">
        <w:rPr>
          <w:rFonts w:ascii="Times New Roman" w:hAnsi="Times New Roman"/>
        </w:rPr>
        <w:t xml:space="preserve">Wealth creation refers </w:t>
      </w:r>
      <w:r w:rsidR="001C35C2">
        <w:rPr>
          <w:rFonts w:ascii="Times New Roman" w:hAnsi="Times New Roman"/>
        </w:rPr>
        <w:t xml:space="preserve">the structures regarding equity and resource distribution (i.e., monetary, </w:t>
      </w:r>
      <w:r w:rsidR="00312E3D">
        <w:rPr>
          <w:rFonts w:ascii="Times New Roman" w:hAnsi="Times New Roman"/>
        </w:rPr>
        <w:t xml:space="preserve">food staples and produce). </w:t>
      </w:r>
      <w:r w:rsidR="00DC4600">
        <w:rPr>
          <w:rFonts w:ascii="Times New Roman" w:hAnsi="Times New Roman"/>
        </w:rPr>
        <w:t>Chore systems refer</w:t>
      </w:r>
      <w:r w:rsidR="00C808A3">
        <w:rPr>
          <w:rFonts w:ascii="Times New Roman" w:hAnsi="Times New Roman"/>
        </w:rPr>
        <w:t xml:space="preserve"> </w:t>
      </w:r>
      <w:r w:rsidR="000E1E16">
        <w:rPr>
          <w:rFonts w:ascii="Times New Roman" w:hAnsi="Times New Roman"/>
        </w:rPr>
        <w:t>to the</w:t>
      </w:r>
      <w:r w:rsidR="00FD7B1E">
        <w:rPr>
          <w:rFonts w:ascii="Times New Roman" w:hAnsi="Times New Roman"/>
        </w:rPr>
        <w:t xml:space="preserve"> distinctive patterns of</w:t>
      </w:r>
      <w:r w:rsidR="000E1E16">
        <w:rPr>
          <w:rFonts w:ascii="Times New Roman" w:hAnsi="Times New Roman"/>
        </w:rPr>
        <w:t xml:space="preserve"> routine tasks</w:t>
      </w:r>
      <w:r w:rsidR="00FD7B1E">
        <w:rPr>
          <w:rFonts w:ascii="Times New Roman" w:hAnsi="Times New Roman"/>
        </w:rPr>
        <w:t xml:space="preserve"> ranging from internal household chores to external SCHA chores. </w:t>
      </w:r>
      <w:r w:rsidR="00466880">
        <w:rPr>
          <w:rFonts w:ascii="Times New Roman" w:hAnsi="Times New Roman"/>
        </w:rPr>
        <w:t>Administration refers</w:t>
      </w:r>
      <w:r w:rsidR="00D01017">
        <w:rPr>
          <w:rFonts w:ascii="Times New Roman" w:hAnsi="Times New Roman"/>
        </w:rPr>
        <w:t xml:space="preserve"> to those </w:t>
      </w:r>
      <w:r w:rsidR="002F4D5E">
        <w:rPr>
          <w:rFonts w:ascii="Times New Roman" w:hAnsi="Times New Roman"/>
        </w:rPr>
        <w:t xml:space="preserve">coordinated structures regarding </w:t>
      </w:r>
      <w:r w:rsidR="00EE1207">
        <w:rPr>
          <w:rFonts w:ascii="Times New Roman" w:hAnsi="Times New Roman"/>
        </w:rPr>
        <w:t>collective decision-making at group-level interactions</w:t>
      </w:r>
      <w:r w:rsidR="005978CE">
        <w:rPr>
          <w:rFonts w:ascii="Times New Roman" w:hAnsi="Times New Roman"/>
        </w:rPr>
        <w:t xml:space="preserve"> (i.e., where consensus decisions would ideally be made)</w:t>
      </w:r>
      <w:r w:rsidR="00EE1207">
        <w:rPr>
          <w:rFonts w:ascii="Times New Roman" w:hAnsi="Times New Roman"/>
        </w:rPr>
        <w:t xml:space="preserve">. Monitoring and policing </w:t>
      </w:r>
      <w:r w:rsidR="006B6F62">
        <w:rPr>
          <w:rFonts w:ascii="Times New Roman" w:hAnsi="Times New Roman"/>
        </w:rPr>
        <w:t xml:space="preserve">are instruments useful to curbing potential free-riders and maintaining house goals. </w:t>
      </w:r>
      <w:r w:rsidR="003D7616">
        <w:rPr>
          <w:rFonts w:ascii="Times New Roman" w:hAnsi="Times New Roman"/>
        </w:rPr>
        <w:t xml:space="preserve">Conflict management </w:t>
      </w:r>
      <w:r w:rsidR="001E2097">
        <w:rPr>
          <w:rFonts w:ascii="Times New Roman" w:hAnsi="Times New Roman"/>
        </w:rPr>
        <w:t>is a mechanism</w:t>
      </w:r>
      <w:r w:rsidR="00C56DCB">
        <w:rPr>
          <w:rFonts w:ascii="Times New Roman" w:hAnsi="Times New Roman"/>
        </w:rPr>
        <w:t xml:space="preserve"> useful in navigating negative aspects of conflicts and increasing group benefice from positive aspects of conflict. </w:t>
      </w:r>
      <w:r w:rsidR="00A328B9">
        <w:rPr>
          <w:rFonts w:ascii="Times New Roman" w:hAnsi="Times New Roman"/>
        </w:rPr>
        <w:t>Community building is</w:t>
      </w:r>
      <w:r w:rsidR="005D5569">
        <w:rPr>
          <w:rFonts w:ascii="Times New Roman" w:hAnsi="Times New Roman"/>
        </w:rPr>
        <w:t xml:space="preserve"> practices toward unifying and creating group cohesion and an </w:t>
      </w:r>
      <w:r w:rsidR="00B845F2">
        <w:rPr>
          <w:rFonts w:ascii="Times New Roman" w:hAnsi="Times New Roman"/>
        </w:rPr>
        <w:t xml:space="preserve">opportunity to create common ideals among individuals within the community. </w:t>
      </w:r>
    </w:p>
    <w:p w14:paraId="30CA717D" w14:textId="3379FD92" w:rsidR="00786297" w:rsidRPr="00C61C7E" w:rsidRDefault="0013359C" w:rsidP="00C61C7E">
      <w:pPr>
        <w:ind w:firstLine="720"/>
        <w:rPr>
          <w:rFonts w:ascii="Times New Roman" w:hAnsi="Times New Roman"/>
        </w:rPr>
      </w:pPr>
      <w:r>
        <w:rPr>
          <w:rFonts w:ascii="Times New Roman" w:hAnsi="Times New Roman"/>
        </w:rPr>
        <w:t>The following represents</w:t>
      </w:r>
      <w:r w:rsidR="0080341B">
        <w:rPr>
          <w:rFonts w:ascii="Times New Roman" w:hAnsi="Times New Roman"/>
        </w:rPr>
        <w:t xml:space="preserve"> institutional diversity in each house</w:t>
      </w:r>
      <w:r w:rsidR="00E572EF">
        <w:rPr>
          <w:rFonts w:ascii="Times New Roman" w:hAnsi="Times New Roman"/>
        </w:rPr>
        <w:t xml:space="preserve">, they vary accordingly </w:t>
      </w:r>
      <w:r w:rsidR="008C7F3A">
        <w:rPr>
          <w:rFonts w:ascii="Times New Roman" w:hAnsi="Times New Roman"/>
        </w:rPr>
        <w:t>with population dynamics</w:t>
      </w:r>
      <w:r w:rsidR="00274CB0">
        <w:rPr>
          <w:rFonts w:ascii="Times New Roman" w:hAnsi="Times New Roman"/>
        </w:rPr>
        <w:t>.</w:t>
      </w:r>
      <w:r>
        <w:rPr>
          <w:rFonts w:ascii="Times New Roman" w:hAnsi="Times New Roman"/>
        </w:rPr>
        <w:t xml:space="preserve"> (1)</w:t>
      </w:r>
      <w:r w:rsidR="00786297">
        <w:rPr>
          <w:rFonts w:ascii="Times New Roman" w:hAnsi="Times New Roman"/>
        </w:rPr>
        <w:t xml:space="preserve"> </w:t>
      </w:r>
      <w:r w:rsidR="00274CB0">
        <w:rPr>
          <w:rFonts w:ascii="Times New Roman" w:hAnsi="Times New Roman"/>
          <w:i/>
        </w:rPr>
        <w:t>W</w:t>
      </w:r>
      <w:r w:rsidR="00786297" w:rsidRPr="008C7F3A">
        <w:rPr>
          <w:rFonts w:ascii="Times New Roman" w:hAnsi="Times New Roman"/>
          <w:i/>
        </w:rPr>
        <w:t>ealth creation</w:t>
      </w:r>
      <w:r w:rsidR="00786297">
        <w:rPr>
          <w:rFonts w:ascii="Times New Roman" w:hAnsi="Times New Roman"/>
        </w:rPr>
        <w:t xml:space="preserve"> – </w:t>
      </w:r>
      <w:r>
        <w:rPr>
          <w:rFonts w:ascii="Times New Roman" w:hAnsi="Times New Roman"/>
        </w:rPr>
        <w:t>Domes</w:t>
      </w:r>
      <w:r w:rsidR="00786297">
        <w:rPr>
          <w:rFonts w:ascii="Times New Roman" w:hAnsi="Times New Roman"/>
        </w:rPr>
        <w:t>:</w:t>
      </w:r>
      <w:r w:rsidR="00E572EF">
        <w:rPr>
          <w:rFonts w:ascii="Times New Roman" w:hAnsi="Times New Roman"/>
        </w:rPr>
        <w:t xml:space="preserve"> board payments (i.e., food and utilities), domes bank reserves (i.e., short-term and long-term maintenan</w:t>
      </w:r>
      <w:r w:rsidR="008C7F3A">
        <w:rPr>
          <w:rFonts w:ascii="Times New Roman" w:hAnsi="Times New Roman"/>
        </w:rPr>
        <w:t xml:space="preserve">ce cost) and SCHA bank reserves; Sunwise: board payments (i.e., food and utilities), house bank reserves and SCHA bank reserves (i.e., long-term maintenance cost); </w:t>
      </w:r>
      <w:r w:rsidR="00A37031">
        <w:rPr>
          <w:rFonts w:ascii="Times New Roman" w:hAnsi="Times New Roman"/>
        </w:rPr>
        <w:t>J Street: board payments (i.e., food and utilities), house bank reserves and SCHA bank reserves (i.e., long-term maintenance cost);</w:t>
      </w:r>
      <w:r w:rsidR="00C77833">
        <w:rPr>
          <w:rFonts w:ascii="Times New Roman" w:hAnsi="Times New Roman"/>
        </w:rPr>
        <w:t xml:space="preserve"> and</w:t>
      </w:r>
      <w:r w:rsidR="00A37031">
        <w:rPr>
          <w:rFonts w:ascii="Times New Roman" w:hAnsi="Times New Roman"/>
        </w:rPr>
        <w:t xml:space="preserve"> Cornucopia: board payments (i.e., food and utilities)</w:t>
      </w:r>
      <w:r w:rsidR="00170703">
        <w:rPr>
          <w:rFonts w:ascii="Times New Roman" w:hAnsi="Times New Roman"/>
        </w:rPr>
        <w:t>,</w:t>
      </w:r>
      <w:r w:rsidR="00A37031">
        <w:rPr>
          <w:rFonts w:ascii="Times New Roman" w:hAnsi="Times New Roman"/>
        </w:rPr>
        <w:t xml:space="preserve"> maintenance funds (i.e., short term)</w:t>
      </w:r>
      <w:r w:rsidR="00170703">
        <w:rPr>
          <w:rFonts w:ascii="Times New Roman" w:hAnsi="Times New Roman"/>
        </w:rPr>
        <w:t>, house bank reserves (i.e., long-term maintenance cost) and cookie jar donation system.</w:t>
      </w:r>
      <w:r w:rsidR="008A6B13">
        <w:rPr>
          <w:rFonts w:ascii="Times New Roman" w:hAnsi="Times New Roman"/>
        </w:rPr>
        <w:t xml:space="preserve"> (2) </w:t>
      </w:r>
      <w:r w:rsidR="008A6B13">
        <w:rPr>
          <w:rFonts w:ascii="Times New Roman" w:hAnsi="Times New Roman"/>
          <w:i/>
        </w:rPr>
        <w:t>Chore systems</w:t>
      </w:r>
      <w:r w:rsidR="008A6B13">
        <w:rPr>
          <w:rFonts w:ascii="Times New Roman" w:hAnsi="Times New Roman"/>
        </w:rPr>
        <w:t xml:space="preserve"> – Domes: </w:t>
      </w:r>
      <w:r w:rsidR="0042561D">
        <w:rPr>
          <w:rFonts w:ascii="Times New Roman" w:hAnsi="Times New Roman"/>
        </w:rPr>
        <w:t>monthly work parties</w:t>
      </w:r>
      <w:r w:rsidR="00F200F5">
        <w:rPr>
          <w:rFonts w:ascii="Times New Roman" w:hAnsi="Times New Roman"/>
        </w:rPr>
        <w:t>,</w:t>
      </w:r>
      <w:r w:rsidR="0042561D">
        <w:rPr>
          <w:rFonts w:ascii="Times New Roman" w:hAnsi="Times New Roman"/>
        </w:rPr>
        <w:t xml:space="preserve"> individual dome chores</w:t>
      </w:r>
      <w:r w:rsidR="00F200F5">
        <w:rPr>
          <w:rFonts w:ascii="Times New Roman" w:hAnsi="Times New Roman"/>
        </w:rPr>
        <w:t xml:space="preserve"> and cook nights</w:t>
      </w:r>
      <w:r w:rsidR="0042561D">
        <w:rPr>
          <w:rFonts w:ascii="Times New Roman" w:hAnsi="Times New Roman"/>
        </w:rPr>
        <w:t>; Sunwise: monthly work parties, bi-weekly garden parties and cook</w:t>
      </w:r>
      <w:r w:rsidR="00F200F5">
        <w:rPr>
          <w:rFonts w:ascii="Times New Roman" w:hAnsi="Times New Roman"/>
        </w:rPr>
        <w:t xml:space="preserve"> </w:t>
      </w:r>
      <w:r w:rsidR="0042561D">
        <w:rPr>
          <w:rFonts w:ascii="Times New Roman" w:hAnsi="Times New Roman"/>
        </w:rPr>
        <w:t>nights</w:t>
      </w:r>
      <w:r w:rsidR="00F200F5">
        <w:rPr>
          <w:rFonts w:ascii="Times New Roman" w:hAnsi="Times New Roman"/>
        </w:rPr>
        <w:t>; J Street: nine-person chore wheel, twenty semi-</w:t>
      </w:r>
      <w:r w:rsidR="00F200F5">
        <w:rPr>
          <w:rFonts w:ascii="Times New Roman" w:hAnsi="Times New Roman"/>
        </w:rPr>
        <w:lastRenderedPageBreak/>
        <w:t xml:space="preserve">permanent chores and cook nights; </w:t>
      </w:r>
      <w:r w:rsidR="00C77833">
        <w:rPr>
          <w:rFonts w:ascii="Times New Roman" w:hAnsi="Times New Roman"/>
        </w:rPr>
        <w:t xml:space="preserve">and </w:t>
      </w:r>
      <w:r w:rsidR="00F200F5">
        <w:rPr>
          <w:rFonts w:ascii="Times New Roman" w:hAnsi="Times New Roman"/>
        </w:rPr>
        <w:t>Cornucopia: nine-person chore wheel, monthly work party, eleven semi-permanent chores, watering the garden</w:t>
      </w:r>
      <w:r w:rsidR="00484E91">
        <w:rPr>
          <w:rFonts w:ascii="Times New Roman" w:hAnsi="Times New Roman"/>
        </w:rPr>
        <w:t xml:space="preserve"> and cook nights. (3) </w:t>
      </w:r>
      <w:r w:rsidR="00484E91">
        <w:rPr>
          <w:rFonts w:ascii="Times New Roman" w:hAnsi="Times New Roman"/>
          <w:i/>
        </w:rPr>
        <w:t>Administration</w:t>
      </w:r>
      <w:r w:rsidR="00484E91">
        <w:rPr>
          <w:rFonts w:ascii="Times New Roman" w:hAnsi="Times New Roman"/>
        </w:rPr>
        <w:t xml:space="preserve"> – Domes: SCHA representatives, weekly meetings, decision by consensus (i.e., relative to the people present at the decision-</w:t>
      </w:r>
      <w:r w:rsidR="00345FB1">
        <w:rPr>
          <w:rFonts w:ascii="Times New Roman" w:hAnsi="Times New Roman"/>
        </w:rPr>
        <w:t xml:space="preserve">meeting), student liaison with the University of </w:t>
      </w:r>
      <w:r w:rsidR="00484E91">
        <w:rPr>
          <w:rFonts w:ascii="Times New Roman" w:hAnsi="Times New Roman"/>
        </w:rPr>
        <w:t>C</w:t>
      </w:r>
      <w:r w:rsidR="00345FB1">
        <w:rPr>
          <w:rFonts w:ascii="Times New Roman" w:hAnsi="Times New Roman"/>
        </w:rPr>
        <w:t xml:space="preserve">alifornia, </w:t>
      </w:r>
      <w:r w:rsidR="00484E91">
        <w:rPr>
          <w:rFonts w:ascii="Times New Roman" w:hAnsi="Times New Roman"/>
        </w:rPr>
        <w:t>D</w:t>
      </w:r>
      <w:r w:rsidR="00345FB1">
        <w:rPr>
          <w:rFonts w:ascii="Times New Roman" w:hAnsi="Times New Roman"/>
        </w:rPr>
        <w:t>avis</w:t>
      </w:r>
      <w:r w:rsidR="00484E91">
        <w:rPr>
          <w:rFonts w:ascii="Times New Roman" w:hAnsi="Times New Roman"/>
        </w:rPr>
        <w:t xml:space="preserve"> and house handbook; </w:t>
      </w:r>
      <w:r w:rsidR="00345FB1">
        <w:rPr>
          <w:rFonts w:ascii="Times New Roman" w:hAnsi="Times New Roman"/>
        </w:rPr>
        <w:t>Sunwise: SCHA representatives, ‘tentative’ house meetings and decision by consensus; J Street: SCHA representatives, bi-weekly house</w:t>
      </w:r>
      <w:r w:rsidR="00C77833">
        <w:rPr>
          <w:rFonts w:ascii="Times New Roman" w:hAnsi="Times New Roman"/>
        </w:rPr>
        <w:t xml:space="preserve"> meetings, decision by poll-taking and house handbook; and Cornucopia: SCHA representatives, bi-weekly house meetings, decisions by maj</w:t>
      </w:r>
      <w:r w:rsidR="003726BA">
        <w:rPr>
          <w:rFonts w:ascii="Times New Roman" w:hAnsi="Times New Roman"/>
        </w:rPr>
        <w:t xml:space="preserve">ority vote and house handbook. (4) </w:t>
      </w:r>
      <w:r w:rsidR="003726BA">
        <w:rPr>
          <w:rFonts w:ascii="Times New Roman" w:hAnsi="Times New Roman"/>
          <w:i/>
        </w:rPr>
        <w:t>Monitoring/policing</w:t>
      </w:r>
      <w:r w:rsidR="003726BA">
        <w:rPr>
          <w:rFonts w:ascii="Times New Roman" w:hAnsi="Times New Roman"/>
        </w:rPr>
        <w:t xml:space="preserve"> – Domes: mandatory work parties and mandatory community meetings; Sunwise: action-tem list (i.e., ‘commitments’ to Sunwise); J Street: bi-weekly chore check-in; and Cornucopia: </w:t>
      </w:r>
      <w:r w:rsidR="003C3F59">
        <w:rPr>
          <w:rFonts w:ascii="Times New Roman" w:hAnsi="Times New Roman"/>
        </w:rPr>
        <w:t xml:space="preserve">action-item list. (5) </w:t>
      </w:r>
      <w:r w:rsidR="003C3F59">
        <w:rPr>
          <w:rFonts w:ascii="Times New Roman" w:hAnsi="Times New Roman"/>
          <w:i/>
        </w:rPr>
        <w:t>Conflict management</w:t>
      </w:r>
      <w:r w:rsidR="003C3F59">
        <w:rPr>
          <w:rFonts w:ascii="Times New Roman" w:hAnsi="Times New Roman"/>
        </w:rPr>
        <w:t xml:space="preserve"> – Domes: </w:t>
      </w:r>
      <w:r w:rsidR="0083421A">
        <w:rPr>
          <w:rFonts w:ascii="Times New Roman" w:hAnsi="Times New Roman"/>
        </w:rPr>
        <w:t xml:space="preserve">SCHA conflict mediator, domes conflict mediator and community conflict resolution model; Sunwise: SCHA conflict mediator and conflict resolution process sheet; J Street: SCHA conflict mediator and conflict resolution binder; and Cornucopia: SCHA conflict mediator. </w:t>
      </w:r>
      <w:r w:rsidR="00ED31E3">
        <w:rPr>
          <w:rFonts w:ascii="Times New Roman" w:hAnsi="Times New Roman"/>
        </w:rPr>
        <w:t xml:space="preserve">(6) </w:t>
      </w:r>
      <w:r w:rsidR="00ED31E3">
        <w:rPr>
          <w:rFonts w:ascii="Times New Roman" w:hAnsi="Times New Roman"/>
          <w:i/>
        </w:rPr>
        <w:t>Community building</w:t>
      </w:r>
      <w:r w:rsidR="00ED31E3">
        <w:rPr>
          <w:rFonts w:ascii="Times New Roman" w:hAnsi="Times New Roman"/>
        </w:rPr>
        <w:t xml:space="preserve"> – Domes: house retreats and fall quarter community development meetings; Sunwise: house retreats, house dream list and dinner plans list; </w:t>
      </w:r>
      <w:r w:rsidR="006B3EA2">
        <w:rPr>
          <w:rFonts w:ascii="Times New Roman" w:hAnsi="Times New Roman"/>
        </w:rPr>
        <w:t xml:space="preserve">J Street: house retreats; and Cornucopia: house retreats. </w:t>
      </w:r>
    </w:p>
    <w:p w14:paraId="623105FC" w14:textId="0EA0719F" w:rsidR="00F62A09" w:rsidRPr="0006088D" w:rsidRDefault="00F62A09" w:rsidP="00F62A09">
      <w:pPr>
        <w:rPr>
          <w:rFonts w:ascii="Times New Roman" w:hAnsi="Times New Roman"/>
          <w:b/>
          <w:sz w:val="28"/>
          <w:szCs w:val="28"/>
        </w:rPr>
      </w:pPr>
      <w:r w:rsidRPr="0006088D">
        <w:rPr>
          <w:rFonts w:ascii="Times New Roman" w:hAnsi="Times New Roman"/>
          <w:b/>
          <w:sz w:val="28"/>
          <w:szCs w:val="28"/>
        </w:rPr>
        <w:t>Research Questions</w:t>
      </w:r>
    </w:p>
    <w:p w14:paraId="2A3F8729" w14:textId="50B5EE5C" w:rsidR="00F62A09" w:rsidRPr="00F42479" w:rsidRDefault="004B4590" w:rsidP="00564F59">
      <w:pPr>
        <w:ind w:firstLine="360"/>
        <w:rPr>
          <w:rFonts w:ascii="Times New Roman" w:hAnsi="Times New Roman"/>
        </w:rPr>
      </w:pPr>
      <w:r>
        <w:rPr>
          <w:rFonts w:ascii="Times New Roman" w:hAnsi="Times New Roman"/>
        </w:rPr>
        <w:t xml:space="preserve">In order to understand institutions for collective-action in cooperative houses, I am focusing on how the transient nature of the co-op community affects the conflict mediation process and whether conflicts </w:t>
      </w:r>
      <w:r w:rsidR="00A17454">
        <w:rPr>
          <w:rFonts w:ascii="Times New Roman" w:hAnsi="Times New Roman"/>
        </w:rPr>
        <w:t>can arise from this</w:t>
      </w:r>
      <w:r w:rsidR="00716961">
        <w:rPr>
          <w:rFonts w:ascii="Times New Roman" w:hAnsi="Times New Roman"/>
        </w:rPr>
        <w:t xml:space="preserve">. Therefore, the following research questions will be asked: </w:t>
      </w:r>
      <w:r w:rsidR="00F62A09">
        <w:rPr>
          <w:rFonts w:ascii="Times New Roman" w:hAnsi="Times New Roman"/>
        </w:rPr>
        <w:t xml:space="preserve">(1) </w:t>
      </w:r>
      <w:r w:rsidR="00F42479">
        <w:rPr>
          <w:rFonts w:ascii="Times New Roman" w:hAnsi="Times New Roman"/>
        </w:rPr>
        <w:t>“</w:t>
      </w:r>
      <w:r w:rsidR="00F42479" w:rsidRPr="00F42479">
        <w:rPr>
          <w:rFonts w:ascii="Times New Roman" w:hAnsi="Times New Roman"/>
          <w:i/>
        </w:rPr>
        <w:t>A</w:t>
      </w:r>
      <w:r w:rsidR="003F4695" w:rsidRPr="00F42479">
        <w:rPr>
          <w:rFonts w:ascii="Times New Roman" w:hAnsi="Times New Roman"/>
          <w:i/>
        </w:rPr>
        <w:t>re</w:t>
      </w:r>
      <w:r w:rsidR="00F62A09" w:rsidRPr="00F42479">
        <w:rPr>
          <w:rFonts w:ascii="Times New Roman" w:hAnsi="Times New Roman"/>
          <w:i/>
        </w:rPr>
        <w:t xml:space="preserve"> institutions for collective-action affected by resident turnover in co-ops</w:t>
      </w:r>
      <w:r w:rsidR="00F62A09" w:rsidRPr="005C3EAE">
        <w:rPr>
          <w:rFonts w:ascii="Times New Roman" w:hAnsi="Times New Roman"/>
        </w:rPr>
        <w:t>?</w:t>
      </w:r>
      <w:r w:rsidR="00F42479">
        <w:rPr>
          <w:rFonts w:ascii="Times New Roman" w:hAnsi="Times New Roman"/>
        </w:rPr>
        <w:t>”</w:t>
      </w:r>
      <w:r w:rsidR="00F62A09">
        <w:rPr>
          <w:rFonts w:ascii="Times New Roman" w:hAnsi="Times New Roman"/>
        </w:rPr>
        <w:t xml:space="preserve"> (2) </w:t>
      </w:r>
      <w:r w:rsidR="00F42479">
        <w:rPr>
          <w:rFonts w:ascii="Times New Roman" w:hAnsi="Times New Roman"/>
        </w:rPr>
        <w:t>“</w:t>
      </w:r>
      <w:r w:rsidR="00F62A09" w:rsidRPr="00F42479">
        <w:rPr>
          <w:rFonts w:ascii="Times New Roman" w:hAnsi="Times New Roman"/>
          <w:i/>
        </w:rPr>
        <w:t>Does resident turnover predict conflict</w:t>
      </w:r>
      <w:r w:rsidR="00F62A09" w:rsidRPr="005C3EAE">
        <w:rPr>
          <w:rFonts w:ascii="Times New Roman" w:hAnsi="Times New Roman"/>
        </w:rPr>
        <w:t>?</w:t>
      </w:r>
      <w:r w:rsidR="00F42479">
        <w:rPr>
          <w:rFonts w:ascii="Times New Roman" w:hAnsi="Times New Roman"/>
        </w:rPr>
        <w:t>”</w:t>
      </w:r>
      <w:r w:rsidR="00F62A09">
        <w:rPr>
          <w:rFonts w:ascii="Times New Roman" w:hAnsi="Times New Roman"/>
        </w:rPr>
        <w:t xml:space="preserve"> (3) </w:t>
      </w:r>
      <w:r w:rsidR="00F42479">
        <w:rPr>
          <w:rFonts w:ascii="Times New Roman" w:hAnsi="Times New Roman"/>
        </w:rPr>
        <w:t>“</w:t>
      </w:r>
      <w:r w:rsidR="00F62A09" w:rsidRPr="00F42479">
        <w:rPr>
          <w:rFonts w:ascii="Times New Roman" w:hAnsi="Times New Roman"/>
          <w:i/>
        </w:rPr>
        <w:t>Does conflict predict resident turnover</w:t>
      </w:r>
      <w:r w:rsidR="00F62A09" w:rsidRPr="005C3EAE">
        <w:rPr>
          <w:rFonts w:ascii="Times New Roman" w:hAnsi="Times New Roman"/>
        </w:rPr>
        <w:t>?</w:t>
      </w:r>
      <w:r w:rsidR="00F42479">
        <w:rPr>
          <w:rFonts w:ascii="Times New Roman" w:hAnsi="Times New Roman"/>
        </w:rPr>
        <w:t>”</w:t>
      </w:r>
      <w:r w:rsidR="00F62A09">
        <w:rPr>
          <w:rFonts w:ascii="Times New Roman" w:hAnsi="Times New Roman"/>
        </w:rPr>
        <w:t xml:space="preserve"> (4) </w:t>
      </w:r>
      <w:r w:rsidR="00F42479">
        <w:rPr>
          <w:rFonts w:ascii="Times New Roman" w:hAnsi="Times New Roman"/>
        </w:rPr>
        <w:t>“</w:t>
      </w:r>
      <w:r w:rsidR="00F62A09" w:rsidRPr="00F42479">
        <w:rPr>
          <w:rFonts w:ascii="Times New Roman" w:hAnsi="Times New Roman"/>
          <w:i/>
        </w:rPr>
        <w:t>Does conflict create group cohesion after an initial purge of “conflicting” members</w:t>
      </w:r>
      <w:r w:rsidR="00F62A09" w:rsidRPr="005C3EAE">
        <w:rPr>
          <w:rFonts w:ascii="Times New Roman" w:hAnsi="Times New Roman"/>
        </w:rPr>
        <w:t>?</w:t>
      </w:r>
      <w:r w:rsidR="00F42479">
        <w:rPr>
          <w:rFonts w:ascii="Times New Roman" w:hAnsi="Times New Roman"/>
        </w:rPr>
        <w:t>”</w:t>
      </w:r>
      <w:r w:rsidR="00F62A09">
        <w:rPr>
          <w:rFonts w:ascii="Times New Roman" w:hAnsi="Times New Roman"/>
        </w:rPr>
        <w:t xml:space="preserve"> (5) </w:t>
      </w:r>
      <w:r w:rsidR="00F42479">
        <w:rPr>
          <w:rFonts w:ascii="Times New Roman" w:hAnsi="Times New Roman"/>
        </w:rPr>
        <w:t>“</w:t>
      </w:r>
      <w:r w:rsidR="00F62A09" w:rsidRPr="00F42479">
        <w:rPr>
          <w:rFonts w:ascii="Times New Roman" w:hAnsi="Times New Roman"/>
          <w:i/>
        </w:rPr>
        <w:t>What is the average rate of conflict in each house?</w:t>
      </w:r>
      <w:r w:rsidR="00F42479">
        <w:rPr>
          <w:rFonts w:ascii="Times New Roman" w:hAnsi="Times New Roman"/>
        </w:rPr>
        <w:t>”</w:t>
      </w:r>
      <w:r w:rsidR="00F62A09" w:rsidRPr="00F42479">
        <w:rPr>
          <w:rFonts w:ascii="Times New Roman" w:hAnsi="Times New Roman"/>
          <w:i/>
        </w:rPr>
        <w:t xml:space="preserve"> </w:t>
      </w:r>
      <w:r w:rsidR="00F42479">
        <w:rPr>
          <w:rFonts w:ascii="Times New Roman" w:hAnsi="Times New Roman"/>
        </w:rPr>
        <w:t>“</w:t>
      </w:r>
      <w:r w:rsidR="00F62A09" w:rsidRPr="00F42479">
        <w:rPr>
          <w:rFonts w:ascii="Times New Roman" w:hAnsi="Times New Roman"/>
          <w:i/>
        </w:rPr>
        <w:t>What is the average rate of resident turnover in each house?</w:t>
      </w:r>
      <w:r w:rsidR="00F42479">
        <w:rPr>
          <w:rFonts w:ascii="Times New Roman" w:hAnsi="Times New Roman"/>
        </w:rPr>
        <w:t>”</w:t>
      </w:r>
      <w:r w:rsidR="00F62A09" w:rsidRPr="00F42479">
        <w:rPr>
          <w:rFonts w:ascii="Times New Roman" w:hAnsi="Times New Roman"/>
          <w:i/>
        </w:rPr>
        <w:t xml:space="preserve"> </w:t>
      </w:r>
      <w:r w:rsidR="00F42479">
        <w:rPr>
          <w:rFonts w:ascii="Times New Roman" w:hAnsi="Times New Roman"/>
        </w:rPr>
        <w:t>“</w:t>
      </w:r>
      <w:r w:rsidR="00F62A09" w:rsidRPr="00F42479">
        <w:rPr>
          <w:rFonts w:ascii="Times New Roman" w:hAnsi="Times New Roman"/>
          <w:i/>
        </w:rPr>
        <w:t>How do they compare across houses?</w:t>
      </w:r>
      <w:r w:rsidR="00F42479">
        <w:rPr>
          <w:rFonts w:ascii="Times New Roman" w:hAnsi="Times New Roman"/>
        </w:rPr>
        <w:t>”</w:t>
      </w:r>
    </w:p>
    <w:p w14:paraId="74897A74" w14:textId="2C1DCF24" w:rsidR="00387125" w:rsidRPr="0006088D" w:rsidRDefault="00B95FF4" w:rsidP="00A842CD">
      <w:pPr>
        <w:rPr>
          <w:rFonts w:ascii="Times New Roman" w:hAnsi="Times New Roman"/>
          <w:b/>
          <w:sz w:val="28"/>
          <w:szCs w:val="28"/>
        </w:rPr>
      </w:pPr>
      <w:r>
        <w:rPr>
          <w:rFonts w:ascii="Times New Roman" w:hAnsi="Times New Roman"/>
          <w:b/>
          <w:sz w:val="28"/>
          <w:szCs w:val="28"/>
        </w:rPr>
        <w:t>Literature Review</w:t>
      </w:r>
    </w:p>
    <w:p w14:paraId="3B90E349" w14:textId="7474BB44" w:rsidR="00FF67E0" w:rsidRDefault="00B86E75" w:rsidP="00A842CD">
      <w:pPr>
        <w:rPr>
          <w:rFonts w:ascii="Times New Roman" w:hAnsi="Times New Roman"/>
        </w:rPr>
      </w:pPr>
      <w:r>
        <w:rPr>
          <w:rFonts w:ascii="Times New Roman" w:hAnsi="Times New Roman"/>
        </w:rPr>
        <w:tab/>
      </w:r>
      <w:r w:rsidR="00934978" w:rsidRPr="00E42FCD">
        <w:rPr>
          <w:rFonts w:ascii="Times New Roman" w:hAnsi="Times New Roman"/>
        </w:rPr>
        <w:t xml:space="preserve">In </w:t>
      </w:r>
      <w:r w:rsidR="00934978" w:rsidRPr="00E42FCD">
        <w:rPr>
          <w:rFonts w:ascii="Times New Roman" w:hAnsi="Times New Roman"/>
          <w:i/>
        </w:rPr>
        <w:t>Micromotives and Macrobehavior</w:t>
      </w:r>
      <w:r w:rsidR="00934978" w:rsidRPr="00E42FCD">
        <w:rPr>
          <w:rFonts w:ascii="Times New Roman" w:hAnsi="Times New Roman"/>
        </w:rPr>
        <w:t xml:space="preserve"> (1978)</w:t>
      </w:r>
      <w:r w:rsidR="00934978" w:rsidRPr="00E42FCD">
        <w:rPr>
          <w:rFonts w:ascii="Times New Roman" w:hAnsi="Times New Roman"/>
          <w:i/>
        </w:rPr>
        <w:t xml:space="preserve"> </w:t>
      </w:r>
      <w:r w:rsidR="00934978" w:rsidRPr="00E42FCD">
        <w:rPr>
          <w:rFonts w:ascii="Times New Roman" w:hAnsi="Times New Roman"/>
        </w:rPr>
        <w:t>Thomas S</w:t>
      </w:r>
      <w:r w:rsidR="00934978">
        <w:rPr>
          <w:rFonts w:ascii="Times New Roman" w:hAnsi="Times New Roman"/>
        </w:rPr>
        <w:t>c</w:t>
      </w:r>
      <w:r w:rsidR="00934978" w:rsidRPr="00E42FCD">
        <w:rPr>
          <w:rFonts w:ascii="Times New Roman" w:hAnsi="Times New Roman"/>
        </w:rPr>
        <w:t>helling explores the relation between the behavior characteristics of the individuals who comprise some social aggregate, and the characteristics of the aggregate</w:t>
      </w:r>
      <w:r w:rsidR="00934978">
        <w:rPr>
          <w:rFonts w:ascii="Times New Roman" w:hAnsi="Times New Roman"/>
        </w:rPr>
        <w:t xml:space="preserve">. </w:t>
      </w:r>
      <w:r w:rsidR="00934978" w:rsidRPr="00E42FCD">
        <w:rPr>
          <w:rFonts w:ascii="Times New Roman" w:hAnsi="Times New Roman"/>
        </w:rPr>
        <w:t>Shelling tries to figure out what i</w:t>
      </w:r>
      <w:r w:rsidR="00934978">
        <w:rPr>
          <w:rFonts w:ascii="Times New Roman" w:hAnsi="Times New Roman"/>
        </w:rPr>
        <w:t xml:space="preserve">ntentions or modes of behavior </w:t>
      </w:r>
      <w:r w:rsidR="00934978" w:rsidRPr="00E42FCD">
        <w:rPr>
          <w:rFonts w:ascii="Times New Roman" w:hAnsi="Times New Roman"/>
        </w:rPr>
        <w:t>of separate individuals could lead to the pattern we observed (S</w:t>
      </w:r>
      <w:r w:rsidR="00934978">
        <w:rPr>
          <w:rFonts w:ascii="Times New Roman" w:hAnsi="Times New Roman"/>
        </w:rPr>
        <w:t>c</w:t>
      </w:r>
      <w:r w:rsidR="00934978" w:rsidRPr="00E42FCD">
        <w:rPr>
          <w:rFonts w:ascii="Times New Roman" w:hAnsi="Times New Roman"/>
        </w:rPr>
        <w:t xml:space="preserve">helling </w:t>
      </w:r>
      <w:r w:rsidR="00934978">
        <w:rPr>
          <w:rFonts w:ascii="Times New Roman" w:hAnsi="Times New Roman"/>
        </w:rPr>
        <w:t>1978</w:t>
      </w:r>
      <w:r w:rsidR="00934978" w:rsidRPr="00E42FCD">
        <w:rPr>
          <w:rFonts w:ascii="Times New Roman" w:hAnsi="Times New Roman"/>
        </w:rPr>
        <w:t xml:space="preserve">). </w:t>
      </w:r>
      <w:r w:rsidR="0083341B">
        <w:rPr>
          <w:rFonts w:ascii="Times New Roman" w:hAnsi="Times New Roman"/>
        </w:rPr>
        <w:t>In co-ops like in Schelling’s description, p</w:t>
      </w:r>
      <w:r w:rsidR="00934978" w:rsidRPr="00E42FCD">
        <w:rPr>
          <w:rFonts w:ascii="Times New Roman" w:hAnsi="Times New Roman"/>
        </w:rPr>
        <w:t>eople are responding to an environment that consists of other people responding to their environment, which consists of people responding to an environment of responses (</w:t>
      </w:r>
      <w:r w:rsidR="00934978">
        <w:rPr>
          <w:rFonts w:ascii="Times New Roman" w:hAnsi="Times New Roman"/>
        </w:rPr>
        <w:t>Schelling 1978</w:t>
      </w:r>
      <w:r w:rsidR="00934978" w:rsidRPr="00E42FCD">
        <w:rPr>
          <w:rFonts w:ascii="Times New Roman" w:hAnsi="Times New Roman"/>
        </w:rPr>
        <w:t>)</w:t>
      </w:r>
      <w:r w:rsidR="00934978">
        <w:rPr>
          <w:rFonts w:ascii="Times New Roman" w:hAnsi="Times New Roman"/>
        </w:rPr>
        <w:t xml:space="preserve">. </w:t>
      </w:r>
      <w:r w:rsidR="000F6E2D">
        <w:rPr>
          <w:rFonts w:ascii="Times New Roman" w:hAnsi="Times New Roman"/>
        </w:rPr>
        <w:t xml:space="preserve">This is important to co-ops because in </w:t>
      </w:r>
      <w:r w:rsidR="00735C04">
        <w:rPr>
          <w:rFonts w:ascii="Times New Roman" w:hAnsi="Times New Roman"/>
        </w:rPr>
        <w:t>these houses a group of non-related individuals form and govern one another</w:t>
      </w:r>
      <w:r w:rsidR="00A66F38">
        <w:rPr>
          <w:rFonts w:ascii="Times New Roman" w:hAnsi="Times New Roman"/>
        </w:rPr>
        <w:t xml:space="preserve"> in aggregate</w:t>
      </w:r>
      <w:r w:rsidR="00735C04">
        <w:rPr>
          <w:rFonts w:ascii="Times New Roman" w:hAnsi="Times New Roman"/>
        </w:rPr>
        <w:t xml:space="preserve"> from dissimilar backgrounds of </w:t>
      </w:r>
      <w:r w:rsidR="000A0ED9">
        <w:rPr>
          <w:rFonts w:ascii="Times New Roman" w:hAnsi="Times New Roman"/>
        </w:rPr>
        <w:t>problem solving</w:t>
      </w:r>
      <w:r w:rsidR="00735C04">
        <w:rPr>
          <w:rFonts w:ascii="Times New Roman" w:hAnsi="Times New Roman"/>
        </w:rPr>
        <w:t xml:space="preserve">. </w:t>
      </w:r>
      <w:r w:rsidR="00506A74">
        <w:rPr>
          <w:rFonts w:ascii="Times New Roman" w:hAnsi="Times New Roman"/>
        </w:rPr>
        <w:t xml:space="preserve">What makes this evaluation interesting and difficult is that the entire aggregate outcome is what has to be evaluated, not merely how each person does within the constraints of their own environment </w:t>
      </w:r>
      <w:r w:rsidR="00506A74" w:rsidRPr="00E42FCD">
        <w:rPr>
          <w:rFonts w:ascii="Times New Roman" w:hAnsi="Times New Roman"/>
        </w:rPr>
        <w:t>(S</w:t>
      </w:r>
      <w:r w:rsidR="00506A74">
        <w:rPr>
          <w:rFonts w:ascii="Times New Roman" w:hAnsi="Times New Roman"/>
        </w:rPr>
        <w:t>c</w:t>
      </w:r>
      <w:r w:rsidR="00506A74" w:rsidRPr="00E42FCD">
        <w:rPr>
          <w:rFonts w:ascii="Times New Roman" w:hAnsi="Times New Roman"/>
        </w:rPr>
        <w:t xml:space="preserve">helling </w:t>
      </w:r>
      <w:r w:rsidR="00506A74">
        <w:rPr>
          <w:rFonts w:ascii="Times New Roman" w:hAnsi="Times New Roman"/>
        </w:rPr>
        <w:t xml:space="preserve">1978). </w:t>
      </w:r>
      <w:r w:rsidR="00934978">
        <w:rPr>
          <w:rFonts w:ascii="Times New Roman" w:hAnsi="Times New Roman"/>
        </w:rPr>
        <w:t xml:space="preserve">For discipline and enforcement it will usually matter whether individual choices or only the aggregates or percentages can be monitored </w:t>
      </w:r>
      <w:r w:rsidR="00934978" w:rsidRPr="00E42FCD">
        <w:rPr>
          <w:rFonts w:ascii="Times New Roman" w:hAnsi="Times New Roman"/>
        </w:rPr>
        <w:t>(S</w:t>
      </w:r>
      <w:r w:rsidR="00934978">
        <w:rPr>
          <w:rFonts w:ascii="Times New Roman" w:hAnsi="Times New Roman"/>
        </w:rPr>
        <w:t>c</w:t>
      </w:r>
      <w:r w:rsidR="00934978" w:rsidRPr="00E42FCD">
        <w:rPr>
          <w:rFonts w:ascii="Times New Roman" w:hAnsi="Times New Roman"/>
        </w:rPr>
        <w:t xml:space="preserve">helling </w:t>
      </w:r>
      <w:r w:rsidR="00934978">
        <w:rPr>
          <w:rFonts w:ascii="Times New Roman" w:hAnsi="Times New Roman"/>
        </w:rPr>
        <w:t xml:space="preserve">1978). </w:t>
      </w:r>
      <w:r w:rsidR="000A6E68">
        <w:rPr>
          <w:rFonts w:ascii="Times New Roman" w:hAnsi="Times New Roman"/>
        </w:rPr>
        <w:t xml:space="preserve">In co-ops this </w:t>
      </w:r>
      <w:r w:rsidR="00F22E06">
        <w:rPr>
          <w:rFonts w:ascii="Times New Roman" w:hAnsi="Times New Roman"/>
        </w:rPr>
        <w:t>matters because</w:t>
      </w:r>
      <w:r w:rsidR="000A6E68">
        <w:rPr>
          <w:rFonts w:ascii="Times New Roman" w:hAnsi="Times New Roman"/>
        </w:rPr>
        <w:t xml:space="preserve"> w</w:t>
      </w:r>
      <w:r w:rsidR="00F22E06">
        <w:rPr>
          <w:rFonts w:ascii="Times New Roman" w:hAnsi="Times New Roman"/>
        </w:rPr>
        <w:t>hat people actually adapt to is</w:t>
      </w:r>
      <w:r w:rsidR="00934978">
        <w:rPr>
          <w:rFonts w:ascii="Times New Roman" w:hAnsi="Times New Roman"/>
        </w:rPr>
        <w:t xml:space="preserve"> sometimes not the number of choices one way or the other but the consequences </w:t>
      </w:r>
      <w:r w:rsidR="00934978" w:rsidRPr="00E42FCD">
        <w:rPr>
          <w:rFonts w:ascii="Times New Roman" w:hAnsi="Times New Roman"/>
        </w:rPr>
        <w:t>(S</w:t>
      </w:r>
      <w:r w:rsidR="00934978">
        <w:rPr>
          <w:rFonts w:ascii="Times New Roman" w:hAnsi="Times New Roman"/>
        </w:rPr>
        <w:t>c</w:t>
      </w:r>
      <w:r w:rsidR="00934978" w:rsidRPr="00E42FCD">
        <w:rPr>
          <w:rFonts w:ascii="Times New Roman" w:hAnsi="Times New Roman"/>
        </w:rPr>
        <w:t xml:space="preserve">helling </w:t>
      </w:r>
      <w:r w:rsidR="00934978">
        <w:rPr>
          <w:rFonts w:ascii="Times New Roman" w:hAnsi="Times New Roman"/>
        </w:rPr>
        <w:t>1978).</w:t>
      </w:r>
      <w:r w:rsidR="00AA171F">
        <w:rPr>
          <w:rFonts w:ascii="Times New Roman" w:hAnsi="Times New Roman"/>
        </w:rPr>
        <w:t xml:space="preserve"> </w:t>
      </w:r>
    </w:p>
    <w:p w14:paraId="7659DA79" w14:textId="27985126" w:rsidR="00761B33" w:rsidRDefault="005C7BAB" w:rsidP="00761B33">
      <w:pPr>
        <w:ind w:firstLine="720"/>
        <w:rPr>
          <w:rFonts w:ascii="Times New Roman" w:hAnsi="Times New Roman"/>
        </w:rPr>
      </w:pPr>
      <w:r>
        <w:rPr>
          <w:rFonts w:ascii="Times New Roman" w:hAnsi="Times New Roman"/>
        </w:rPr>
        <w:t xml:space="preserve">Fehr and Gächter suggest that altruistic punishment of defectors is a key motive for the explanation of cooperation (2002). </w:t>
      </w:r>
      <w:r w:rsidR="00C3016E">
        <w:rPr>
          <w:rFonts w:ascii="Times New Roman" w:hAnsi="Times New Roman"/>
        </w:rPr>
        <w:t xml:space="preserve">In their study, they explain that altruistic punishment by all cooperators helps facilitate </w:t>
      </w:r>
      <w:r w:rsidR="003978A5">
        <w:rPr>
          <w:rFonts w:ascii="Times New Roman" w:hAnsi="Times New Roman"/>
        </w:rPr>
        <w:t>cooperation;</w:t>
      </w:r>
      <w:r w:rsidR="00C3016E">
        <w:rPr>
          <w:rFonts w:ascii="Times New Roman" w:hAnsi="Times New Roman"/>
        </w:rPr>
        <w:t xml:space="preserve"> this is distributing the punisher role. </w:t>
      </w:r>
      <w:r w:rsidR="003978A5">
        <w:rPr>
          <w:rFonts w:ascii="Times New Roman" w:hAnsi="Times New Roman"/>
        </w:rPr>
        <w:t xml:space="preserve">Fehr and Gächter find that free riding causes strong negative emotions and that most people expect these emotions (2002). </w:t>
      </w:r>
      <w:r w:rsidR="00E618E8">
        <w:rPr>
          <w:rFonts w:ascii="Times New Roman" w:hAnsi="Times New Roman"/>
        </w:rPr>
        <w:t>They suggest that emotions are a proximate mechanism for punishing</w:t>
      </w:r>
      <w:r w:rsidR="008D0640">
        <w:rPr>
          <w:rFonts w:ascii="Times New Roman" w:hAnsi="Times New Roman"/>
        </w:rPr>
        <w:t xml:space="preserve"> from above-</w:t>
      </w:r>
      <w:r w:rsidR="008D0640">
        <w:rPr>
          <w:rFonts w:ascii="Times New Roman" w:hAnsi="Times New Roman"/>
        </w:rPr>
        <w:lastRenderedPageBreak/>
        <w:t>average contributors and imposed on below-average contributors (Fehr and Gächter 2002).</w:t>
      </w:r>
      <w:r w:rsidR="00CE1F61">
        <w:rPr>
          <w:rFonts w:ascii="Times New Roman" w:hAnsi="Times New Roman"/>
        </w:rPr>
        <w:t xml:space="preserve"> This is important to my research because</w:t>
      </w:r>
      <w:r w:rsidR="00820AD6">
        <w:rPr>
          <w:rFonts w:ascii="Times New Roman" w:hAnsi="Times New Roman"/>
        </w:rPr>
        <w:t xml:space="preserve"> w</w:t>
      </w:r>
      <w:r w:rsidR="007C2185">
        <w:rPr>
          <w:rFonts w:ascii="Times New Roman" w:hAnsi="Times New Roman"/>
        </w:rPr>
        <w:t>ithin the meeting minutes and the community meetings that I’ve attended, I’ve noticed a great amount of emotion</w:t>
      </w:r>
      <w:r w:rsidR="00E969D4">
        <w:rPr>
          <w:rFonts w:ascii="Times New Roman" w:hAnsi="Times New Roman"/>
        </w:rPr>
        <w:t>al</w:t>
      </w:r>
      <w:r w:rsidR="007C2185">
        <w:rPr>
          <w:rFonts w:ascii="Times New Roman" w:hAnsi="Times New Roman"/>
        </w:rPr>
        <w:t xml:space="preserve"> invest</w:t>
      </w:r>
      <w:r w:rsidR="00E969D4">
        <w:rPr>
          <w:rFonts w:ascii="Times New Roman" w:hAnsi="Times New Roman"/>
        </w:rPr>
        <w:t>ment</w:t>
      </w:r>
      <w:r w:rsidR="007C2185">
        <w:rPr>
          <w:rFonts w:ascii="Times New Roman" w:hAnsi="Times New Roman"/>
        </w:rPr>
        <w:t xml:space="preserve"> </w:t>
      </w:r>
      <w:r w:rsidR="00574025">
        <w:rPr>
          <w:rFonts w:ascii="Times New Roman" w:hAnsi="Times New Roman"/>
        </w:rPr>
        <w:t xml:space="preserve">by various co-op members </w:t>
      </w:r>
      <w:r w:rsidR="007C2185">
        <w:rPr>
          <w:rFonts w:ascii="Times New Roman" w:hAnsi="Times New Roman"/>
        </w:rPr>
        <w:t xml:space="preserve">in </w:t>
      </w:r>
      <w:r w:rsidR="00574025">
        <w:rPr>
          <w:rFonts w:ascii="Times New Roman" w:hAnsi="Times New Roman"/>
        </w:rPr>
        <w:t>household</w:t>
      </w:r>
      <w:r w:rsidR="007C2185">
        <w:rPr>
          <w:rFonts w:ascii="Times New Roman" w:hAnsi="Times New Roman"/>
        </w:rPr>
        <w:t xml:space="preserve"> maintenance process</w:t>
      </w:r>
      <w:r w:rsidR="00142781">
        <w:rPr>
          <w:rFonts w:ascii="Times New Roman" w:hAnsi="Times New Roman"/>
        </w:rPr>
        <w:t>, although this is not true for every member</w:t>
      </w:r>
      <w:r w:rsidR="007C2185">
        <w:rPr>
          <w:rFonts w:ascii="Times New Roman" w:hAnsi="Times New Roman"/>
        </w:rPr>
        <w:t xml:space="preserve">. </w:t>
      </w:r>
      <w:r w:rsidR="00611CAF">
        <w:rPr>
          <w:rFonts w:ascii="Times New Roman" w:hAnsi="Times New Roman"/>
        </w:rPr>
        <w:t>Though</w:t>
      </w:r>
      <w:r w:rsidR="00426B8E">
        <w:rPr>
          <w:rFonts w:ascii="Times New Roman" w:hAnsi="Times New Roman"/>
        </w:rPr>
        <w:t>, unlike what Fehr and Gäch</w:t>
      </w:r>
      <w:r w:rsidR="00611CAF">
        <w:rPr>
          <w:rFonts w:ascii="Times New Roman" w:hAnsi="Times New Roman"/>
        </w:rPr>
        <w:t xml:space="preserve">ter found, I don’t believe that punishment triggered by emotions is necessarily the cause </w:t>
      </w:r>
      <w:r w:rsidR="000B177A">
        <w:rPr>
          <w:rFonts w:ascii="Times New Roman" w:hAnsi="Times New Roman"/>
        </w:rPr>
        <w:t>of punishment in my case study.</w:t>
      </w:r>
      <w:r w:rsidR="00761B33">
        <w:rPr>
          <w:rFonts w:ascii="Times New Roman" w:hAnsi="Times New Roman"/>
        </w:rPr>
        <w:t xml:space="preserve"> </w:t>
      </w:r>
      <w:r w:rsidR="00C22E35">
        <w:rPr>
          <w:rFonts w:ascii="Times New Roman" w:hAnsi="Times New Roman"/>
        </w:rPr>
        <w:t xml:space="preserve">Despite that, human groups maintain a high level of sociality despite a low level of relatedness among group members (Gintis 2000). </w:t>
      </w:r>
    </w:p>
    <w:p w14:paraId="79D1343E" w14:textId="7C7E31E1" w:rsidR="006C541F" w:rsidRDefault="000B50BF" w:rsidP="006C541F">
      <w:pPr>
        <w:ind w:firstLine="720"/>
        <w:rPr>
          <w:rFonts w:ascii="Times New Roman" w:hAnsi="Times New Roman"/>
        </w:rPr>
      </w:pPr>
      <w:r>
        <w:rPr>
          <w:rFonts w:ascii="Times New Roman" w:hAnsi="Times New Roman"/>
        </w:rPr>
        <w:t>Gintis conducted</w:t>
      </w:r>
      <w:r w:rsidR="006F1420">
        <w:rPr>
          <w:rFonts w:ascii="Times New Roman" w:hAnsi="Times New Roman"/>
        </w:rPr>
        <w:t xml:space="preserve"> experiments in </w:t>
      </w:r>
      <w:r>
        <w:rPr>
          <w:rFonts w:ascii="Times New Roman" w:hAnsi="Times New Roman"/>
        </w:rPr>
        <w:t xml:space="preserve">many different research groups that </w:t>
      </w:r>
      <w:r w:rsidR="006F1420">
        <w:rPr>
          <w:rFonts w:ascii="Times New Roman" w:hAnsi="Times New Roman"/>
        </w:rPr>
        <w:t>consistently show</w:t>
      </w:r>
      <w:r>
        <w:rPr>
          <w:rFonts w:ascii="Times New Roman" w:hAnsi="Times New Roman"/>
        </w:rPr>
        <w:t>ed</w:t>
      </w:r>
      <w:r w:rsidR="006F1420">
        <w:rPr>
          <w:rFonts w:ascii="Times New Roman" w:hAnsi="Times New Roman"/>
        </w:rPr>
        <w:t xml:space="preserve"> that people tend to behave prosocially </w:t>
      </w:r>
      <w:r w:rsidR="00F00FB2">
        <w:rPr>
          <w:rFonts w:ascii="Times New Roman" w:hAnsi="Times New Roman"/>
        </w:rPr>
        <w:t xml:space="preserve">and punish antisocial behavior </w:t>
      </w:r>
      <w:r w:rsidR="006F1420">
        <w:rPr>
          <w:rFonts w:ascii="Times New Roman" w:hAnsi="Times New Roman"/>
        </w:rPr>
        <w:t xml:space="preserve">at a cost to themselves, even </w:t>
      </w:r>
      <w:r>
        <w:rPr>
          <w:rFonts w:ascii="Times New Roman" w:hAnsi="Times New Roman"/>
        </w:rPr>
        <w:t xml:space="preserve">if </w:t>
      </w:r>
      <w:r w:rsidR="006F1420">
        <w:rPr>
          <w:rFonts w:ascii="Times New Roman" w:hAnsi="Times New Roman"/>
        </w:rPr>
        <w:t xml:space="preserve">the probability of future interactions is extremely low or zero (Gintis 2000). The author calls this </w:t>
      </w:r>
      <w:r w:rsidR="006F1420">
        <w:rPr>
          <w:rFonts w:ascii="Times New Roman" w:hAnsi="Times New Roman"/>
          <w:i/>
        </w:rPr>
        <w:t>strong reciprocity</w:t>
      </w:r>
      <w:r w:rsidR="006F1420">
        <w:rPr>
          <w:rFonts w:ascii="Times New Roman" w:hAnsi="Times New Roman"/>
        </w:rPr>
        <w:t xml:space="preserve"> because it’s robust in the face of changes in the probability of future interaction (Gintis 2000). </w:t>
      </w:r>
      <w:r w:rsidR="00901F12">
        <w:rPr>
          <w:rFonts w:ascii="Times New Roman" w:hAnsi="Times New Roman"/>
        </w:rPr>
        <w:t>Gintis’ research is important to my study because within various communities there are various aspects of pro-social behavior and trust</w:t>
      </w:r>
      <w:r w:rsidR="006E3789">
        <w:rPr>
          <w:rFonts w:ascii="Times New Roman" w:hAnsi="Times New Roman"/>
        </w:rPr>
        <w:t>, this seems to be facilitated by institutions for collective action. S</w:t>
      </w:r>
      <w:r w:rsidR="006F1420">
        <w:rPr>
          <w:rFonts w:ascii="Times New Roman" w:hAnsi="Times New Roman"/>
        </w:rPr>
        <w:t xml:space="preserve">trong reciprocity is evident in the propensity of humans to engage in episodic collective action towards transforming social norms and political regimes (Gintis 2000). </w:t>
      </w:r>
      <w:r w:rsidR="006C541F">
        <w:rPr>
          <w:rFonts w:ascii="Times New Roman" w:hAnsi="Times New Roman"/>
        </w:rPr>
        <w:t>Gintis’</w:t>
      </w:r>
      <w:r w:rsidR="006F1420">
        <w:rPr>
          <w:rFonts w:ascii="Times New Roman" w:hAnsi="Times New Roman"/>
        </w:rPr>
        <w:t xml:space="preserve"> results speak to the power of positive assortment, getting like type with like dispositions or similar intentions.</w:t>
      </w:r>
      <w:r w:rsidR="00B86E75">
        <w:rPr>
          <w:rFonts w:ascii="Times New Roman" w:hAnsi="Times New Roman"/>
        </w:rPr>
        <w:t xml:space="preserve"> </w:t>
      </w:r>
      <w:r w:rsidR="006C541F">
        <w:rPr>
          <w:rFonts w:ascii="Times New Roman" w:hAnsi="Times New Roman"/>
        </w:rPr>
        <w:t>It may be that w</w:t>
      </w:r>
      <w:r w:rsidR="007B3DF1">
        <w:rPr>
          <w:rFonts w:ascii="Times New Roman" w:hAnsi="Times New Roman"/>
        </w:rPr>
        <w:t>ithout communication or institutional mechanisms to stop the downward cascade</w:t>
      </w:r>
      <w:r w:rsidR="00C54EBA">
        <w:rPr>
          <w:rFonts w:ascii="Times New Roman" w:hAnsi="Times New Roman"/>
        </w:rPr>
        <w:t xml:space="preserve"> (i.e., disintegration)</w:t>
      </w:r>
      <w:r w:rsidR="007B3DF1">
        <w:rPr>
          <w:rFonts w:ascii="Times New Roman" w:hAnsi="Times New Roman"/>
        </w:rPr>
        <w:t xml:space="preserve"> </w:t>
      </w:r>
      <w:r w:rsidR="009153AC">
        <w:rPr>
          <w:rFonts w:ascii="Times New Roman" w:hAnsi="Times New Roman"/>
        </w:rPr>
        <w:t>of collective-action groups.</w:t>
      </w:r>
      <w:r w:rsidR="00DD4E4E">
        <w:rPr>
          <w:rFonts w:ascii="Times New Roman" w:hAnsi="Times New Roman"/>
        </w:rPr>
        <w:t xml:space="preserve"> </w:t>
      </w:r>
      <w:r w:rsidR="009153AC">
        <w:rPr>
          <w:rFonts w:ascii="Times New Roman" w:hAnsi="Times New Roman"/>
        </w:rPr>
        <w:t>Eventually</w:t>
      </w:r>
      <w:r w:rsidR="007B3DF1">
        <w:rPr>
          <w:rFonts w:ascii="Times New Roman" w:hAnsi="Times New Roman"/>
        </w:rPr>
        <w:t xml:space="preserve"> only the most determined conditional cooperators continue to make positive contributions </w:t>
      </w:r>
      <w:r w:rsidR="00547C2B">
        <w:rPr>
          <w:rFonts w:ascii="Times New Roman" w:hAnsi="Times New Roman"/>
        </w:rPr>
        <w:t>(Ostrom 2000</w:t>
      </w:r>
      <w:r w:rsidR="00250FF6">
        <w:rPr>
          <w:rFonts w:ascii="Times New Roman" w:hAnsi="Times New Roman"/>
        </w:rPr>
        <w:t>)</w:t>
      </w:r>
      <w:r w:rsidR="00661054">
        <w:rPr>
          <w:rFonts w:ascii="Times New Roman" w:hAnsi="Times New Roman"/>
        </w:rPr>
        <w:t xml:space="preserve">. </w:t>
      </w:r>
      <w:r w:rsidR="005A75FA">
        <w:rPr>
          <w:rFonts w:ascii="Times New Roman" w:hAnsi="Times New Roman"/>
        </w:rPr>
        <w:t xml:space="preserve">This is what seems to be the case in the co-ops in Davis, California. </w:t>
      </w:r>
    </w:p>
    <w:p w14:paraId="418B060B" w14:textId="77406DF1" w:rsidR="00F94A50" w:rsidRPr="00170E60" w:rsidRDefault="00455B38" w:rsidP="00170E60">
      <w:pPr>
        <w:ind w:firstLine="720"/>
        <w:rPr>
          <w:rFonts w:ascii="Times New Roman" w:hAnsi="Times New Roman" w:cs="Times New Roman"/>
        </w:rPr>
      </w:pPr>
      <w:r>
        <w:rPr>
          <w:rFonts w:ascii="Times New Roman" w:hAnsi="Times New Roman" w:cs="Times New Roman"/>
        </w:rPr>
        <w:t xml:space="preserve">Elinor </w:t>
      </w:r>
      <w:r w:rsidRPr="00233C94">
        <w:rPr>
          <w:rFonts w:ascii="Times New Roman" w:hAnsi="Times New Roman" w:cs="Times New Roman"/>
        </w:rPr>
        <w:t xml:space="preserve">Ostrom’s work </w:t>
      </w:r>
      <w:r w:rsidR="006729FA">
        <w:rPr>
          <w:rFonts w:ascii="Times New Roman" w:hAnsi="Times New Roman" w:cs="Times New Roman"/>
        </w:rPr>
        <w:t xml:space="preserve">with institutions for collective-action </w:t>
      </w:r>
      <w:r w:rsidRPr="00233C94">
        <w:rPr>
          <w:rFonts w:ascii="Times New Roman" w:hAnsi="Times New Roman" w:cs="Times New Roman"/>
        </w:rPr>
        <w:t>is impo</w:t>
      </w:r>
      <w:r w:rsidR="006729FA">
        <w:rPr>
          <w:rFonts w:ascii="Times New Roman" w:hAnsi="Times New Roman" w:cs="Times New Roman"/>
        </w:rPr>
        <w:t xml:space="preserve">rtant to my research because </w:t>
      </w:r>
      <w:r w:rsidRPr="00233C94">
        <w:rPr>
          <w:rFonts w:ascii="Times New Roman" w:hAnsi="Times New Roman" w:cs="Times New Roman"/>
        </w:rPr>
        <w:t xml:space="preserve">she provides a structural basis for the decision-making devices that groups use to facilitate management of a resource. This </w:t>
      </w:r>
      <w:r w:rsidR="006729FA">
        <w:rPr>
          <w:rFonts w:ascii="Times New Roman" w:hAnsi="Times New Roman" w:cs="Times New Roman"/>
        </w:rPr>
        <w:t>is vital to understand within my study</w:t>
      </w:r>
      <w:r w:rsidRPr="00233C94">
        <w:rPr>
          <w:rFonts w:ascii="Times New Roman" w:hAnsi="Times New Roman" w:cs="Times New Roman"/>
        </w:rPr>
        <w:t xml:space="preserve"> because </w:t>
      </w:r>
      <w:r w:rsidR="006729FA">
        <w:rPr>
          <w:rFonts w:ascii="Times New Roman" w:hAnsi="Times New Roman" w:cs="Times New Roman"/>
        </w:rPr>
        <w:t>in the</w:t>
      </w:r>
      <w:r w:rsidRPr="00233C94">
        <w:rPr>
          <w:rFonts w:ascii="Times New Roman" w:hAnsi="Times New Roman" w:cs="Times New Roman"/>
        </w:rPr>
        <w:t xml:space="preserve"> co-ops you find various institutions, such as chore systems</w:t>
      </w:r>
      <w:r w:rsidR="0054064B">
        <w:rPr>
          <w:rFonts w:ascii="Times New Roman" w:hAnsi="Times New Roman" w:cs="Times New Roman"/>
        </w:rPr>
        <w:t xml:space="preserve"> and </w:t>
      </w:r>
      <w:r w:rsidR="002548DE">
        <w:rPr>
          <w:rFonts w:ascii="Times New Roman" w:hAnsi="Times New Roman" w:cs="Times New Roman"/>
        </w:rPr>
        <w:t>others</w:t>
      </w:r>
      <w:r w:rsidR="002548DE" w:rsidRPr="00233C94">
        <w:rPr>
          <w:rFonts w:ascii="Times New Roman" w:hAnsi="Times New Roman" w:cs="Times New Roman"/>
        </w:rPr>
        <w:t xml:space="preserve"> that</w:t>
      </w:r>
      <w:r w:rsidRPr="00233C94">
        <w:rPr>
          <w:rFonts w:ascii="Times New Roman" w:hAnsi="Times New Roman" w:cs="Times New Roman"/>
        </w:rPr>
        <w:t xml:space="preserve"> individuals engag</w:t>
      </w:r>
      <w:r w:rsidR="00EB7876">
        <w:rPr>
          <w:rFonts w:ascii="Times New Roman" w:hAnsi="Times New Roman" w:cs="Times New Roman"/>
        </w:rPr>
        <w:t xml:space="preserve">e in to redistribute workload. I will be using the framework that Ostrom developed to understand collective groups; following this I will look further into one aspect of </w:t>
      </w:r>
      <w:r w:rsidR="002548DE">
        <w:rPr>
          <w:rFonts w:ascii="Times New Roman" w:hAnsi="Times New Roman" w:cs="Times New Roman"/>
        </w:rPr>
        <w:t xml:space="preserve">her design principles for institutions in relation to the transient nature of the co-ops in Davis, California. </w:t>
      </w:r>
      <w:r w:rsidR="00170E60">
        <w:rPr>
          <w:rFonts w:ascii="Times New Roman" w:hAnsi="Times New Roman"/>
        </w:rPr>
        <w:t>The</w:t>
      </w:r>
      <w:r w:rsidR="00D10762">
        <w:rPr>
          <w:rFonts w:ascii="Times New Roman" w:hAnsi="Times New Roman"/>
        </w:rPr>
        <w:t xml:space="preserve"> design principles</w:t>
      </w:r>
      <w:r w:rsidR="00170E60">
        <w:rPr>
          <w:rFonts w:ascii="Times New Roman" w:hAnsi="Times New Roman"/>
        </w:rPr>
        <w:t xml:space="preserve"> that Ostrom outlines</w:t>
      </w:r>
      <w:r w:rsidR="00D10762">
        <w:rPr>
          <w:rFonts w:ascii="Times New Roman" w:hAnsi="Times New Roman"/>
        </w:rPr>
        <w:t xml:space="preserve"> are:</w:t>
      </w:r>
      <w:r w:rsidR="00624ED0">
        <w:rPr>
          <w:rFonts w:ascii="Times New Roman" w:hAnsi="Times New Roman"/>
        </w:rPr>
        <w:t xml:space="preserve"> (1) clearly defined boundaries,</w:t>
      </w:r>
      <w:r w:rsidR="00B00BB8">
        <w:rPr>
          <w:rFonts w:ascii="Times New Roman" w:hAnsi="Times New Roman"/>
        </w:rPr>
        <w:t xml:space="preserve"> (2) congruence between appropriation and provision rules and local conditions</w:t>
      </w:r>
      <w:r w:rsidR="00624ED0">
        <w:rPr>
          <w:rFonts w:ascii="Times New Roman" w:hAnsi="Times New Roman"/>
        </w:rPr>
        <w:t>,</w:t>
      </w:r>
      <w:r w:rsidR="00B00BB8">
        <w:rPr>
          <w:rFonts w:ascii="Times New Roman" w:hAnsi="Times New Roman"/>
        </w:rPr>
        <w:t xml:space="preserve"> (3) collective-choice arrangements</w:t>
      </w:r>
      <w:r w:rsidR="00624ED0">
        <w:rPr>
          <w:rFonts w:ascii="Times New Roman" w:hAnsi="Times New Roman"/>
        </w:rPr>
        <w:t>,</w:t>
      </w:r>
      <w:r w:rsidR="009A38AA">
        <w:rPr>
          <w:rFonts w:ascii="Times New Roman" w:hAnsi="Times New Roman"/>
        </w:rPr>
        <w:t xml:space="preserve"> (4)</w:t>
      </w:r>
      <w:r w:rsidR="00B00BB8">
        <w:rPr>
          <w:rFonts w:ascii="Times New Roman" w:hAnsi="Times New Roman"/>
        </w:rPr>
        <w:t xml:space="preserve"> </w:t>
      </w:r>
      <w:r w:rsidR="00624ED0">
        <w:rPr>
          <w:rFonts w:ascii="Times New Roman" w:hAnsi="Times New Roman"/>
        </w:rPr>
        <w:t>monitoring, (5) graduated sanctions,</w:t>
      </w:r>
      <w:r w:rsidR="009A38AA">
        <w:rPr>
          <w:rFonts w:ascii="Times New Roman" w:hAnsi="Times New Roman"/>
        </w:rPr>
        <w:t xml:space="preserve"> (6) </w:t>
      </w:r>
      <w:r w:rsidR="00624ED0">
        <w:rPr>
          <w:rFonts w:ascii="Times New Roman" w:hAnsi="Times New Roman"/>
        </w:rPr>
        <w:t>conflict-resolution mechanisms,</w:t>
      </w:r>
      <w:r w:rsidR="00B00BB8">
        <w:rPr>
          <w:rFonts w:ascii="Times New Roman" w:hAnsi="Times New Roman"/>
        </w:rPr>
        <w:t xml:space="preserve"> (</w:t>
      </w:r>
      <w:r w:rsidR="009A38AA">
        <w:rPr>
          <w:rFonts w:ascii="Times New Roman" w:hAnsi="Times New Roman"/>
        </w:rPr>
        <w:t>7</w:t>
      </w:r>
      <w:r w:rsidR="00B00BB8">
        <w:rPr>
          <w:rFonts w:ascii="Times New Roman" w:hAnsi="Times New Roman"/>
        </w:rPr>
        <w:t>)</w:t>
      </w:r>
      <w:r w:rsidR="009A38AA">
        <w:rPr>
          <w:rFonts w:ascii="Times New Roman" w:hAnsi="Times New Roman"/>
        </w:rPr>
        <w:t xml:space="preserve"> minimal re</w:t>
      </w:r>
      <w:r w:rsidR="00624ED0">
        <w:rPr>
          <w:rFonts w:ascii="Times New Roman" w:hAnsi="Times New Roman"/>
        </w:rPr>
        <w:t>cognition of rights to organize,</w:t>
      </w:r>
      <w:r w:rsidR="009A38AA">
        <w:rPr>
          <w:rFonts w:ascii="Times New Roman" w:hAnsi="Times New Roman"/>
        </w:rPr>
        <w:t xml:space="preserve"> and (8) nested enterprises (</w:t>
      </w:r>
      <w:r w:rsidR="002C7512">
        <w:rPr>
          <w:rFonts w:ascii="Times New Roman" w:hAnsi="Times New Roman"/>
        </w:rPr>
        <w:t>Ostrom</w:t>
      </w:r>
      <w:r w:rsidR="009A38AA">
        <w:rPr>
          <w:rFonts w:ascii="Times New Roman" w:hAnsi="Times New Roman"/>
        </w:rPr>
        <w:t xml:space="preserve"> 1990). </w:t>
      </w:r>
    </w:p>
    <w:p w14:paraId="76B60AEE" w14:textId="288AABCE" w:rsidR="007A403F" w:rsidRDefault="00732816" w:rsidP="00F94A50">
      <w:pPr>
        <w:ind w:firstLine="720"/>
        <w:rPr>
          <w:rFonts w:ascii="Times New Roman" w:hAnsi="Times New Roman"/>
        </w:rPr>
      </w:pPr>
      <w:r>
        <w:rPr>
          <w:rFonts w:ascii="Times New Roman" w:hAnsi="Times New Roman"/>
        </w:rPr>
        <w:t xml:space="preserve">This research project will focus on design principle (6) conflict-resolution mechanisms. </w:t>
      </w:r>
      <w:r w:rsidR="00800F2D">
        <w:rPr>
          <w:rFonts w:ascii="Times New Roman" w:hAnsi="Times New Roman"/>
          <w:i/>
        </w:rPr>
        <w:t xml:space="preserve">Conflict resolution </w:t>
      </w:r>
      <w:r w:rsidR="005A1D92">
        <w:rPr>
          <w:rFonts w:ascii="Times New Roman" w:hAnsi="Times New Roman"/>
        </w:rPr>
        <w:t>proposes that appropriators and their officials have rapid access to low-cost local arenas to resolve conflicts among appropriators or between appropriators and officials (Ostrom 1990</w:t>
      </w:r>
      <w:r w:rsidR="00FF3779">
        <w:rPr>
          <w:rFonts w:ascii="Times New Roman" w:hAnsi="Times New Roman"/>
        </w:rPr>
        <w:t>).</w:t>
      </w:r>
      <w:r w:rsidR="00E14042">
        <w:rPr>
          <w:rFonts w:ascii="Times New Roman" w:hAnsi="Times New Roman"/>
        </w:rPr>
        <w:t xml:space="preserve"> </w:t>
      </w:r>
      <w:r w:rsidR="005F22C0">
        <w:rPr>
          <w:rFonts w:ascii="Times New Roman" w:hAnsi="Times New Roman"/>
        </w:rPr>
        <w:t xml:space="preserve">This framework is </w:t>
      </w:r>
      <w:r w:rsidR="00EC2440">
        <w:rPr>
          <w:rFonts w:ascii="Times New Roman" w:hAnsi="Times New Roman"/>
        </w:rPr>
        <w:t>of great value because the</w:t>
      </w:r>
      <w:r w:rsidR="00FF732F">
        <w:rPr>
          <w:rFonts w:ascii="Times New Roman" w:hAnsi="Times New Roman"/>
        </w:rPr>
        <w:t xml:space="preserve"> collaboration, organization and management of the commons, like co-ops, </w:t>
      </w:r>
      <w:r w:rsidR="00AD1C2E">
        <w:rPr>
          <w:rFonts w:ascii="Times New Roman" w:hAnsi="Times New Roman"/>
        </w:rPr>
        <w:t xml:space="preserve">follow similar design principles and collective-action problems outlined by Ostrom. </w:t>
      </w:r>
      <w:r w:rsidR="005B22FB">
        <w:rPr>
          <w:rFonts w:ascii="Times New Roman" w:hAnsi="Times New Roman"/>
        </w:rPr>
        <w:t xml:space="preserve">In order to examine the design principles more closely, I will be examining the </w:t>
      </w:r>
      <w:r w:rsidR="005B22FB">
        <w:rPr>
          <w:rFonts w:ascii="Times New Roman" w:hAnsi="Times New Roman"/>
          <w:i/>
        </w:rPr>
        <w:t>conflict resolution</w:t>
      </w:r>
      <w:r w:rsidR="005B22FB">
        <w:rPr>
          <w:rFonts w:ascii="Times New Roman" w:hAnsi="Times New Roman"/>
        </w:rPr>
        <w:t xml:space="preserve"> principle as dictated by the available data in the co-ops. </w:t>
      </w:r>
      <w:r w:rsidR="00071C03">
        <w:rPr>
          <w:rFonts w:ascii="Times New Roman" w:hAnsi="Times New Roman"/>
        </w:rPr>
        <w:t xml:space="preserve">Moreover, I will </w:t>
      </w:r>
      <w:r w:rsidR="00F46C1F">
        <w:rPr>
          <w:rFonts w:ascii="Times New Roman" w:hAnsi="Times New Roman"/>
        </w:rPr>
        <w:t xml:space="preserve">be examining the relationship between the transient nature of the co-ops (i.e., resident turnover) and conflict. </w:t>
      </w:r>
    </w:p>
    <w:p w14:paraId="3782D701" w14:textId="4B5772E1" w:rsidR="00B43461" w:rsidRPr="0006088D" w:rsidRDefault="00A449C7" w:rsidP="00A842CD">
      <w:pPr>
        <w:rPr>
          <w:rFonts w:ascii="Times New Roman" w:hAnsi="Times New Roman"/>
          <w:b/>
          <w:sz w:val="28"/>
          <w:szCs w:val="28"/>
        </w:rPr>
      </w:pPr>
      <w:r w:rsidRPr="0006088D">
        <w:rPr>
          <w:rFonts w:ascii="Times New Roman" w:hAnsi="Times New Roman"/>
          <w:b/>
          <w:sz w:val="28"/>
          <w:szCs w:val="28"/>
        </w:rPr>
        <w:t>Methods</w:t>
      </w:r>
    </w:p>
    <w:p w14:paraId="06913CEF" w14:textId="48F9977B" w:rsidR="000F3D36" w:rsidRDefault="000F3D36" w:rsidP="00A842CD">
      <w:pPr>
        <w:rPr>
          <w:rFonts w:ascii="Times New Roman" w:hAnsi="Times New Roman"/>
        </w:rPr>
      </w:pPr>
      <w:r>
        <w:rPr>
          <w:rFonts w:ascii="Times New Roman" w:hAnsi="Times New Roman"/>
        </w:rPr>
        <w:tab/>
      </w:r>
      <w:r w:rsidR="00F81106">
        <w:rPr>
          <w:rFonts w:ascii="Times New Roman" w:hAnsi="Times New Roman"/>
        </w:rPr>
        <w:t xml:space="preserve">Preliminary qualitative data was taken from household meetings and </w:t>
      </w:r>
      <w:r w:rsidR="001F0674">
        <w:rPr>
          <w:rFonts w:ascii="Times New Roman" w:hAnsi="Times New Roman"/>
        </w:rPr>
        <w:t>SCHA and NASCO meetings</w:t>
      </w:r>
      <w:r w:rsidR="00303129">
        <w:rPr>
          <w:rFonts w:ascii="Times New Roman" w:hAnsi="Times New Roman"/>
        </w:rPr>
        <w:t xml:space="preserve"> during September 2013 through April 2014</w:t>
      </w:r>
      <w:r w:rsidR="001F0674">
        <w:rPr>
          <w:rFonts w:ascii="Times New Roman" w:hAnsi="Times New Roman"/>
        </w:rPr>
        <w:t>. This approach was first taken to gain more perspective and explore different ways of doing research and looking at different concepts.</w:t>
      </w:r>
      <w:r w:rsidR="0036389C">
        <w:rPr>
          <w:rFonts w:ascii="Times New Roman" w:hAnsi="Times New Roman"/>
        </w:rPr>
        <w:t xml:space="preserve"> </w:t>
      </w:r>
      <w:r w:rsidR="00CA7914">
        <w:rPr>
          <w:rFonts w:ascii="Times New Roman" w:hAnsi="Times New Roman"/>
        </w:rPr>
        <w:t xml:space="preserve">What makes this qualitative data </w:t>
      </w:r>
      <w:r w:rsidR="00373185">
        <w:rPr>
          <w:rFonts w:ascii="Times New Roman" w:hAnsi="Times New Roman"/>
        </w:rPr>
        <w:t>rich</w:t>
      </w:r>
      <w:r w:rsidR="00CA7914">
        <w:rPr>
          <w:rFonts w:ascii="Times New Roman" w:hAnsi="Times New Roman"/>
        </w:rPr>
        <w:t xml:space="preserve"> is that I </w:t>
      </w:r>
      <w:r w:rsidR="00CF3178">
        <w:rPr>
          <w:rFonts w:ascii="Times New Roman" w:hAnsi="Times New Roman"/>
        </w:rPr>
        <w:t xml:space="preserve">lived in Cornucopia co-op for nine months (i.e., when I </w:t>
      </w:r>
      <w:r w:rsidR="00CF3178">
        <w:rPr>
          <w:rFonts w:ascii="Times New Roman" w:hAnsi="Times New Roman"/>
        </w:rPr>
        <w:lastRenderedPageBreak/>
        <w:t xml:space="preserve">began </w:t>
      </w:r>
      <w:r w:rsidR="00A31EA7">
        <w:rPr>
          <w:rFonts w:ascii="Times New Roman" w:hAnsi="Times New Roman"/>
        </w:rPr>
        <w:t>the study) and later moved into J Street co-op where I am curre</w:t>
      </w:r>
      <w:r w:rsidR="00476BF2">
        <w:rPr>
          <w:rFonts w:ascii="Times New Roman" w:hAnsi="Times New Roman"/>
        </w:rPr>
        <w:t xml:space="preserve">ntly housed. Additionally, I partake as a </w:t>
      </w:r>
      <w:r w:rsidR="005D7C1F">
        <w:rPr>
          <w:rFonts w:ascii="Times New Roman" w:hAnsi="Times New Roman"/>
        </w:rPr>
        <w:t>‘Board Representative’ for SCHA</w:t>
      </w:r>
      <w:r w:rsidR="00942D07">
        <w:rPr>
          <w:rFonts w:ascii="Times New Roman" w:hAnsi="Times New Roman"/>
        </w:rPr>
        <w:t xml:space="preserve"> where we discussed budgets, financing, </w:t>
      </w:r>
      <w:r w:rsidR="00862500">
        <w:rPr>
          <w:rFonts w:ascii="Times New Roman" w:hAnsi="Times New Roman"/>
        </w:rPr>
        <w:t xml:space="preserve">SCHA long-term plans, </w:t>
      </w:r>
      <w:r w:rsidR="002D21DF">
        <w:rPr>
          <w:rFonts w:ascii="Times New Roman" w:hAnsi="Times New Roman"/>
        </w:rPr>
        <w:t>and SCHAs</w:t>
      </w:r>
      <w:r w:rsidR="00862500">
        <w:rPr>
          <w:rFonts w:ascii="Times New Roman" w:hAnsi="Times New Roman"/>
        </w:rPr>
        <w:t xml:space="preserve"> property projects</w:t>
      </w:r>
      <w:r w:rsidR="002D21DF">
        <w:rPr>
          <w:rFonts w:ascii="Times New Roman" w:hAnsi="Times New Roman"/>
        </w:rPr>
        <w:t xml:space="preserve">. Board decisions are most often decisions that can impact the organization as a whole, or that involve money </w:t>
      </w:r>
      <w:r w:rsidR="009D1D36">
        <w:rPr>
          <w:rFonts w:ascii="Times New Roman" w:hAnsi="Times New Roman"/>
        </w:rPr>
        <w:t xml:space="preserve">derived from rents or donations. As part of J Street co-op and SCHA board, I am also involved in </w:t>
      </w:r>
      <w:r w:rsidR="006324CE">
        <w:rPr>
          <w:rFonts w:ascii="Times New Roman" w:hAnsi="Times New Roman"/>
        </w:rPr>
        <w:t>SCHA committees</w:t>
      </w:r>
      <w:r w:rsidR="009F596D">
        <w:rPr>
          <w:rFonts w:ascii="Times New Roman" w:hAnsi="Times New Roman"/>
        </w:rPr>
        <w:t>.</w:t>
      </w:r>
      <w:r w:rsidR="0059271C">
        <w:rPr>
          <w:rFonts w:ascii="Times New Roman" w:hAnsi="Times New Roman"/>
        </w:rPr>
        <w:t xml:space="preserve"> These </w:t>
      </w:r>
      <w:r w:rsidR="00624ED0">
        <w:rPr>
          <w:rFonts w:ascii="Times New Roman" w:hAnsi="Times New Roman"/>
        </w:rPr>
        <w:t>committees</w:t>
      </w:r>
      <w:r w:rsidR="0059271C">
        <w:rPr>
          <w:rFonts w:ascii="Times New Roman" w:hAnsi="Times New Roman"/>
        </w:rPr>
        <w:t xml:space="preserve"> are fluid and they form on the community’s needs, also, they can include members from </w:t>
      </w:r>
      <w:r w:rsidR="00332746">
        <w:rPr>
          <w:rFonts w:ascii="Times New Roman" w:hAnsi="Times New Roman"/>
        </w:rPr>
        <w:t>within SCHA properties and external to SCHA properties</w:t>
      </w:r>
      <w:r w:rsidR="001C6432">
        <w:rPr>
          <w:rFonts w:ascii="Times New Roman" w:hAnsi="Times New Roman"/>
        </w:rPr>
        <w:t xml:space="preserve"> (i.e., Davis community members may join)</w:t>
      </w:r>
      <w:r w:rsidR="00332746">
        <w:rPr>
          <w:rFonts w:ascii="Times New Roman" w:hAnsi="Times New Roman"/>
        </w:rPr>
        <w:t xml:space="preserve">. </w:t>
      </w:r>
    </w:p>
    <w:p w14:paraId="6FC24179" w14:textId="11D74C16" w:rsidR="00FC6FC4" w:rsidRDefault="00FC6FC4" w:rsidP="00A842CD">
      <w:pPr>
        <w:rPr>
          <w:rFonts w:ascii="Times New Roman" w:hAnsi="Times New Roman"/>
        </w:rPr>
      </w:pPr>
      <w:r>
        <w:rPr>
          <w:rFonts w:ascii="Times New Roman" w:hAnsi="Times New Roman"/>
        </w:rPr>
        <w:tab/>
      </w:r>
      <w:r w:rsidR="006B0659">
        <w:rPr>
          <w:rFonts w:ascii="Times New Roman" w:hAnsi="Times New Roman"/>
        </w:rPr>
        <w:t xml:space="preserve">The </w:t>
      </w:r>
      <w:r w:rsidR="00103C9A">
        <w:rPr>
          <w:rFonts w:ascii="Times New Roman" w:hAnsi="Times New Roman"/>
        </w:rPr>
        <w:t>initial data collecting came from archival meetings minutes of</w:t>
      </w:r>
      <w:r w:rsidR="000E5576">
        <w:rPr>
          <w:rFonts w:ascii="Times New Roman" w:hAnsi="Times New Roman"/>
        </w:rPr>
        <w:t xml:space="preserve"> the</w:t>
      </w:r>
      <w:r w:rsidR="00971FE9">
        <w:rPr>
          <w:rFonts w:ascii="Times New Roman" w:hAnsi="Times New Roman"/>
        </w:rPr>
        <w:t xml:space="preserve"> Domes property since 1972, the</w:t>
      </w:r>
      <w:r w:rsidR="000E5576">
        <w:rPr>
          <w:rFonts w:ascii="Times New Roman" w:hAnsi="Times New Roman"/>
        </w:rPr>
        <w:t xml:space="preserve"> objective was to track membership but the </w:t>
      </w:r>
      <w:r w:rsidR="004F3F31">
        <w:rPr>
          <w:rFonts w:ascii="Times New Roman" w:hAnsi="Times New Roman"/>
        </w:rPr>
        <w:t xml:space="preserve">meeting minutes were not used because many were missing. </w:t>
      </w:r>
      <w:r w:rsidR="005322C4">
        <w:rPr>
          <w:rFonts w:ascii="Times New Roman" w:hAnsi="Times New Roman"/>
        </w:rPr>
        <w:t xml:space="preserve">Sunwise co-op, J Street co-op and Cornucopia co-op meeting minutes </w:t>
      </w:r>
      <w:r w:rsidR="00C10FDB">
        <w:rPr>
          <w:rFonts w:ascii="Times New Roman" w:hAnsi="Times New Roman"/>
        </w:rPr>
        <w:t>and</w:t>
      </w:r>
      <w:r w:rsidR="00EF53F6">
        <w:rPr>
          <w:rFonts w:ascii="Times New Roman" w:hAnsi="Times New Roman"/>
        </w:rPr>
        <w:t xml:space="preserve"> lease information </w:t>
      </w:r>
      <w:r w:rsidR="00C10FDB">
        <w:rPr>
          <w:rFonts w:ascii="Times New Roman" w:hAnsi="Times New Roman"/>
        </w:rPr>
        <w:t xml:space="preserve">were used to track membership </w:t>
      </w:r>
      <w:r w:rsidR="00EF53F6">
        <w:rPr>
          <w:rFonts w:ascii="Times New Roman" w:hAnsi="Times New Roman"/>
        </w:rPr>
        <w:t>(there weren’t available leases from the Domes property to track this membership).</w:t>
      </w:r>
      <w:r w:rsidR="0044415C">
        <w:rPr>
          <w:rFonts w:ascii="Times New Roman" w:hAnsi="Times New Roman"/>
        </w:rPr>
        <w:t xml:space="preserve"> These minutes were then coded under the following associative values: </w:t>
      </w:r>
      <w:r w:rsidR="009C1E3C">
        <w:rPr>
          <w:rFonts w:ascii="Times New Roman" w:hAnsi="Times New Roman"/>
        </w:rPr>
        <w:t xml:space="preserve">(1) </w:t>
      </w:r>
      <w:r w:rsidR="0044415C">
        <w:rPr>
          <w:rFonts w:ascii="Times New Roman" w:hAnsi="Times New Roman"/>
        </w:rPr>
        <w:t>conflict: (</w:t>
      </w:r>
      <w:r w:rsidR="009C1E3C">
        <w:rPr>
          <w:rFonts w:ascii="Times New Roman" w:hAnsi="Times New Roman"/>
        </w:rPr>
        <w:t>a</w:t>
      </w:r>
      <w:r w:rsidR="0044415C">
        <w:rPr>
          <w:rFonts w:ascii="Times New Roman" w:hAnsi="Times New Roman"/>
        </w:rPr>
        <w:t>) group conflict, (</w:t>
      </w:r>
      <w:r w:rsidR="009C1E3C">
        <w:rPr>
          <w:rFonts w:ascii="Times New Roman" w:hAnsi="Times New Roman"/>
        </w:rPr>
        <w:t>b</w:t>
      </w:r>
      <w:r w:rsidR="0044415C">
        <w:rPr>
          <w:rFonts w:ascii="Times New Roman" w:hAnsi="Times New Roman"/>
        </w:rPr>
        <w:t>) clique conflict</w:t>
      </w:r>
      <w:r w:rsidR="007A04E6">
        <w:rPr>
          <w:rFonts w:ascii="Times New Roman" w:hAnsi="Times New Roman"/>
        </w:rPr>
        <w:t>,</w:t>
      </w:r>
      <w:r w:rsidR="009C1E3C">
        <w:rPr>
          <w:rFonts w:ascii="Times New Roman" w:hAnsi="Times New Roman"/>
        </w:rPr>
        <w:t xml:space="preserve"> and/or (c) individual conflict; (2) consensus: (a) group consensus</w:t>
      </w:r>
      <w:r w:rsidR="007A04E6">
        <w:rPr>
          <w:rFonts w:ascii="Times New Roman" w:hAnsi="Times New Roman"/>
        </w:rPr>
        <w:t xml:space="preserve">, (b) clique consensus, and/or (c) individual </w:t>
      </w:r>
      <w:r w:rsidR="0006684B">
        <w:rPr>
          <w:rFonts w:ascii="Times New Roman" w:hAnsi="Times New Roman"/>
        </w:rPr>
        <w:t>consensus</w:t>
      </w:r>
      <w:r w:rsidR="007A04E6">
        <w:rPr>
          <w:rFonts w:ascii="Times New Roman" w:hAnsi="Times New Roman"/>
        </w:rPr>
        <w:t>; (3) solutions (changed from ’punishment’): (a)</w:t>
      </w:r>
      <w:r w:rsidR="00EF53F6">
        <w:rPr>
          <w:rFonts w:ascii="Times New Roman" w:hAnsi="Times New Roman"/>
        </w:rPr>
        <w:t xml:space="preserve"> </w:t>
      </w:r>
      <w:r w:rsidR="00DF738F">
        <w:rPr>
          <w:rFonts w:ascii="Times New Roman" w:hAnsi="Times New Roman"/>
        </w:rPr>
        <w:t>prevention</w:t>
      </w:r>
      <w:r w:rsidR="00B262C7">
        <w:rPr>
          <w:rFonts w:ascii="Times New Roman" w:hAnsi="Times New Roman"/>
        </w:rPr>
        <w:t>, (b) restoration by community, (c) restoration by clique, (d) restoration by individual, (e) education-internal</w:t>
      </w:r>
      <w:r w:rsidR="00CF4C1B">
        <w:rPr>
          <w:rFonts w:ascii="Times New Roman" w:hAnsi="Times New Roman"/>
        </w:rPr>
        <w:t xml:space="preserve">, (f) education-external, </w:t>
      </w:r>
      <w:r w:rsidR="008F787A">
        <w:rPr>
          <w:rFonts w:ascii="Times New Roman" w:hAnsi="Times New Roman"/>
        </w:rPr>
        <w:t xml:space="preserve">and/or </w:t>
      </w:r>
      <w:r w:rsidR="00CF4C1B">
        <w:rPr>
          <w:rFonts w:ascii="Times New Roman" w:hAnsi="Times New Roman"/>
        </w:rPr>
        <w:t>(g) denunciation</w:t>
      </w:r>
      <w:r w:rsidR="006C5687">
        <w:rPr>
          <w:rFonts w:ascii="Times New Roman" w:hAnsi="Times New Roman"/>
        </w:rPr>
        <w:t>; (4) chore actions:</w:t>
      </w:r>
      <w:r w:rsidR="008F787A">
        <w:rPr>
          <w:rFonts w:ascii="Times New Roman" w:hAnsi="Times New Roman"/>
        </w:rPr>
        <w:t xml:space="preserve"> (a) group reminder, (b) clique reminder, and/or </w:t>
      </w:r>
      <w:r w:rsidR="006F5C3B">
        <w:rPr>
          <w:rFonts w:ascii="Times New Roman" w:hAnsi="Times New Roman"/>
        </w:rPr>
        <w:t>(c) indivi</w:t>
      </w:r>
      <w:r w:rsidR="00BB3032">
        <w:rPr>
          <w:rFonts w:ascii="Times New Roman" w:hAnsi="Times New Roman"/>
        </w:rPr>
        <w:t>dual reminder</w:t>
      </w:r>
      <w:r w:rsidR="006F5C3B">
        <w:rPr>
          <w:rFonts w:ascii="Times New Roman" w:hAnsi="Times New Roman"/>
        </w:rPr>
        <w:t xml:space="preserve">; (5) problem-solving: (a) group problem-solving, (b) clique problem-solving, and/or (c) individual problem-solving; </w:t>
      </w:r>
      <w:r w:rsidR="004B090F">
        <w:rPr>
          <w:rFonts w:ascii="Times New Roman" w:hAnsi="Times New Roman"/>
        </w:rPr>
        <w:t xml:space="preserve">and/or </w:t>
      </w:r>
      <w:r w:rsidR="00F44C2E">
        <w:rPr>
          <w:rFonts w:ascii="Times New Roman" w:hAnsi="Times New Roman"/>
        </w:rPr>
        <w:t>(6) community building: (a) present or (b) not present (</w:t>
      </w:r>
      <w:r w:rsidR="00AE43C4">
        <w:rPr>
          <w:rFonts w:ascii="Times New Roman" w:hAnsi="Times New Roman"/>
        </w:rPr>
        <w:t xml:space="preserve">‘not present’ </w:t>
      </w:r>
      <w:r w:rsidR="00F44C2E">
        <w:rPr>
          <w:rFonts w:ascii="Times New Roman" w:hAnsi="Times New Roman"/>
        </w:rPr>
        <w:t>title was omitted)</w:t>
      </w:r>
      <w:r w:rsidR="00CF4C1B">
        <w:rPr>
          <w:rFonts w:ascii="Times New Roman" w:hAnsi="Times New Roman"/>
        </w:rPr>
        <w:t xml:space="preserve">. </w:t>
      </w:r>
      <w:r w:rsidR="007067B1">
        <w:rPr>
          <w:rFonts w:ascii="Times New Roman" w:hAnsi="Times New Roman"/>
        </w:rPr>
        <w:t xml:space="preserve">‘Conflicts’ and ‘consensus’ was assigned to group, clique and/or individual </w:t>
      </w:r>
      <w:r w:rsidR="00536D31">
        <w:rPr>
          <w:rFonts w:ascii="Times New Roman" w:hAnsi="Times New Roman"/>
        </w:rPr>
        <w:t xml:space="preserve">because it represents size of group when ‘conflicts’ and/or ‘consensus’ occurred. </w:t>
      </w:r>
      <w:r w:rsidR="00E851E7">
        <w:rPr>
          <w:rFonts w:ascii="Times New Roman" w:hAnsi="Times New Roman"/>
        </w:rPr>
        <w:t xml:space="preserve">‘Solutions’ was originally termed as ‘punishment’, although the </w:t>
      </w:r>
      <w:r w:rsidR="001D02B5">
        <w:rPr>
          <w:rFonts w:ascii="Times New Roman" w:hAnsi="Times New Roman"/>
        </w:rPr>
        <w:t xml:space="preserve">title was change because ‘punishment’ did not describe </w:t>
      </w:r>
      <w:r w:rsidR="00460552">
        <w:rPr>
          <w:rFonts w:ascii="Times New Roman" w:hAnsi="Times New Roman"/>
        </w:rPr>
        <w:t xml:space="preserve">a means of solving the problem, rather ‘punishment’ described an imposition of a penalty and did not describe the problem-solving aspect of the behavior. </w:t>
      </w:r>
      <w:r w:rsidR="00D64329">
        <w:rPr>
          <w:rFonts w:ascii="Times New Roman" w:hAnsi="Times New Roman"/>
        </w:rPr>
        <w:t xml:space="preserve">‘Chore actions’ describes the task reminders </w:t>
      </w:r>
      <w:r w:rsidR="00240A05">
        <w:rPr>
          <w:rFonts w:ascii="Times New Roman" w:hAnsi="Times New Roman"/>
        </w:rPr>
        <w:t>to</w:t>
      </w:r>
      <w:r w:rsidR="00D64329">
        <w:rPr>
          <w:rFonts w:ascii="Times New Roman" w:hAnsi="Times New Roman"/>
        </w:rPr>
        <w:t xml:space="preserve"> </w:t>
      </w:r>
      <w:r w:rsidR="00240A05">
        <w:rPr>
          <w:rFonts w:ascii="Times New Roman" w:hAnsi="Times New Roman"/>
        </w:rPr>
        <w:t xml:space="preserve">the house, clique or individual who has yet to accomplish the work. </w:t>
      </w:r>
      <w:r w:rsidR="00252EE0">
        <w:rPr>
          <w:rFonts w:ascii="Times New Roman" w:hAnsi="Times New Roman"/>
        </w:rPr>
        <w:t>‘Problem-solving’</w:t>
      </w:r>
      <w:r w:rsidR="003F4508">
        <w:rPr>
          <w:rFonts w:ascii="Times New Roman" w:hAnsi="Times New Roman"/>
        </w:rPr>
        <w:t xml:space="preserve"> </w:t>
      </w:r>
      <w:r w:rsidR="001170D2">
        <w:rPr>
          <w:rFonts w:ascii="Times New Roman" w:hAnsi="Times New Roman"/>
        </w:rPr>
        <w:t>describes</w:t>
      </w:r>
      <w:r w:rsidR="00C971F4">
        <w:rPr>
          <w:rFonts w:ascii="Times New Roman" w:hAnsi="Times New Roman"/>
        </w:rPr>
        <w:t xml:space="preserve"> the various methods for finding solutions to </w:t>
      </w:r>
      <w:r w:rsidR="001170D2">
        <w:rPr>
          <w:rFonts w:ascii="Times New Roman" w:hAnsi="Times New Roman"/>
        </w:rPr>
        <w:t xml:space="preserve">dealing with </w:t>
      </w:r>
      <w:r w:rsidR="0051000E">
        <w:rPr>
          <w:rFonts w:ascii="Times New Roman" w:hAnsi="Times New Roman"/>
        </w:rPr>
        <w:t>issues related to each property</w:t>
      </w:r>
      <w:r w:rsidR="008C401D">
        <w:rPr>
          <w:rFonts w:ascii="Times New Roman" w:hAnsi="Times New Roman"/>
        </w:rPr>
        <w:t>.</w:t>
      </w:r>
      <w:r w:rsidR="00C971F4">
        <w:rPr>
          <w:rFonts w:ascii="Times New Roman" w:hAnsi="Times New Roman"/>
        </w:rPr>
        <w:t xml:space="preserve"> </w:t>
      </w:r>
      <w:r w:rsidR="00A23C4B">
        <w:rPr>
          <w:rFonts w:ascii="Times New Roman" w:hAnsi="Times New Roman"/>
        </w:rPr>
        <w:t>‘Community building’</w:t>
      </w:r>
      <w:r w:rsidR="00E938A1">
        <w:rPr>
          <w:rFonts w:ascii="Times New Roman" w:hAnsi="Times New Roman"/>
        </w:rPr>
        <w:t xml:space="preserve"> </w:t>
      </w:r>
      <w:r w:rsidR="00293A65">
        <w:rPr>
          <w:rFonts w:ascii="Times New Roman" w:hAnsi="Times New Roman"/>
        </w:rPr>
        <w:t xml:space="preserve">explains whether an event directed toward the creation or enhancement of community among individual occurred. </w:t>
      </w:r>
    </w:p>
    <w:p w14:paraId="20E94BD6" w14:textId="3D8BAA89" w:rsidR="00B13EE3" w:rsidRDefault="008F26CA" w:rsidP="00A842CD">
      <w:pPr>
        <w:rPr>
          <w:rFonts w:ascii="Times New Roman" w:hAnsi="Times New Roman"/>
        </w:rPr>
      </w:pPr>
      <w:r>
        <w:rPr>
          <w:rFonts w:ascii="Times New Roman" w:hAnsi="Times New Roman"/>
        </w:rPr>
        <w:tab/>
        <w:t>The lease informat</w:t>
      </w:r>
      <w:r w:rsidR="00FF2B3F">
        <w:rPr>
          <w:rFonts w:ascii="Times New Roman" w:hAnsi="Times New Roman"/>
        </w:rPr>
        <w:t>ion from</w:t>
      </w:r>
      <w:r w:rsidR="00702F59">
        <w:rPr>
          <w:rFonts w:ascii="Times New Roman" w:hAnsi="Times New Roman"/>
        </w:rPr>
        <w:t xml:space="preserve"> Sunwise co-op, J Street co-op and Cornucopia co-op were used to construct population graphs of the cooperatives. Domes co-op </w:t>
      </w:r>
      <w:r w:rsidR="00FF2B3F">
        <w:rPr>
          <w:rFonts w:ascii="Times New Roman" w:hAnsi="Times New Roman"/>
        </w:rPr>
        <w:t>data</w:t>
      </w:r>
      <w:r w:rsidR="00702F59">
        <w:rPr>
          <w:rFonts w:ascii="Times New Roman" w:hAnsi="Times New Roman"/>
        </w:rPr>
        <w:t xml:space="preserve"> omitted because </w:t>
      </w:r>
      <w:r w:rsidR="002321F6">
        <w:rPr>
          <w:rFonts w:ascii="Times New Roman" w:hAnsi="Times New Roman"/>
        </w:rPr>
        <w:t xml:space="preserve">of lack of data to reliably track population change over time. </w:t>
      </w:r>
      <w:r w:rsidR="00022339">
        <w:rPr>
          <w:rFonts w:ascii="Times New Roman" w:hAnsi="Times New Roman"/>
        </w:rPr>
        <w:t>The coded data from the me</w:t>
      </w:r>
      <w:r w:rsidR="00FC0F28">
        <w:rPr>
          <w:rFonts w:ascii="Times New Roman" w:hAnsi="Times New Roman"/>
        </w:rPr>
        <w:t xml:space="preserve">etings minutes were cross-referenced with </w:t>
      </w:r>
      <w:r w:rsidR="005046FD">
        <w:rPr>
          <w:rFonts w:ascii="Times New Roman" w:hAnsi="Times New Roman"/>
        </w:rPr>
        <w:t xml:space="preserve">lease information to show a trend in turnover: (1) residents </w:t>
      </w:r>
      <w:r w:rsidR="005046FD">
        <w:rPr>
          <w:rFonts w:ascii="Times New Roman" w:hAnsi="Times New Roman"/>
          <w:i/>
        </w:rPr>
        <w:t>entering</w:t>
      </w:r>
      <w:r w:rsidR="005046FD">
        <w:rPr>
          <w:rFonts w:ascii="Times New Roman" w:hAnsi="Times New Roman"/>
        </w:rPr>
        <w:t xml:space="preserve"> the co-op</w:t>
      </w:r>
      <w:r w:rsidR="00624ED0">
        <w:rPr>
          <w:rFonts w:ascii="Times New Roman" w:hAnsi="Times New Roman"/>
        </w:rPr>
        <w:t>,</w:t>
      </w:r>
      <w:r w:rsidR="005046FD">
        <w:rPr>
          <w:rFonts w:ascii="Times New Roman" w:hAnsi="Times New Roman"/>
        </w:rPr>
        <w:t xml:space="preserve"> (2) residents </w:t>
      </w:r>
      <w:r w:rsidR="005046FD">
        <w:rPr>
          <w:rFonts w:ascii="Times New Roman" w:hAnsi="Times New Roman"/>
          <w:i/>
        </w:rPr>
        <w:t>exiting</w:t>
      </w:r>
      <w:r w:rsidR="00624ED0">
        <w:rPr>
          <w:rFonts w:ascii="Times New Roman" w:hAnsi="Times New Roman"/>
        </w:rPr>
        <w:t xml:space="preserve"> the co-op,</w:t>
      </w:r>
      <w:r w:rsidR="005046FD">
        <w:rPr>
          <w:rFonts w:ascii="Times New Roman" w:hAnsi="Times New Roman"/>
        </w:rPr>
        <w:t xml:space="preserve"> and </w:t>
      </w:r>
      <w:r w:rsidR="006D6F58">
        <w:rPr>
          <w:rFonts w:ascii="Times New Roman" w:hAnsi="Times New Roman"/>
        </w:rPr>
        <w:t xml:space="preserve">(3) </w:t>
      </w:r>
      <w:r w:rsidR="005046FD">
        <w:rPr>
          <w:rFonts w:ascii="Times New Roman" w:hAnsi="Times New Roman"/>
        </w:rPr>
        <w:t xml:space="preserve">conflicts. </w:t>
      </w:r>
      <w:r w:rsidR="006D6F58">
        <w:rPr>
          <w:rFonts w:ascii="Times New Roman" w:hAnsi="Times New Roman"/>
        </w:rPr>
        <w:t xml:space="preserve">The questions asked are as follows: (1) </w:t>
      </w:r>
      <w:r w:rsidR="00E34A54">
        <w:rPr>
          <w:rFonts w:ascii="Times New Roman" w:hAnsi="Times New Roman"/>
        </w:rPr>
        <w:t>d</w:t>
      </w:r>
      <w:r w:rsidR="00187A2C">
        <w:rPr>
          <w:rFonts w:ascii="Times New Roman" w:hAnsi="Times New Roman"/>
        </w:rPr>
        <w:t>oes</w:t>
      </w:r>
      <w:r w:rsidR="006D6F58">
        <w:rPr>
          <w:rFonts w:ascii="Times New Roman" w:hAnsi="Times New Roman"/>
        </w:rPr>
        <w:t xml:space="preserve"> community turnover predict conflicts? (</w:t>
      </w:r>
      <w:r w:rsidR="00624ED0">
        <w:rPr>
          <w:rFonts w:ascii="Times New Roman" w:hAnsi="Times New Roman"/>
        </w:rPr>
        <w:t>Prediction</w:t>
      </w:r>
      <w:r w:rsidR="006D6F58">
        <w:rPr>
          <w:rFonts w:ascii="Times New Roman" w:hAnsi="Times New Roman"/>
        </w:rPr>
        <w:t>: high t</w:t>
      </w:r>
      <w:r w:rsidR="00B36483">
        <w:rPr>
          <w:rFonts w:ascii="Times New Roman" w:hAnsi="Times New Roman"/>
        </w:rPr>
        <w:t xml:space="preserve">urnover precedes conflicts); (2) </w:t>
      </w:r>
      <w:r w:rsidR="00E34A54">
        <w:rPr>
          <w:rFonts w:ascii="Times New Roman" w:hAnsi="Times New Roman"/>
        </w:rPr>
        <w:t>d</w:t>
      </w:r>
      <w:r w:rsidR="00187A2C">
        <w:rPr>
          <w:rFonts w:ascii="Times New Roman" w:hAnsi="Times New Roman"/>
        </w:rPr>
        <w:t>oes</w:t>
      </w:r>
      <w:r w:rsidR="00B36483">
        <w:rPr>
          <w:rFonts w:ascii="Times New Roman" w:hAnsi="Times New Roman"/>
        </w:rPr>
        <w:t xml:space="preserve"> conflict predict community turnover</w:t>
      </w:r>
      <w:r w:rsidR="00E34A54">
        <w:rPr>
          <w:rFonts w:ascii="Times New Roman" w:hAnsi="Times New Roman"/>
        </w:rPr>
        <w:t>? (</w:t>
      </w:r>
      <w:r w:rsidR="00624ED0">
        <w:rPr>
          <w:rFonts w:ascii="Times New Roman" w:hAnsi="Times New Roman"/>
        </w:rPr>
        <w:t>Prediction</w:t>
      </w:r>
      <w:r w:rsidR="00B36483">
        <w:rPr>
          <w:rFonts w:ascii="Times New Roman" w:hAnsi="Times New Roman"/>
        </w:rPr>
        <w:t>:</w:t>
      </w:r>
      <w:r w:rsidR="00187A2C">
        <w:rPr>
          <w:rFonts w:ascii="Times New Roman" w:hAnsi="Times New Roman"/>
        </w:rPr>
        <w:t xml:space="preserve"> conflicts precedes high turnover);</w:t>
      </w:r>
      <w:r w:rsidR="00E34A54">
        <w:rPr>
          <w:rFonts w:ascii="Times New Roman" w:hAnsi="Times New Roman"/>
        </w:rPr>
        <w:t xml:space="preserve"> </w:t>
      </w:r>
      <w:r w:rsidR="00187A2C">
        <w:rPr>
          <w:rFonts w:ascii="Times New Roman" w:hAnsi="Times New Roman"/>
        </w:rPr>
        <w:t xml:space="preserve">(3) </w:t>
      </w:r>
      <w:r w:rsidR="00E34A54">
        <w:rPr>
          <w:rFonts w:ascii="Times New Roman" w:hAnsi="Times New Roman"/>
        </w:rPr>
        <w:t>d</w:t>
      </w:r>
      <w:r w:rsidR="00187A2C">
        <w:rPr>
          <w:rFonts w:ascii="Times New Roman" w:hAnsi="Times New Roman"/>
        </w:rPr>
        <w:t xml:space="preserve">oes conflict create group cohesion after an initial </w:t>
      </w:r>
      <w:r w:rsidR="00E34A54">
        <w:rPr>
          <w:rFonts w:ascii="Times New Roman" w:hAnsi="Times New Roman"/>
        </w:rPr>
        <w:t>purge of conflicting members? (</w:t>
      </w:r>
      <w:r w:rsidR="00624ED0">
        <w:rPr>
          <w:rFonts w:ascii="Times New Roman" w:hAnsi="Times New Roman"/>
        </w:rPr>
        <w:t>Prediction</w:t>
      </w:r>
      <w:r w:rsidR="00187A2C">
        <w:rPr>
          <w:rFonts w:ascii="Times New Roman" w:hAnsi="Times New Roman"/>
        </w:rPr>
        <w:t>: after conflict there will be high turnover, then an amount of little to no members entering/exiting);</w:t>
      </w:r>
      <w:r w:rsidR="00E34A54">
        <w:rPr>
          <w:rFonts w:ascii="Times New Roman" w:hAnsi="Times New Roman"/>
        </w:rPr>
        <w:t xml:space="preserve"> and </w:t>
      </w:r>
      <w:r w:rsidR="00BE28BF">
        <w:rPr>
          <w:rFonts w:ascii="Times New Roman" w:hAnsi="Times New Roman"/>
        </w:rPr>
        <w:t xml:space="preserve">(4) </w:t>
      </w:r>
      <w:r w:rsidR="00E34A54">
        <w:rPr>
          <w:rFonts w:ascii="Times New Roman" w:hAnsi="Times New Roman"/>
        </w:rPr>
        <w:t>w</w:t>
      </w:r>
      <w:r w:rsidR="00BE28BF">
        <w:rPr>
          <w:rFonts w:ascii="Times New Roman" w:hAnsi="Times New Roman"/>
        </w:rPr>
        <w:t>hat is the average rate of conflict across houses? What is the average rate of turnover across houses?</w:t>
      </w:r>
      <w:r w:rsidR="00B75660">
        <w:rPr>
          <w:rFonts w:ascii="Times New Roman" w:hAnsi="Times New Roman"/>
        </w:rPr>
        <w:t xml:space="preserve"> </w:t>
      </w:r>
      <w:r w:rsidR="005F3BB4">
        <w:rPr>
          <w:rFonts w:ascii="Times New Roman" w:hAnsi="Times New Roman"/>
        </w:rPr>
        <w:t xml:space="preserve">Lag variables were used to show </w:t>
      </w:r>
      <w:r w:rsidR="008660AE">
        <w:rPr>
          <w:rFonts w:ascii="Times New Roman" w:hAnsi="Times New Roman"/>
        </w:rPr>
        <w:t xml:space="preserve">variables correlated with values of another variable at later times or earlier times. </w:t>
      </w:r>
      <w:r w:rsidR="006D6F92">
        <w:rPr>
          <w:rFonts w:ascii="Times New Roman" w:hAnsi="Times New Roman"/>
        </w:rPr>
        <w:t>This regression analysis was</w:t>
      </w:r>
      <w:r w:rsidR="0004165F">
        <w:rPr>
          <w:rFonts w:ascii="Times New Roman" w:hAnsi="Times New Roman"/>
        </w:rPr>
        <w:t xml:space="preserve"> used to </w:t>
      </w:r>
      <w:r w:rsidR="004C05B9">
        <w:rPr>
          <w:rFonts w:ascii="Times New Roman" w:hAnsi="Times New Roman"/>
        </w:rPr>
        <w:t>estimate the relationship among: ‘Entrances’, ‘Exits’ and ‘</w:t>
      </w:r>
      <w:r w:rsidR="006D6F92">
        <w:rPr>
          <w:rFonts w:ascii="Times New Roman" w:hAnsi="Times New Roman"/>
        </w:rPr>
        <w:t>Conflicts</w:t>
      </w:r>
      <w:r w:rsidR="004C05B9">
        <w:rPr>
          <w:rFonts w:ascii="Times New Roman" w:hAnsi="Times New Roman"/>
        </w:rPr>
        <w:t>’.</w:t>
      </w:r>
      <w:r w:rsidR="00E77C65">
        <w:rPr>
          <w:rFonts w:ascii="Times New Roman" w:hAnsi="Times New Roman"/>
        </w:rPr>
        <w:t xml:space="preserve"> </w:t>
      </w:r>
      <w:r w:rsidR="009468BB">
        <w:rPr>
          <w:rFonts w:ascii="Times New Roman" w:hAnsi="Times New Roman"/>
        </w:rPr>
        <w:t>Standard deviations were also used to show mean: ‘Entrances, ‘Exits’ and ‘Conflicts’. This descriptive model will be used to</w:t>
      </w:r>
      <w:r w:rsidR="002C2F11">
        <w:rPr>
          <w:rFonts w:ascii="Times New Roman" w:hAnsi="Times New Roman"/>
        </w:rPr>
        <w:t xml:space="preserve"> cross-compare: Sunwise co-op, J Street co-op and </w:t>
      </w:r>
      <w:r w:rsidR="00052D9F">
        <w:rPr>
          <w:rFonts w:ascii="Times New Roman" w:hAnsi="Times New Roman"/>
        </w:rPr>
        <w:t>Cornucopia</w:t>
      </w:r>
      <w:r w:rsidR="002C2F11">
        <w:rPr>
          <w:rFonts w:ascii="Times New Roman" w:hAnsi="Times New Roman"/>
        </w:rPr>
        <w:t xml:space="preserve"> co-op. </w:t>
      </w:r>
    </w:p>
    <w:p w14:paraId="0BD7E595" w14:textId="70A37F4C" w:rsidR="00DE62E8" w:rsidRPr="0006088D" w:rsidRDefault="00B95FF4" w:rsidP="00A842CD">
      <w:pPr>
        <w:rPr>
          <w:rFonts w:ascii="Times New Roman" w:hAnsi="Times New Roman"/>
          <w:b/>
          <w:sz w:val="28"/>
          <w:szCs w:val="28"/>
        </w:rPr>
      </w:pPr>
      <w:r>
        <w:rPr>
          <w:rFonts w:ascii="Times New Roman" w:hAnsi="Times New Roman"/>
          <w:b/>
          <w:sz w:val="28"/>
          <w:szCs w:val="28"/>
        </w:rPr>
        <w:t>Results</w:t>
      </w:r>
    </w:p>
    <w:p w14:paraId="54D27279" w14:textId="383F838F" w:rsidR="007C13DE" w:rsidRDefault="00C13F87" w:rsidP="00A842CD">
      <w:pPr>
        <w:rPr>
          <w:rFonts w:ascii="Times New Roman" w:hAnsi="Times New Roman"/>
        </w:rPr>
      </w:pPr>
      <w:r>
        <w:rPr>
          <w:rFonts w:ascii="Times New Roman" w:hAnsi="Times New Roman"/>
        </w:rPr>
        <w:lastRenderedPageBreak/>
        <w:tab/>
        <w:t xml:space="preserve">The </w:t>
      </w:r>
      <w:r w:rsidR="00100366">
        <w:rPr>
          <w:rFonts w:ascii="Times New Roman" w:hAnsi="Times New Roman"/>
        </w:rPr>
        <w:t>results do</w:t>
      </w:r>
      <w:r>
        <w:rPr>
          <w:rFonts w:ascii="Times New Roman" w:hAnsi="Times New Roman"/>
        </w:rPr>
        <w:t xml:space="preserve"> not include the Domes, which may overestimate or underestimate some aspect of the analysis</w:t>
      </w:r>
      <w:r w:rsidR="00100366">
        <w:rPr>
          <w:rFonts w:ascii="Times New Roman" w:hAnsi="Times New Roman"/>
        </w:rPr>
        <w:t>. This</w:t>
      </w:r>
      <w:r w:rsidR="00580A00">
        <w:rPr>
          <w:rFonts w:ascii="Times New Roman" w:hAnsi="Times New Roman"/>
        </w:rPr>
        <w:t xml:space="preserve"> sampling bias </w:t>
      </w:r>
      <w:r w:rsidR="005C2495">
        <w:rPr>
          <w:rFonts w:ascii="Times New Roman" w:hAnsi="Times New Roman"/>
        </w:rPr>
        <w:t>create</w:t>
      </w:r>
      <w:r w:rsidR="003007E8">
        <w:rPr>
          <w:rFonts w:ascii="Times New Roman" w:hAnsi="Times New Roman"/>
        </w:rPr>
        <w:t xml:space="preserve">s a smaller sample size that </w:t>
      </w:r>
      <w:r w:rsidR="00580A00">
        <w:rPr>
          <w:rFonts w:ascii="Times New Roman" w:hAnsi="Times New Roman"/>
        </w:rPr>
        <w:t xml:space="preserve">makes the analysis </w:t>
      </w:r>
      <w:r w:rsidR="00CB3032">
        <w:rPr>
          <w:rFonts w:ascii="Times New Roman" w:hAnsi="Times New Roman"/>
        </w:rPr>
        <w:t>too</w:t>
      </w:r>
      <w:r w:rsidR="00580A00">
        <w:rPr>
          <w:rFonts w:ascii="Times New Roman" w:hAnsi="Times New Roman"/>
        </w:rPr>
        <w:t xml:space="preserve"> vague to conclude </w:t>
      </w:r>
      <w:r w:rsidR="00265BC1">
        <w:rPr>
          <w:rFonts w:ascii="Times New Roman" w:hAnsi="Times New Roman"/>
        </w:rPr>
        <w:t xml:space="preserve">any defining results. </w:t>
      </w:r>
    </w:p>
    <w:p w14:paraId="59733B67" w14:textId="5F7D3D4E" w:rsidR="002332D2" w:rsidRDefault="002332D2" w:rsidP="00A842CD">
      <w:pPr>
        <w:rPr>
          <w:rFonts w:ascii="Times New Roman" w:hAnsi="Times New Roman"/>
        </w:rPr>
      </w:pPr>
      <w:r>
        <w:rPr>
          <w:rFonts w:ascii="Times New Roman" w:hAnsi="Times New Roman"/>
        </w:rPr>
        <w:tab/>
      </w:r>
      <w:r w:rsidR="006A564F">
        <w:rPr>
          <w:rFonts w:ascii="Times New Roman" w:hAnsi="Times New Roman"/>
        </w:rPr>
        <w:t xml:space="preserve">The following conceptual </w:t>
      </w:r>
      <w:r w:rsidR="00843894">
        <w:rPr>
          <w:rFonts w:ascii="Times New Roman" w:hAnsi="Times New Roman"/>
        </w:rPr>
        <w:t>graph</w:t>
      </w:r>
      <w:r w:rsidR="003E6B60">
        <w:rPr>
          <w:rFonts w:ascii="Times New Roman" w:hAnsi="Times New Roman"/>
        </w:rPr>
        <w:t xml:space="preserve"> illustrates th</w:t>
      </w:r>
      <w:r w:rsidR="00FF2B3F">
        <w:rPr>
          <w:rFonts w:ascii="Times New Roman" w:hAnsi="Times New Roman"/>
        </w:rPr>
        <w:t xml:space="preserve">e question, </w:t>
      </w:r>
      <w:r w:rsidR="00FF2B3F" w:rsidRPr="00B2358A">
        <w:rPr>
          <w:rFonts w:ascii="Times New Roman" w:hAnsi="Times New Roman"/>
          <w:i/>
        </w:rPr>
        <w:t>“</w:t>
      </w:r>
      <w:r w:rsidR="00FF2B3F" w:rsidRPr="00FF2B3F">
        <w:rPr>
          <w:rFonts w:ascii="Times New Roman" w:hAnsi="Times New Roman"/>
          <w:i/>
        </w:rPr>
        <w:t>A</w:t>
      </w:r>
      <w:r w:rsidR="003E6B60" w:rsidRPr="00FF2B3F">
        <w:rPr>
          <w:rFonts w:ascii="Times New Roman" w:hAnsi="Times New Roman"/>
          <w:i/>
        </w:rPr>
        <w:t>re institutions for collective-action affected by resident turnover in co-ops?</w:t>
      </w:r>
      <w:r w:rsidR="00B2358A">
        <w:rPr>
          <w:rFonts w:ascii="Times New Roman" w:hAnsi="Times New Roman"/>
          <w:i/>
        </w:rPr>
        <w:t>”</w:t>
      </w:r>
      <w:r w:rsidR="003E6B60">
        <w:rPr>
          <w:rFonts w:ascii="Times New Roman" w:hAnsi="Times New Roman"/>
        </w:rPr>
        <w:t xml:space="preserve"> </w:t>
      </w:r>
    </w:p>
    <w:p w14:paraId="55413911" w14:textId="42373790" w:rsidR="00843894" w:rsidRDefault="00843894" w:rsidP="00A842CD">
      <w:pPr>
        <w:rPr>
          <w:rFonts w:ascii="Times New Roman" w:hAnsi="Times New Roman"/>
        </w:rPr>
      </w:pPr>
      <w:r>
        <w:rPr>
          <w:rFonts w:ascii="Times New Roman" w:hAnsi="Times New Roman"/>
        </w:rPr>
        <w:t>Conceptual graph:</w:t>
      </w:r>
    </w:p>
    <w:p w14:paraId="287E729D" w14:textId="4916D254" w:rsidR="007C13DE" w:rsidRDefault="007C13DE" w:rsidP="001F501D">
      <w:pPr>
        <w:jc w:val="center"/>
        <w:rPr>
          <w:rFonts w:ascii="Times New Roman" w:hAnsi="Times New Roman"/>
        </w:rPr>
      </w:pPr>
      <w:r w:rsidRPr="007C13DE">
        <w:rPr>
          <w:rFonts w:ascii="Times New Roman" w:hAnsi="Times New Roman"/>
          <w:noProof/>
        </w:rPr>
        <w:drawing>
          <wp:inline distT="0" distB="0" distL="0" distR="0" wp14:anchorId="0B8FC0CD" wp14:editId="1F00A343">
            <wp:extent cx="5486400" cy="2959735"/>
            <wp:effectExtent l="0" t="0" r="0" b="12065"/>
            <wp:docPr id="110" name="Picture 109" descr="Screen Shot 2014-05-16 at 11.46.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09" descr="Screen Shot 2014-05-16 at 11.46.37 AM.png"/>
                    <pic:cNvPicPr>
                      <a:picLocks noChangeAspect="1"/>
                    </pic:cNvPicPr>
                  </pic:nvPicPr>
                  <pic:blipFill>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486400" cy="2959735"/>
                    </a:xfrm>
                    <a:prstGeom prst="rect">
                      <a:avLst/>
                    </a:prstGeom>
                  </pic:spPr>
                </pic:pic>
              </a:graphicData>
            </a:graphic>
          </wp:inline>
        </w:drawing>
      </w:r>
    </w:p>
    <w:p w14:paraId="2622DC4F" w14:textId="32EC818D" w:rsidR="001F501D" w:rsidRDefault="00B274AA" w:rsidP="00A842CD">
      <w:pPr>
        <w:rPr>
          <w:rFonts w:ascii="Times New Roman" w:hAnsi="Times New Roman"/>
        </w:rPr>
      </w:pPr>
      <w:r>
        <w:rPr>
          <w:rFonts w:ascii="Times New Roman" w:hAnsi="Times New Roman"/>
        </w:rPr>
        <w:t>In this graph members organize and problem solve</w:t>
      </w:r>
      <w:r w:rsidR="006465C4">
        <w:rPr>
          <w:rFonts w:ascii="Times New Roman" w:hAnsi="Times New Roman"/>
        </w:rPr>
        <w:t xml:space="preserve"> within the various institutional arrangements at each house, here they have been generalized t</w:t>
      </w:r>
      <w:r w:rsidR="00624ED0">
        <w:rPr>
          <w:rFonts w:ascii="Times New Roman" w:hAnsi="Times New Roman"/>
        </w:rPr>
        <w:t>o: (1) wealth creation, (2) chore systems,</w:t>
      </w:r>
      <w:r w:rsidR="006465C4">
        <w:rPr>
          <w:rFonts w:ascii="Times New Roman" w:hAnsi="Times New Roman"/>
        </w:rPr>
        <w:t xml:space="preserve"> (3) administration</w:t>
      </w:r>
      <w:r w:rsidR="00624ED0">
        <w:rPr>
          <w:rFonts w:ascii="Times New Roman" w:hAnsi="Times New Roman"/>
        </w:rPr>
        <w:t>, (4) monitoring/policing, (5) conflict management,</w:t>
      </w:r>
      <w:r w:rsidR="00ED716E">
        <w:rPr>
          <w:rFonts w:ascii="Times New Roman" w:hAnsi="Times New Roman"/>
        </w:rPr>
        <w:t xml:space="preserve"> and (6) community building. </w:t>
      </w:r>
      <w:r w:rsidR="00BB6666">
        <w:rPr>
          <w:rFonts w:ascii="Times New Roman" w:hAnsi="Times New Roman"/>
        </w:rPr>
        <w:t>When one member leaves, institutional</w:t>
      </w:r>
      <w:r w:rsidR="00EC5617">
        <w:rPr>
          <w:rFonts w:ascii="Times New Roman" w:hAnsi="Times New Roman"/>
        </w:rPr>
        <w:t xml:space="preserve"> memory leaves as well, </w:t>
      </w:r>
      <w:r w:rsidR="002E4540">
        <w:rPr>
          <w:rFonts w:ascii="Times New Roman" w:hAnsi="Times New Roman"/>
        </w:rPr>
        <w:t>specifically</w:t>
      </w:r>
      <w:r w:rsidR="00EC5617">
        <w:rPr>
          <w:rFonts w:ascii="Times New Roman" w:hAnsi="Times New Roman"/>
        </w:rPr>
        <w:t xml:space="preserve"> the collection of </w:t>
      </w:r>
      <w:r w:rsidR="002270D2">
        <w:rPr>
          <w:rFonts w:ascii="Times New Roman" w:hAnsi="Times New Roman"/>
        </w:rPr>
        <w:t xml:space="preserve">experiences and ‘know-how’s’ that the individual knew. </w:t>
      </w:r>
      <w:r w:rsidR="00F805A4">
        <w:rPr>
          <w:rFonts w:ascii="Times New Roman" w:hAnsi="Times New Roman"/>
        </w:rPr>
        <w:t>This affects the collective institution directly and there is a reorganization of the various institutions within the house</w:t>
      </w:r>
      <w:r w:rsidR="00B52714">
        <w:rPr>
          <w:rFonts w:ascii="Times New Roman" w:hAnsi="Times New Roman"/>
        </w:rPr>
        <w:t xml:space="preserve">. </w:t>
      </w:r>
      <w:r w:rsidR="00884969">
        <w:rPr>
          <w:rFonts w:ascii="Times New Roman" w:hAnsi="Times New Roman"/>
        </w:rPr>
        <w:t xml:space="preserve">Once the members find that there are insufficient members for their co-op, there is an applicant </w:t>
      </w:r>
      <w:r w:rsidR="002C55E4">
        <w:rPr>
          <w:rFonts w:ascii="Times New Roman" w:hAnsi="Times New Roman"/>
        </w:rPr>
        <w:t>process that</w:t>
      </w:r>
      <w:r w:rsidR="00884969">
        <w:rPr>
          <w:rFonts w:ascii="Times New Roman" w:hAnsi="Times New Roman"/>
        </w:rPr>
        <w:t xml:space="preserve"> is also the filte</w:t>
      </w:r>
      <w:r w:rsidR="00A76B50">
        <w:rPr>
          <w:rFonts w:ascii="Times New Roman" w:hAnsi="Times New Roman"/>
        </w:rPr>
        <w:t xml:space="preserve">ring process. The decision-making device is useful to police new member entrance and find members that would benefit the house. </w:t>
      </w:r>
      <w:r w:rsidR="00D149B3">
        <w:rPr>
          <w:rFonts w:ascii="Times New Roman" w:hAnsi="Times New Roman"/>
        </w:rPr>
        <w:t>When a new member moves in there</w:t>
      </w:r>
      <w:r w:rsidR="00036F85">
        <w:rPr>
          <w:rFonts w:ascii="Times New Roman" w:hAnsi="Times New Roman"/>
        </w:rPr>
        <w:t xml:space="preserve"> is turnover and reorganization. In turn,</w:t>
      </w:r>
      <w:r w:rsidR="00D149B3">
        <w:rPr>
          <w:rFonts w:ascii="Times New Roman" w:hAnsi="Times New Roman"/>
        </w:rPr>
        <w:t xml:space="preserve"> this affects the institutions directly </w:t>
      </w:r>
      <w:r w:rsidR="00036F85">
        <w:rPr>
          <w:rFonts w:ascii="Times New Roman" w:hAnsi="Times New Roman"/>
        </w:rPr>
        <w:t xml:space="preserve">as </w:t>
      </w:r>
      <w:r w:rsidR="00D149B3">
        <w:rPr>
          <w:rFonts w:ascii="Times New Roman" w:hAnsi="Times New Roman"/>
        </w:rPr>
        <w:t xml:space="preserve">the new </w:t>
      </w:r>
      <w:r w:rsidR="00624ED0">
        <w:rPr>
          <w:rFonts w:ascii="Times New Roman" w:hAnsi="Times New Roman"/>
        </w:rPr>
        <w:t>member’s</w:t>
      </w:r>
      <w:r w:rsidR="00D149B3">
        <w:rPr>
          <w:rFonts w:ascii="Times New Roman" w:hAnsi="Times New Roman"/>
        </w:rPr>
        <w:t xml:space="preserve"> preferences </w:t>
      </w:r>
      <w:r w:rsidR="00036F85">
        <w:rPr>
          <w:rFonts w:ascii="Times New Roman" w:hAnsi="Times New Roman"/>
        </w:rPr>
        <w:t xml:space="preserve">must fit </w:t>
      </w:r>
      <w:r w:rsidR="00D149B3">
        <w:rPr>
          <w:rFonts w:ascii="Times New Roman" w:hAnsi="Times New Roman"/>
        </w:rPr>
        <w:t xml:space="preserve">within the already existing group </w:t>
      </w:r>
      <w:r w:rsidR="00624ED0">
        <w:rPr>
          <w:rFonts w:ascii="Times New Roman" w:hAnsi="Times New Roman"/>
        </w:rPr>
        <w:t>member’s</w:t>
      </w:r>
      <w:r w:rsidR="00D149B3">
        <w:rPr>
          <w:rFonts w:ascii="Times New Roman" w:hAnsi="Times New Roman"/>
        </w:rPr>
        <w:t xml:space="preserve"> preferences. </w:t>
      </w:r>
      <w:r w:rsidR="006C488B">
        <w:rPr>
          <w:rFonts w:ascii="Times New Roman" w:hAnsi="Times New Roman"/>
        </w:rPr>
        <w:t xml:space="preserve">The following quantitative results do not show measurements for impact on institutions because I did not </w:t>
      </w:r>
      <w:r w:rsidR="00855891">
        <w:rPr>
          <w:rFonts w:ascii="Times New Roman" w:hAnsi="Times New Roman"/>
        </w:rPr>
        <w:t>code for it</w:t>
      </w:r>
      <w:r w:rsidR="009018BC">
        <w:rPr>
          <w:rFonts w:ascii="Times New Roman" w:hAnsi="Times New Roman"/>
        </w:rPr>
        <w:t xml:space="preserve">. I did code for conflict but I did not </w:t>
      </w:r>
      <w:r w:rsidR="00EE3683">
        <w:rPr>
          <w:rFonts w:ascii="Times New Roman" w:hAnsi="Times New Roman"/>
        </w:rPr>
        <w:t xml:space="preserve">examine quantitatively whether and how they affect the conflict resolution mechanisms. Though, in the ‘Discussion’ portion of this study I will discuss </w:t>
      </w:r>
      <w:r w:rsidR="009B51F7">
        <w:rPr>
          <w:rFonts w:ascii="Times New Roman" w:hAnsi="Times New Roman"/>
        </w:rPr>
        <w:t>the interplay between the</w:t>
      </w:r>
      <w:r w:rsidR="00A71F36">
        <w:rPr>
          <w:rFonts w:ascii="Times New Roman" w:hAnsi="Times New Roman"/>
        </w:rPr>
        <w:t xml:space="preserve"> turnover,</w:t>
      </w:r>
      <w:r w:rsidR="009B51F7">
        <w:rPr>
          <w:rFonts w:ascii="Times New Roman" w:hAnsi="Times New Roman"/>
        </w:rPr>
        <w:t xml:space="preserve"> </w:t>
      </w:r>
      <w:r w:rsidR="00A71F36">
        <w:rPr>
          <w:rFonts w:ascii="Times New Roman" w:hAnsi="Times New Roman"/>
        </w:rPr>
        <w:t xml:space="preserve">conflict and conflict resolution mechanisms. </w:t>
      </w:r>
    </w:p>
    <w:p w14:paraId="6D098887" w14:textId="7ECD8625" w:rsidR="006D3A15" w:rsidRDefault="00194C6E" w:rsidP="001F501D">
      <w:pPr>
        <w:ind w:firstLine="720"/>
        <w:rPr>
          <w:rFonts w:ascii="Times New Roman" w:hAnsi="Times New Roman"/>
        </w:rPr>
      </w:pPr>
      <w:r>
        <w:rPr>
          <w:rFonts w:ascii="Times New Roman" w:hAnsi="Times New Roman"/>
        </w:rPr>
        <w:t>Fi</w:t>
      </w:r>
      <w:r w:rsidR="00893FF9">
        <w:rPr>
          <w:rFonts w:ascii="Times New Roman" w:hAnsi="Times New Roman"/>
        </w:rPr>
        <w:t>gures 1 represents the question, (1) “</w:t>
      </w:r>
      <w:r w:rsidR="00893FF9" w:rsidRPr="00893FF9">
        <w:rPr>
          <w:rFonts w:ascii="Times New Roman" w:hAnsi="Times New Roman"/>
          <w:i/>
        </w:rPr>
        <w:t>D</w:t>
      </w:r>
      <w:r w:rsidRPr="00893FF9">
        <w:rPr>
          <w:rFonts w:ascii="Times New Roman" w:hAnsi="Times New Roman"/>
          <w:i/>
        </w:rPr>
        <w:t>oes community turnover predict</w:t>
      </w:r>
      <w:r w:rsidR="001D0522" w:rsidRPr="00893FF9">
        <w:rPr>
          <w:rFonts w:ascii="Times New Roman" w:hAnsi="Times New Roman"/>
          <w:i/>
        </w:rPr>
        <w:t xml:space="preserve"> conflicts (prediction</w:t>
      </w:r>
      <w:r w:rsidRPr="00893FF9">
        <w:rPr>
          <w:rFonts w:ascii="Times New Roman" w:hAnsi="Times New Roman"/>
          <w:i/>
        </w:rPr>
        <w:t>: high turnover precedes conflicts)</w:t>
      </w:r>
      <w:r w:rsidR="00893FF9">
        <w:rPr>
          <w:rFonts w:ascii="Times New Roman" w:hAnsi="Times New Roman"/>
        </w:rPr>
        <w:t>?”</w:t>
      </w:r>
      <w:r>
        <w:rPr>
          <w:rFonts w:ascii="Times New Roman" w:hAnsi="Times New Roman"/>
        </w:rPr>
        <w:t xml:space="preserve"> Figure </w:t>
      </w:r>
      <w:r w:rsidR="00893FF9">
        <w:rPr>
          <w:rFonts w:ascii="Times New Roman" w:hAnsi="Times New Roman"/>
        </w:rPr>
        <w:t xml:space="preserve">2 represents the question: (2) </w:t>
      </w:r>
      <w:r w:rsidR="00893FF9" w:rsidRPr="00893FF9">
        <w:rPr>
          <w:rFonts w:ascii="Times New Roman" w:hAnsi="Times New Roman"/>
          <w:i/>
        </w:rPr>
        <w:t>“D</w:t>
      </w:r>
      <w:r w:rsidRPr="00893FF9">
        <w:rPr>
          <w:rFonts w:ascii="Times New Roman" w:hAnsi="Times New Roman"/>
          <w:i/>
        </w:rPr>
        <w:t>oes conflict predict community turnover (prediction: conflicts precedes high turnover)</w:t>
      </w:r>
      <w:r w:rsidR="00893FF9">
        <w:rPr>
          <w:rFonts w:ascii="Times New Roman" w:hAnsi="Times New Roman"/>
        </w:rPr>
        <w:t>?”</w:t>
      </w:r>
      <w:r w:rsidR="00CA24AB">
        <w:rPr>
          <w:rFonts w:ascii="Times New Roman" w:hAnsi="Times New Roman"/>
        </w:rPr>
        <w:t xml:space="preserve"> </w:t>
      </w:r>
      <w:r w:rsidR="00D523A9">
        <w:rPr>
          <w:rFonts w:ascii="Times New Roman" w:hAnsi="Times New Roman"/>
        </w:rPr>
        <w:t xml:space="preserve">If the effects are there, (1) they aren’t incredibly powerful, or (2) maybe </w:t>
      </w:r>
      <w:r w:rsidR="004A5C43">
        <w:rPr>
          <w:rFonts w:ascii="Times New Roman" w:hAnsi="Times New Roman"/>
        </w:rPr>
        <w:t>there</w:t>
      </w:r>
      <w:r w:rsidR="00D523A9">
        <w:rPr>
          <w:rFonts w:ascii="Times New Roman" w:hAnsi="Times New Roman"/>
        </w:rPr>
        <w:t xml:space="preserve"> just isn’t a find enough resolution in the data to see them. </w:t>
      </w:r>
    </w:p>
    <w:p w14:paraId="4E443290" w14:textId="05948522" w:rsidR="00E2506E" w:rsidRDefault="00E035A8" w:rsidP="00A842CD">
      <w:pPr>
        <w:rPr>
          <w:rFonts w:ascii="Times New Roman" w:hAnsi="Times New Roman"/>
        </w:rPr>
      </w:pPr>
      <w:r>
        <w:rPr>
          <w:rFonts w:ascii="Times New Roman" w:hAnsi="Times New Roman"/>
        </w:rPr>
        <w:tab/>
        <w:t>Considering figure 1, d</w:t>
      </w:r>
      <w:r w:rsidR="00277962">
        <w:rPr>
          <w:rFonts w:ascii="Times New Roman" w:hAnsi="Times New Roman"/>
        </w:rPr>
        <w:t>oes yearly lag turnover (i.e., sum of entrance and exits) predict conflicts</w:t>
      </w:r>
      <w:r w:rsidR="00FB2AD5">
        <w:rPr>
          <w:rFonts w:ascii="Times New Roman" w:hAnsi="Times New Roman"/>
        </w:rPr>
        <w:t xml:space="preserve"> count? </w:t>
      </w:r>
    </w:p>
    <w:p w14:paraId="7F2596EA" w14:textId="601B89BD" w:rsidR="00A27164" w:rsidRDefault="00A27164" w:rsidP="00A842CD">
      <w:pPr>
        <w:rPr>
          <w:rFonts w:ascii="Times New Roman" w:hAnsi="Times New Roman"/>
        </w:rPr>
      </w:pPr>
      <w:r>
        <w:rPr>
          <w:rFonts w:ascii="Times New Roman" w:hAnsi="Times New Roman"/>
        </w:rPr>
        <w:t>Figure 1:</w:t>
      </w:r>
    </w:p>
    <w:p w14:paraId="2E5AD676" w14:textId="601AA1CB" w:rsidR="00E2506E" w:rsidRDefault="00E2506E" w:rsidP="00D8469D">
      <w:pPr>
        <w:jc w:val="center"/>
        <w:rPr>
          <w:rFonts w:ascii="Times New Roman" w:hAnsi="Times New Roman"/>
        </w:rPr>
      </w:pPr>
      <w:r>
        <w:rPr>
          <w:rFonts w:ascii="Times New Roman" w:hAnsi="Times New Roman"/>
          <w:noProof/>
        </w:rPr>
        <w:lastRenderedPageBreak/>
        <w:drawing>
          <wp:inline distT="0" distB="0" distL="0" distR="0" wp14:anchorId="78BDE2A7" wp14:editId="54D86CF3">
            <wp:extent cx="3708400" cy="3200400"/>
            <wp:effectExtent l="0" t="0" r="0" b="0"/>
            <wp:docPr id="1" name="Picture 1" descr="Macintosh HD:Users:erivera_13:Desktop:Figure 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rivera_13:Desktop:Figure 1.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8400" cy="3200400"/>
                    </a:xfrm>
                    <a:prstGeom prst="rect">
                      <a:avLst/>
                    </a:prstGeom>
                    <a:noFill/>
                    <a:ln>
                      <a:noFill/>
                    </a:ln>
                  </pic:spPr>
                </pic:pic>
              </a:graphicData>
            </a:graphic>
          </wp:inline>
        </w:drawing>
      </w:r>
    </w:p>
    <w:p w14:paraId="6B6B3800" w14:textId="29549EBF" w:rsidR="00277962" w:rsidRDefault="00FB2AD5" w:rsidP="00A842CD">
      <w:pPr>
        <w:rPr>
          <w:rFonts w:ascii="Times New Roman" w:hAnsi="Times New Roman"/>
        </w:rPr>
      </w:pPr>
      <w:r>
        <w:rPr>
          <w:rFonts w:ascii="Times New Roman" w:hAnsi="Times New Roman"/>
        </w:rPr>
        <w:t>The answer is not very well, the model results are:</w:t>
      </w:r>
    </w:p>
    <w:tbl>
      <w:tblPr>
        <w:tblStyle w:val="TableGrid"/>
        <w:tblW w:w="5000" w:type="pct"/>
        <w:tblLook w:val="04A0" w:firstRow="1" w:lastRow="0" w:firstColumn="1" w:lastColumn="0" w:noHBand="0" w:noVBand="1"/>
      </w:tblPr>
      <w:tblGrid>
        <w:gridCol w:w="1916"/>
        <w:gridCol w:w="1915"/>
        <w:gridCol w:w="1915"/>
        <w:gridCol w:w="1915"/>
        <w:gridCol w:w="1915"/>
      </w:tblGrid>
      <w:tr w:rsidR="007A2B95" w14:paraId="45B41086" w14:textId="77777777" w:rsidTr="00F20B0E">
        <w:tc>
          <w:tcPr>
            <w:tcW w:w="1000" w:type="pct"/>
          </w:tcPr>
          <w:p w14:paraId="111FD218" w14:textId="77777777" w:rsidR="007A2B95" w:rsidRDefault="007A2B95" w:rsidP="00A842CD">
            <w:pPr>
              <w:rPr>
                <w:rFonts w:ascii="Times New Roman" w:hAnsi="Times New Roman"/>
              </w:rPr>
            </w:pPr>
          </w:p>
        </w:tc>
        <w:tc>
          <w:tcPr>
            <w:tcW w:w="1000" w:type="pct"/>
          </w:tcPr>
          <w:p w14:paraId="0CCBA0FD" w14:textId="43FC544A" w:rsidR="007A2B95" w:rsidRDefault="00F52BA1" w:rsidP="00A842CD">
            <w:pPr>
              <w:rPr>
                <w:rFonts w:ascii="Times New Roman" w:hAnsi="Times New Roman"/>
              </w:rPr>
            </w:pPr>
            <w:r>
              <w:rPr>
                <w:rFonts w:ascii="Times New Roman" w:hAnsi="Times New Roman"/>
              </w:rPr>
              <w:t>Mean</w:t>
            </w:r>
          </w:p>
        </w:tc>
        <w:tc>
          <w:tcPr>
            <w:tcW w:w="1000" w:type="pct"/>
          </w:tcPr>
          <w:p w14:paraId="7AEBBB36" w14:textId="423A7F5D" w:rsidR="007A2B95" w:rsidRDefault="00F52BA1" w:rsidP="00A842CD">
            <w:pPr>
              <w:rPr>
                <w:rFonts w:ascii="Times New Roman" w:hAnsi="Times New Roman"/>
              </w:rPr>
            </w:pPr>
            <w:r>
              <w:rPr>
                <w:rFonts w:ascii="Times New Roman" w:hAnsi="Times New Roman"/>
              </w:rPr>
              <w:t>Standard Deviation</w:t>
            </w:r>
          </w:p>
        </w:tc>
        <w:tc>
          <w:tcPr>
            <w:tcW w:w="1000" w:type="pct"/>
          </w:tcPr>
          <w:p w14:paraId="4079F463" w14:textId="5934DC83" w:rsidR="007A2B95" w:rsidRDefault="00F52BA1" w:rsidP="00A842CD">
            <w:pPr>
              <w:rPr>
                <w:rFonts w:ascii="Times New Roman" w:hAnsi="Times New Roman"/>
              </w:rPr>
            </w:pPr>
            <w:r>
              <w:rPr>
                <w:rFonts w:ascii="Times New Roman" w:hAnsi="Times New Roman"/>
              </w:rPr>
              <w:t>2.5%</w:t>
            </w:r>
          </w:p>
        </w:tc>
        <w:tc>
          <w:tcPr>
            <w:tcW w:w="1000" w:type="pct"/>
          </w:tcPr>
          <w:p w14:paraId="21A157DA" w14:textId="5BFC839A" w:rsidR="007A2B95" w:rsidRDefault="00F52BA1" w:rsidP="00A842CD">
            <w:pPr>
              <w:rPr>
                <w:rFonts w:ascii="Times New Roman" w:hAnsi="Times New Roman"/>
              </w:rPr>
            </w:pPr>
            <w:r>
              <w:rPr>
                <w:rFonts w:ascii="Times New Roman" w:hAnsi="Times New Roman"/>
              </w:rPr>
              <w:t>97.5%</w:t>
            </w:r>
          </w:p>
        </w:tc>
      </w:tr>
      <w:tr w:rsidR="007A2B95" w14:paraId="0D9D830C" w14:textId="77777777" w:rsidTr="00F20B0E">
        <w:tc>
          <w:tcPr>
            <w:tcW w:w="1000" w:type="pct"/>
          </w:tcPr>
          <w:p w14:paraId="27EAC5B7" w14:textId="01518803" w:rsidR="007A2B95" w:rsidRDefault="00F52BA1" w:rsidP="00A842CD">
            <w:pPr>
              <w:rPr>
                <w:rFonts w:ascii="Times New Roman" w:hAnsi="Times New Roman"/>
              </w:rPr>
            </w:pPr>
            <w:r>
              <w:rPr>
                <w:rFonts w:ascii="Times New Roman" w:hAnsi="Times New Roman"/>
              </w:rPr>
              <w:t>(Intercept)</w:t>
            </w:r>
          </w:p>
        </w:tc>
        <w:tc>
          <w:tcPr>
            <w:tcW w:w="1000" w:type="pct"/>
          </w:tcPr>
          <w:p w14:paraId="74AFB992" w14:textId="2FDB7F22" w:rsidR="007A2B95" w:rsidRDefault="00F52BA1" w:rsidP="00A842CD">
            <w:pPr>
              <w:rPr>
                <w:rFonts w:ascii="Times New Roman" w:hAnsi="Times New Roman"/>
              </w:rPr>
            </w:pPr>
            <w:r>
              <w:rPr>
                <w:rFonts w:ascii="Times New Roman" w:hAnsi="Times New Roman"/>
              </w:rPr>
              <w:t>2.816</w:t>
            </w:r>
          </w:p>
        </w:tc>
        <w:tc>
          <w:tcPr>
            <w:tcW w:w="1000" w:type="pct"/>
          </w:tcPr>
          <w:p w14:paraId="146F09CE" w14:textId="12A8FCFE" w:rsidR="007A2B95" w:rsidRDefault="00F52BA1" w:rsidP="00A842CD">
            <w:pPr>
              <w:rPr>
                <w:rFonts w:ascii="Times New Roman" w:hAnsi="Times New Roman"/>
              </w:rPr>
            </w:pPr>
            <w:r>
              <w:rPr>
                <w:rFonts w:ascii="Times New Roman" w:hAnsi="Times New Roman"/>
              </w:rPr>
              <w:t>0.178</w:t>
            </w:r>
          </w:p>
        </w:tc>
        <w:tc>
          <w:tcPr>
            <w:tcW w:w="1000" w:type="pct"/>
          </w:tcPr>
          <w:p w14:paraId="02D7EFBE" w14:textId="77FE5FBE" w:rsidR="007A2B95" w:rsidRDefault="00F52BA1" w:rsidP="00A842CD">
            <w:pPr>
              <w:rPr>
                <w:rFonts w:ascii="Times New Roman" w:hAnsi="Times New Roman"/>
              </w:rPr>
            </w:pPr>
            <w:r>
              <w:rPr>
                <w:rFonts w:ascii="Times New Roman" w:hAnsi="Times New Roman"/>
              </w:rPr>
              <w:t>2.468</w:t>
            </w:r>
          </w:p>
        </w:tc>
        <w:tc>
          <w:tcPr>
            <w:tcW w:w="1000" w:type="pct"/>
          </w:tcPr>
          <w:p w14:paraId="3114FF93" w14:textId="74ABFECF" w:rsidR="007A2B95" w:rsidRDefault="00F52BA1" w:rsidP="00A842CD">
            <w:pPr>
              <w:rPr>
                <w:rFonts w:ascii="Times New Roman" w:hAnsi="Times New Roman"/>
              </w:rPr>
            </w:pPr>
            <w:r>
              <w:rPr>
                <w:rFonts w:ascii="Times New Roman" w:hAnsi="Times New Roman"/>
              </w:rPr>
              <w:t>3.164</w:t>
            </w:r>
          </w:p>
        </w:tc>
      </w:tr>
      <w:tr w:rsidR="007A2B95" w14:paraId="39338C1B" w14:textId="77777777" w:rsidTr="00F20B0E">
        <w:tc>
          <w:tcPr>
            <w:tcW w:w="1000" w:type="pct"/>
          </w:tcPr>
          <w:p w14:paraId="6EB92944" w14:textId="055B3A52" w:rsidR="007A2B95" w:rsidRDefault="00F52BA1" w:rsidP="00A842CD">
            <w:pPr>
              <w:rPr>
                <w:rFonts w:ascii="Times New Roman" w:hAnsi="Times New Roman"/>
              </w:rPr>
            </w:pPr>
            <w:r>
              <w:rPr>
                <w:rFonts w:ascii="Times New Roman" w:hAnsi="Times New Roman"/>
              </w:rPr>
              <w:t>Turnover_lag</w:t>
            </w:r>
          </w:p>
        </w:tc>
        <w:tc>
          <w:tcPr>
            <w:tcW w:w="1000" w:type="pct"/>
          </w:tcPr>
          <w:p w14:paraId="50710199" w14:textId="17D91DA7" w:rsidR="007A2B95" w:rsidRDefault="00F52BA1" w:rsidP="00A842CD">
            <w:pPr>
              <w:rPr>
                <w:rFonts w:ascii="Times New Roman" w:hAnsi="Times New Roman"/>
              </w:rPr>
            </w:pPr>
            <w:r>
              <w:rPr>
                <w:rFonts w:ascii="Times New Roman" w:hAnsi="Times New Roman"/>
              </w:rPr>
              <w:t>-0.014</w:t>
            </w:r>
          </w:p>
        </w:tc>
        <w:tc>
          <w:tcPr>
            <w:tcW w:w="1000" w:type="pct"/>
          </w:tcPr>
          <w:p w14:paraId="1A573A01" w14:textId="7F535C8A" w:rsidR="007A2B95" w:rsidRDefault="00F52BA1" w:rsidP="00A842CD">
            <w:pPr>
              <w:rPr>
                <w:rFonts w:ascii="Times New Roman" w:hAnsi="Times New Roman"/>
              </w:rPr>
            </w:pPr>
            <w:r>
              <w:rPr>
                <w:rFonts w:ascii="Times New Roman" w:hAnsi="Times New Roman"/>
              </w:rPr>
              <w:t>0.015</w:t>
            </w:r>
          </w:p>
        </w:tc>
        <w:tc>
          <w:tcPr>
            <w:tcW w:w="1000" w:type="pct"/>
          </w:tcPr>
          <w:p w14:paraId="1F58EFAA" w14:textId="50D287EE" w:rsidR="007A2B95" w:rsidRDefault="00111F9F" w:rsidP="00A842CD">
            <w:pPr>
              <w:rPr>
                <w:rFonts w:ascii="Times New Roman" w:hAnsi="Times New Roman"/>
              </w:rPr>
            </w:pPr>
            <w:r>
              <w:rPr>
                <w:rFonts w:ascii="Times New Roman" w:hAnsi="Times New Roman"/>
              </w:rPr>
              <w:t>-0.044</w:t>
            </w:r>
          </w:p>
        </w:tc>
        <w:tc>
          <w:tcPr>
            <w:tcW w:w="1000" w:type="pct"/>
          </w:tcPr>
          <w:p w14:paraId="31EF022F" w14:textId="37B59EE3" w:rsidR="007A2B95" w:rsidRDefault="00111F9F" w:rsidP="00A842CD">
            <w:pPr>
              <w:rPr>
                <w:rFonts w:ascii="Times New Roman" w:hAnsi="Times New Roman"/>
              </w:rPr>
            </w:pPr>
            <w:r>
              <w:rPr>
                <w:rFonts w:ascii="Times New Roman" w:hAnsi="Times New Roman"/>
              </w:rPr>
              <w:t>0.017</w:t>
            </w:r>
          </w:p>
        </w:tc>
      </w:tr>
    </w:tbl>
    <w:p w14:paraId="5904662C" w14:textId="1758241E" w:rsidR="00FB2AD5" w:rsidRDefault="00255304" w:rsidP="00A842CD">
      <w:pPr>
        <w:rPr>
          <w:rFonts w:ascii="Times New Roman" w:hAnsi="Times New Roman"/>
        </w:rPr>
      </w:pPr>
      <w:r>
        <w:rPr>
          <w:rFonts w:ascii="Times New Roman" w:hAnsi="Times New Roman"/>
        </w:rPr>
        <w:t xml:space="preserve">The </w:t>
      </w:r>
      <w:r w:rsidR="00DF655B">
        <w:rPr>
          <w:rFonts w:ascii="Times New Roman" w:hAnsi="Times New Roman"/>
        </w:rPr>
        <w:t>model results for figure 1</w:t>
      </w:r>
      <w:r>
        <w:rPr>
          <w:rFonts w:ascii="Times New Roman" w:hAnsi="Times New Roman"/>
        </w:rPr>
        <w:t xml:space="preserve"> indicates that the change in expected number of conflicts per additional turnover is -0.014</w:t>
      </w:r>
      <w:r w:rsidR="00B46100">
        <w:rPr>
          <w:rFonts w:ascii="Times New Roman" w:hAnsi="Times New Roman"/>
        </w:rPr>
        <w:t xml:space="preserve"> (McElreath 2014)</w:t>
      </w:r>
      <w:r>
        <w:rPr>
          <w:rFonts w:ascii="Times New Roman" w:hAnsi="Times New Roman"/>
        </w:rPr>
        <w:t>. The standard error (standard deviation) is 0.015</w:t>
      </w:r>
      <w:r w:rsidR="00B46100">
        <w:rPr>
          <w:rFonts w:ascii="Times New Roman" w:hAnsi="Times New Roman"/>
        </w:rPr>
        <w:t xml:space="preserve"> (McElreath 2014)</w:t>
      </w:r>
      <w:r>
        <w:rPr>
          <w:rFonts w:ascii="Times New Roman" w:hAnsi="Times New Roman"/>
        </w:rPr>
        <w:t xml:space="preserve">. </w:t>
      </w:r>
      <w:r w:rsidR="00DF655B">
        <w:rPr>
          <w:rFonts w:ascii="Times New Roman" w:hAnsi="Times New Roman"/>
        </w:rPr>
        <w:t xml:space="preserve">I multiplied the standard error by 2 and add and subtract it from the estimate to get a 95% </w:t>
      </w:r>
      <w:r w:rsidR="00FF7F4F">
        <w:rPr>
          <w:rFonts w:ascii="Times New Roman" w:hAnsi="Times New Roman"/>
        </w:rPr>
        <w:t xml:space="preserve">confidence </w:t>
      </w:r>
      <w:r w:rsidR="00DF655B">
        <w:rPr>
          <w:rFonts w:ascii="Times New Roman" w:hAnsi="Times New Roman"/>
        </w:rPr>
        <w:t xml:space="preserve">interval (McElreath 2014). </w:t>
      </w:r>
      <w:r>
        <w:rPr>
          <w:rFonts w:ascii="Times New Roman" w:hAnsi="Times New Roman"/>
        </w:rPr>
        <w:t>So about -0.044 to 0.017</w:t>
      </w:r>
      <w:r w:rsidR="00B46100">
        <w:rPr>
          <w:rFonts w:ascii="Times New Roman" w:hAnsi="Times New Roman"/>
        </w:rPr>
        <w:t xml:space="preserve"> (McElreath 2014)</w:t>
      </w:r>
      <w:r>
        <w:rPr>
          <w:rFonts w:ascii="Times New Roman" w:hAnsi="Times New Roman"/>
        </w:rPr>
        <w:t>. This</w:t>
      </w:r>
      <w:r w:rsidR="00FF7F4F">
        <w:rPr>
          <w:rFonts w:ascii="Times New Roman" w:hAnsi="Times New Roman"/>
        </w:rPr>
        <w:t xml:space="preserve"> confidence interval</w:t>
      </w:r>
      <w:r>
        <w:rPr>
          <w:rFonts w:ascii="Times New Roman" w:hAnsi="Times New Roman"/>
        </w:rPr>
        <w:t xml:space="preserve"> spans zero by quite a lot, so hard to argue that turnover has any strong relationship with conflict in these </w:t>
      </w:r>
      <w:r w:rsidR="0069727A">
        <w:rPr>
          <w:rFonts w:ascii="Times New Roman" w:hAnsi="Times New Roman"/>
        </w:rPr>
        <w:t>data</w:t>
      </w:r>
      <w:r w:rsidR="00B46100">
        <w:rPr>
          <w:rFonts w:ascii="Times New Roman" w:hAnsi="Times New Roman"/>
        </w:rPr>
        <w:t xml:space="preserve"> (McElreath 2014)</w:t>
      </w:r>
      <w:r>
        <w:rPr>
          <w:rFonts w:ascii="Times New Roman" w:hAnsi="Times New Roman"/>
        </w:rPr>
        <w:t xml:space="preserve">. </w:t>
      </w:r>
      <w:r w:rsidR="00657B5B">
        <w:rPr>
          <w:rFonts w:ascii="Times New Roman" w:hAnsi="Times New Roman"/>
        </w:rPr>
        <w:t xml:space="preserve"> </w:t>
      </w:r>
    </w:p>
    <w:p w14:paraId="220134DC" w14:textId="4E0FE61E" w:rsidR="00657B5B" w:rsidRDefault="00657B5B" w:rsidP="00A842CD">
      <w:pPr>
        <w:rPr>
          <w:rFonts w:ascii="Times New Roman" w:hAnsi="Times New Roman"/>
        </w:rPr>
      </w:pPr>
      <w:r>
        <w:rPr>
          <w:rFonts w:ascii="Times New Roman" w:hAnsi="Times New Roman"/>
        </w:rPr>
        <w:tab/>
        <w:t>Adding house to the analysis allows any relationship to be specific to each house</w:t>
      </w:r>
      <w:r w:rsidR="000F1E37">
        <w:rPr>
          <w:rFonts w:ascii="Times New Roman" w:hAnsi="Times New Roman"/>
        </w:rPr>
        <w:t xml:space="preserve"> (McElreath 2014)</w:t>
      </w:r>
      <w:r>
        <w:rPr>
          <w:rFonts w:ascii="Times New Roman" w:hAnsi="Times New Roman"/>
        </w:rPr>
        <w:t>. Now:</w:t>
      </w:r>
    </w:p>
    <w:tbl>
      <w:tblPr>
        <w:tblStyle w:val="TableGrid"/>
        <w:tblW w:w="5000" w:type="pct"/>
        <w:tblLook w:val="04A0" w:firstRow="1" w:lastRow="0" w:firstColumn="1" w:lastColumn="0" w:noHBand="0" w:noVBand="1"/>
      </w:tblPr>
      <w:tblGrid>
        <w:gridCol w:w="1916"/>
        <w:gridCol w:w="1915"/>
        <w:gridCol w:w="1915"/>
        <w:gridCol w:w="1915"/>
        <w:gridCol w:w="1915"/>
      </w:tblGrid>
      <w:tr w:rsidR="00BF1065" w14:paraId="69E14B51" w14:textId="77777777" w:rsidTr="00F20B0E">
        <w:tc>
          <w:tcPr>
            <w:tcW w:w="1000" w:type="pct"/>
          </w:tcPr>
          <w:p w14:paraId="1E91D0BA" w14:textId="77777777" w:rsidR="00BF1065" w:rsidRDefault="00BF1065" w:rsidP="00A842CD">
            <w:pPr>
              <w:rPr>
                <w:rFonts w:ascii="Times New Roman" w:hAnsi="Times New Roman"/>
              </w:rPr>
            </w:pPr>
          </w:p>
        </w:tc>
        <w:tc>
          <w:tcPr>
            <w:tcW w:w="1000" w:type="pct"/>
          </w:tcPr>
          <w:p w14:paraId="5B0142E4" w14:textId="22BEABF0" w:rsidR="00BF1065" w:rsidRDefault="00BF1065" w:rsidP="00A842CD">
            <w:pPr>
              <w:rPr>
                <w:rFonts w:ascii="Times New Roman" w:hAnsi="Times New Roman"/>
              </w:rPr>
            </w:pPr>
            <w:r>
              <w:rPr>
                <w:rFonts w:ascii="Times New Roman" w:hAnsi="Times New Roman"/>
              </w:rPr>
              <w:t>Mean</w:t>
            </w:r>
          </w:p>
        </w:tc>
        <w:tc>
          <w:tcPr>
            <w:tcW w:w="1000" w:type="pct"/>
          </w:tcPr>
          <w:p w14:paraId="5A6FFE11" w14:textId="07D6EAA3" w:rsidR="00BF1065" w:rsidRDefault="00BF1065" w:rsidP="00A842CD">
            <w:pPr>
              <w:rPr>
                <w:rFonts w:ascii="Times New Roman" w:hAnsi="Times New Roman"/>
              </w:rPr>
            </w:pPr>
            <w:r>
              <w:rPr>
                <w:rFonts w:ascii="Times New Roman" w:hAnsi="Times New Roman"/>
              </w:rPr>
              <w:t>Standard Deviation</w:t>
            </w:r>
          </w:p>
        </w:tc>
        <w:tc>
          <w:tcPr>
            <w:tcW w:w="1000" w:type="pct"/>
          </w:tcPr>
          <w:p w14:paraId="1572B8D5" w14:textId="5AF41786" w:rsidR="00BF1065" w:rsidRDefault="00BF1065" w:rsidP="00A842CD">
            <w:pPr>
              <w:rPr>
                <w:rFonts w:ascii="Times New Roman" w:hAnsi="Times New Roman"/>
              </w:rPr>
            </w:pPr>
            <w:r>
              <w:rPr>
                <w:rFonts w:ascii="Times New Roman" w:hAnsi="Times New Roman"/>
              </w:rPr>
              <w:t>2.5%</w:t>
            </w:r>
          </w:p>
        </w:tc>
        <w:tc>
          <w:tcPr>
            <w:tcW w:w="1000" w:type="pct"/>
          </w:tcPr>
          <w:p w14:paraId="6D297102" w14:textId="6137653E" w:rsidR="00BF1065" w:rsidRDefault="00BF1065" w:rsidP="00A842CD">
            <w:pPr>
              <w:rPr>
                <w:rFonts w:ascii="Times New Roman" w:hAnsi="Times New Roman"/>
              </w:rPr>
            </w:pPr>
            <w:r>
              <w:rPr>
                <w:rFonts w:ascii="Times New Roman" w:hAnsi="Times New Roman"/>
              </w:rPr>
              <w:t>97.5%</w:t>
            </w:r>
          </w:p>
        </w:tc>
      </w:tr>
      <w:tr w:rsidR="00BF1065" w14:paraId="7A2ECECD" w14:textId="77777777" w:rsidTr="00F20B0E">
        <w:tc>
          <w:tcPr>
            <w:tcW w:w="1000" w:type="pct"/>
          </w:tcPr>
          <w:p w14:paraId="03134A5B" w14:textId="2533D524" w:rsidR="00BF1065" w:rsidRDefault="00BF1065" w:rsidP="00A842CD">
            <w:pPr>
              <w:rPr>
                <w:rFonts w:ascii="Times New Roman" w:hAnsi="Times New Roman"/>
              </w:rPr>
            </w:pPr>
            <w:r>
              <w:rPr>
                <w:rFonts w:ascii="Times New Roman" w:hAnsi="Times New Roman"/>
              </w:rPr>
              <w:t>(Intercept)</w:t>
            </w:r>
          </w:p>
        </w:tc>
        <w:tc>
          <w:tcPr>
            <w:tcW w:w="1000" w:type="pct"/>
          </w:tcPr>
          <w:p w14:paraId="16183611" w14:textId="508482D8" w:rsidR="00BF1065" w:rsidRDefault="00BF1065" w:rsidP="00A842CD">
            <w:pPr>
              <w:rPr>
                <w:rFonts w:ascii="Times New Roman" w:hAnsi="Times New Roman"/>
              </w:rPr>
            </w:pPr>
            <w:r>
              <w:rPr>
                <w:rFonts w:ascii="Times New Roman" w:hAnsi="Times New Roman"/>
              </w:rPr>
              <w:t>2.64</w:t>
            </w:r>
          </w:p>
        </w:tc>
        <w:tc>
          <w:tcPr>
            <w:tcW w:w="1000" w:type="pct"/>
          </w:tcPr>
          <w:p w14:paraId="39DED5B6" w14:textId="755173DA" w:rsidR="00BF1065" w:rsidRDefault="00BF1065" w:rsidP="00A842CD">
            <w:pPr>
              <w:rPr>
                <w:rFonts w:ascii="Times New Roman" w:hAnsi="Times New Roman"/>
              </w:rPr>
            </w:pPr>
            <w:r>
              <w:rPr>
                <w:rFonts w:ascii="Times New Roman" w:hAnsi="Times New Roman"/>
              </w:rPr>
              <w:t>1.10</w:t>
            </w:r>
            <w:r w:rsidR="000B6F50">
              <w:rPr>
                <w:rFonts w:ascii="Times New Roman" w:hAnsi="Times New Roman"/>
              </w:rPr>
              <w:t xml:space="preserve"> </w:t>
            </w:r>
          </w:p>
        </w:tc>
        <w:tc>
          <w:tcPr>
            <w:tcW w:w="1000" w:type="pct"/>
          </w:tcPr>
          <w:p w14:paraId="34B9860D" w14:textId="50D65D0B" w:rsidR="00BF1065" w:rsidRDefault="000B6F50" w:rsidP="00A842CD">
            <w:pPr>
              <w:rPr>
                <w:rFonts w:ascii="Times New Roman" w:hAnsi="Times New Roman"/>
              </w:rPr>
            </w:pPr>
            <w:r>
              <w:rPr>
                <w:rFonts w:ascii="Times New Roman" w:hAnsi="Times New Roman"/>
              </w:rPr>
              <w:t>0.49</w:t>
            </w:r>
          </w:p>
        </w:tc>
        <w:tc>
          <w:tcPr>
            <w:tcW w:w="1000" w:type="pct"/>
          </w:tcPr>
          <w:p w14:paraId="4C587FE2" w14:textId="4ABC49BC" w:rsidR="00BF1065" w:rsidRDefault="000B6F50" w:rsidP="00A842CD">
            <w:pPr>
              <w:rPr>
                <w:rFonts w:ascii="Times New Roman" w:hAnsi="Times New Roman"/>
              </w:rPr>
            </w:pPr>
            <w:r>
              <w:rPr>
                <w:rFonts w:ascii="Times New Roman" w:hAnsi="Times New Roman"/>
              </w:rPr>
              <w:t>4.80</w:t>
            </w:r>
          </w:p>
        </w:tc>
      </w:tr>
      <w:tr w:rsidR="00BF1065" w14:paraId="17AFB0C8" w14:textId="77777777" w:rsidTr="00F20B0E">
        <w:tc>
          <w:tcPr>
            <w:tcW w:w="1000" w:type="pct"/>
          </w:tcPr>
          <w:p w14:paraId="70C0762C" w14:textId="346589DD" w:rsidR="00BF1065" w:rsidRDefault="000B6F50" w:rsidP="00A842CD">
            <w:pPr>
              <w:rPr>
                <w:rFonts w:ascii="Times New Roman" w:hAnsi="Times New Roman"/>
              </w:rPr>
            </w:pPr>
            <w:r>
              <w:rPr>
                <w:rFonts w:ascii="Times New Roman" w:hAnsi="Times New Roman"/>
              </w:rPr>
              <w:t>Turnover_lag</w:t>
            </w:r>
          </w:p>
        </w:tc>
        <w:tc>
          <w:tcPr>
            <w:tcW w:w="1000" w:type="pct"/>
          </w:tcPr>
          <w:p w14:paraId="22825ED0" w14:textId="3666B196" w:rsidR="00BF1065" w:rsidRDefault="000B6F50" w:rsidP="00A842CD">
            <w:pPr>
              <w:rPr>
                <w:rFonts w:ascii="Times New Roman" w:hAnsi="Times New Roman"/>
              </w:rPr>
            </w:pPr>
            <w:r>
              <w:rPr>
                <w:rFonts w:ascii="Times New Roman" w:hAnsi="Times New Roman"/>
              </w:rPr>
              <w:t>-0.08</w:t>
            </w:r>
          </w:p>
        </w:tc>
        <w:tc>
          <w:tcPr>
            <w:tcW w:w="1000" w:type="pct"/>
          </w:tcPr>
          <w:p w14:paraId="7E7C0988" w14:textId="1CB79A37" w:rsidR="00BF1065" w:rsidRDefault="000B6F50" w:rsidP="00A842CD">
            <w:pPr>
              <w:rPr>
                <w:rFonts w:ascii="Times New Roman" w:hAnsi="Times New Roman"/>
              </w:rPr>
            </w:pPr>
            <w:r>
              <w:rPr>
                <w:rFonts w:ascii="Times New Roman" w:hAnsi="Times New Roman"/>
              </w:rPr>
              <w:t>0.08</w:t>
            </w:r>
          </w:p>
        </w:tc>
        <w:tc>
          <w:tcPr>
            <w:tcW w:w="1000" w:type="pct"/>
          </w:tcPr>
          <w:p w14:paraId="77869A8B" w14:textId="4AA3F7D6" w:rsidR="00BF1065" w:rsidRDefault="000B6F50" w:rsidP="00A842CD">
            <w:pPr>
              <w:rPr>
                <w:rFonts w:ascii="Times New Roman" w:hAnsi="Times New Roman"/>
              </w:rPr>
            </w:pPr>
            <w:r>
              <w:rPr>
                <w:rFonts w:ascii="Times New Roman" w:hAnsi="Times New Roman"/>
              </w:rPr>
              <w:t>-0.23</w:t>
            </w:r>
          </w:p>
        </w:tc>
        <w:tc>
          <w:tcPr>
            <w:tcW w:w="1000" w:type="pct"/>
          </w:tcPr>
          <w:p w14:paraId="01E3B552" w14:textId="0F67AE01" w:rsidR="00BF1065" w:rsidRDefault="000B6F50" w:rsidP="00A842CD">
            <w:pPr>
              <w:rPr>
                <w:rFonts w:ascii="Times New Roman" w:hAnsi="Times New Roman"/>
              </w:rPr>
            </w:pPr>
            <w:r>
              <w:rPr>
                <w:rFonts w:ascii="Times New Roman" w:hAnsi="Times New Roman"/>
              </w:rPr>
              <w:t>0.08</w:t>
            </w:r>
          </w:p>
        </w:tc>
      </w:tr>
      <w:tr w:rsidR="00BF1065" w14:paraId="26797142" w14:textId="77777777" w:rsidTr="00F20B0E">
        <w:tc>
          <w:tcPr>
            <w:tcW w:w="1000" w:type="pct"/>
          </w:tcPr>
          <w:p w14:paraId="4A1D9FA8" w14:textId="2CA9E896" w:rsidR="00BF1065" w:rsidRDefault="008A4B97" w:rsidP="00A842CD">
            <w:pPr>
              <w:rPr>
                <w:rFonts w:ascii="Times New Roman" w:hAnsi="Times New Roman"/>
              </w:rPr>
            </w:pPr>
            <w:r>
              <w:rPr>
                <w:rFonts w:ascii="Times New Roman" w:hAnsi="Times New Roman"/>
              </w:rPr>
              <w:t>J Street</w:t>
            </w:r>
          </w:p>
        </w:tc>
        <w:tc>
          <w:tcPr>
            <w:tcW w:w="1000" w:type="pct"/>
          </w:tcPr>
          <w:p w14:paraId="6D82C6F2" w14:textId="0D4C8AE0" w:rsidR="00BF1065" w:rsidRDefault="008A4B97" w:rsidP="00A842CD">
            <w:pPr>
              <w:rPr>
                <w:rFonts w:ascii="Times New Roman" w:hAnsi="Times New Roman"/>
              </w:rPr>
            </w:pPr>
            <w:r>
              <w:rPr>
                <w:rFonts w:ascii="Times New Roman" w:hAnsi="Times New Roman"/>
              </w:rPr>
              <w:t>-0.60</w:t>
            </w:r>
          </w:p>
        </w:tc>
        <w:tc>
          <w:tcPr>
            <w:tcW w:w="1000" w:type="pct"/>
          </w:tcPr>
          <w:p w14:paraId="4D1726BA" w14:textId="4C7878AF" w:rsidR="00BF1065" w:rsidRDefault="008A4B97" w:rsidP="00A842CD">
            <w:pPr>
              <w:rPr>
                <w:rFonts w:ascii="Times New Roman" w:hAnsi="Times New Roman"/>
              </w:rPr>
            </w:pPr>
            <w:r>
              <w:rPr>
                <w:rFonts w:ascii="Times New Roman" w:hAnsi="Times New Roman"/>
              </w:rPr>
              <w:t>1.16</w:t>
            </w:r>
          </w:p>
        </w:tc>
        <w:tc>
          <w:tcPr>
            <w:tcW w:w="1000" w:type="pct"/>
          </w:tcPr>
          <w:p w14:paraId="0C358E4E" w14:textId="44BAAC16" w:rsidR="00BF1065" w:rsidRDefault="008A4B97" w:rsidP="00A842CD">
            <w:pPr>
              <w:rPr>
                <w:rFonts w:ascii="Times New Roman" w:hAnsi="Times New Roman"/>
              </w:rPr>
            </w:pPr>
            <w:r>
              <w:rPr>
                <w:rFonts w:ascii="Times New Roman" w:hAnsi="Times New Roman"/>
              </w:rPr>
              <w:t>-2.86</w:t>
            </w:r>
          </w:p>
        </w:tc>
        <w:tc>
          <w:tcPr>
            <w:tcW w:w="1000" w:type="pct"/>
          </w:tcPr>
          <w:p w14:paraId="7DA10CEA" w14:textId="4868B204" w:rsidR="00BF1065" w:rsidRDefault="008A4B97" w:rsidP="00A842CD">
            <w:pPr>
              <w:rPr>
                <w:rFonts w:ascii="Times New Roman" w:hAnsi="Times New Roman"/>
              </w:rPr>
            </w:pPr>
            <w:r>
              <w:rPr>
                <w:rFonts w:ascii="Times New Roman" w:hAnsi="Times New Roman"/>
              </w:rPr>
              <w:t>1.67</w:t>
            </w:r>
          </w:p>
        </w:tc>
      </w:tr>
      <w:tr w:rsidR="00BF1065" w14:paraId="0885C7A9" w14:textId="77777777" w:rsidTr="00F20B0E">
        <w:tc>
          <w:tcPr>
            <w:tcW w:w="1000" w:type="pct"/>
          </w:tcPr>
          <w:p w14:paraId="1BFABB62" w14:textId="73821E1D" w:rsidR="00BF1065" w:rsidRDefault="008A4B97" w:rsidP="00A842CD">
            <w:pPr>
              <w:rPr>
                <w:rFonts w:ascii="Times New Roman" w:hAnsi="Times New Roman"/>
              </w:rPr>
            </w:pPr>
            <w:r>
              <w:rPr>
                <w:rFonts w:ascii="Times New Roman" w:hAnsi="Times New Roman"/>
              </w:rPr>
              <w:t>Sunwise</w:t>
            </w:r>
          </w:p>
        </w:tc>
        <w:tc>
          <w:tcPr>
            <w:tcW w:w="1000" w:type="pct"/>
          </w:tcPr>
          <w:p w14:paraId="7CF3603C" w14:textId="61CA367E" w:rsidR="00BF1065" w:rsidRDefault="008A4B97" w:rsidP="00A842CD">
            <w:pPr>
              <w:rPr>
                <w:rFonts w:ascii="Times New Roman" w:hAnsi="Times New Roman"/>
              </w:rPr>
            </w:pPr>
            <w:r>
              <w:rPr>
                <w:rFonts w:ascii="Times New Roman" w:hAnsi="Times New Roman"/>
              </w:rPr>
              <w:t>0.25</w:t>
            </w:r>
          </w:p>
        </w:tc>
        <w:tc>
          <w:tcPr>
            <w:tcW w:w="1000" w:type="pct"/>
          </w:tcPr>
          <w:p w14:paraId="1FBFE27F" w14:textId="259978A2" w:rsidR="00BF1065" w:rsidRDefault="008A4B97" w:rsidP="00A842CD">
            <w:pPr>
              <w:rPr>
                <w:rFonts w:ascii="Times New Roman" w:hAnsi="Times New Roman"/>
              </w:rPr>
            </w:pPr>
            <w:r>
              <w:rPr>
                <w:rFonts w:ascii="Times New Roman" w:hAnsi="Times New Roman"/>
              </w:rPr>
              <w:t>1.12</w:t>
            </w:r>
          </w:p>
        </w:tc>
        <w:tc>
          <w:tcPr>
            <w:tcW w:w="1000" w:type="pct"/>
          </w:tcPr>
          <w:p w14:paraId="1F60EFFD" w14:textId="0BB5B82B" w:rsidR="00BF1065" w:rsidRDefault="008A4B97" w:rsidP="00A842CD">
            <w:pPr>
              <w:rPr>
                <w:rFonts w:ascii="Times New Roman" w:hAnsi="Times New Roman"/>
              </w:rPr>
            </w:pPr>
            <w:r>
              <w:rPr>
                <w:rFonts w:ascii="Times New Roman" w:hAnsi="Times New Roman"/>
              </w:rPr>
              <w:t>-1.94</w:t>
            </w:r>
          </w:p>
        </w:tc>
        <w:tc>
          <w:tcPr>
            <w:tcW w:w="1000" w:type="pct"/>
          </w:tcPr>
          <w:p w14:paraId="64E38C2F" w14:textId="556710E0" w:rsidR="00BF1065" w:rsidRDefault="008A4B97" w:rsidP="00A842CD">
            <w:pPr>
              <w:rPr>
                <w:rFonts w:ascii="Times New Roman" w:hAnsi="Times New Roman"/>
              </w:rPr>
            </w:pPr>
            <w:r>
              <w:rPr>
                <w:rFonts w:ascii="Times New Roman" w:hAnsi="Times New Roman"/>
              </w:rPr>
              <w:t>2.44</w:t>
            </w:r>
          </w:p>
        </w:tc>
      </w:tr>
      <w:tr w:rsidR="00BF1065" w14:paraId="247E8D00" w14:textId="77777777" w:rsidTr="00F20B0E">
        <w:tc>
          <w:tcPr>
            <w:tcW w:w="1000" w:type="pct"/>
          </w:tcPr>
          <w:p w14:paraId="0F49570B" w14:textId="7CE21E32" w:rsidR="00BF1065" w:rsidRDefault="008A4B97" w:rsidP="00A842CD">
            <w:pPr>
              <w:rPr>
                <w:rFonts w:ascii="Times New Roman" w:hAnsi="Times New Roman"/>
              </w:rPr>
            </w:pPr>
            <w:r>
              <w:rPr>
                <w:rFonts w:ascii="Times New Roman" w:hAnsi="Times New Roman"/>
              </w:rPr>
              <w:t>Turnover_lag J Street</w:t>
            </w:r>
          </w:p>
        </w:tc>
        <w:tc>
          <w:tcPr>
            <w:tcW w:w="1000" w:type="pct"/>
          </w:tcPr>
          <w:p w14:paraId="0B9D00C3" w14:textId="77D0EDA2" w:rsidR="00BF1065" w:rsidRDefault="008A4B97" w:rsidP="00A842CD">
            <w:pPr>
              <w:rPr>
                <w:rFonts w:ascii="Times New Roman" w:hAnsi="Times New Roman"/>
              </w:rPr>
            </w:pPr>
            <w:r>
              <w:rPr>
                <w:rFonts w:ascii="Times New Roman" w:hAnsi="Times New Roman"/>
              </w:rPr>
              <w:t>0.14</w:t>
            </w:r>
          </w:p>
        </w:tc>
        <w:tc>
          <w:tcPr>
            <w:tcW w:w="1000" w:type="pct"/>
          </w:tcPr>
          <w:p w14:paraId="2133026C" w14:textId="25396AB2" w:rsidR="00BF1065" w:rsidRDefault="008A4B97" w:rsidP="00A842CD">
            <w:pPr>
              <w:rPr>
                <w:rFonts w:ascii="Times New Roman" w:hAnsi="Times New Roman"/>
              </w:rPr>
            </w:pPr>
            <w:r>
              <w:rPr>
                <w:rFonts w:ascii="Times New Roman" w:hAnsi="Times New Roman"/>
              </w:rPr>
              <w:t>0.09</w:t>
            </w:r>
          </w:p>
        </w:tc>
        <w:tc>
          <w:tcPr>
            <w:tcW w:w="1000" w:type="pct"/>
          </w:tcPr>
          <w:p w14:paraId="3CF0AAF2" w14:textId="26BEF878" w:rsidR="00BF1065" w:rsidRDefault="008A4B97" w:rsidP="00A842CD">
            <w:pPr>
              <w:rPr>
                <w:rFonts w:ascii="Times New Roman" w:hAnsi="Times New Roman"/>
              </w:rPr>
            </w:pPr>
            <w:r>
              <w:rPr>
                <w:rFonts w:ascii="Times New Roman" w:hAnsi="Times New Roman"/>
              </w:rPr>
              <w:t>-0.02</w:t>
            </w:r>
          </w:p>
        </w:tc>
        <w:tc>
          <w:tcPr>
            <w:tcW w:w="1000" w:type="pct"/>
          </w:tcPr>
          <w:p w14:paraId="77DAEB37" w14:textId="074EEA37" w:rsidR="00BF1065" w:rsidRDefault="008A4B97" w:rsidP="00A842CD">
            <w:pPr>
              <w:rPr>
                <w:rFonts w:ascii="Times New Roman" w:hAnsi="Times New Roman"/>
              </w:rPr>
            </w:pPr>
            <w:r>
              <w:rPr>
                <w:rFonts w:ascii="Times New Roman" w:hAnsi="Times New Roman"/>
              </w:rPr>
              <w:t>0.31</w:t>
            </w:r>
          </w:p>
        </w:tc>
      </w:tr>
      <w:tr w:rsidR="00BF1065" w14:paraId="2835B375" w14:textId="77777777" w:rsidTr="00F20B0E">
        <w:tc>
          <w:tcPr>
            <w:tcW w:w="1000" w:type="pct"/>
          </w:tcPr>
          <w:p w14:paraId="25F401C2" w14:textId="09AD6232" w:rsidR="00BF1065" w:rsidRDefault="008A4B97" w:rsidP="00A842CD">
            <w:pPr>
              <w:rPr>
                <w:rFonts w:ascii="Times New Roman" w:hAnsi="Times New Roman"/>
              </w:rPr>
            </w:pPr>
            <w:r>
              <w:rPr>
                <w:rFonts w:ascii="Times New Roman" w:hAnsi="Times New Roman"/>
              </w:rPr>
              <w:t>Turnover_lag Sunwise</w:t>
            </w:r>
          </w:p>
        </w:tc>
        <w:tc>
          <w:tcPr>
            <w:tcW w:w="1000" w:type="pct"/>
          </w:tcPr>
          <w:p w14:paraId="1CF43144" w14:textId="5B9CDFB8" w:rsidR="00BF1065" w:rsidRDefault="008A4B97" w:rsidP="00A842CD">
            <w:pPr>
              <w:rPr>
                <w:rFonts w:ascii="Times New Roman" w:hAnsi="Times New Roman"/>
              </w:rPr>
            </w:pPr>
            <w:r>
              <w:rPr>
                <w:rFonts w:ascii="Times New Roman" w:hAnsi="Times New Roman"/>
              </w:rPr>
              <w:t>0.06</w:t>
            </w:r>
          </w:p>
        </w:tc>
        <w:tc>
          <w:tcPr>
            <w:tcW w:w="1000" w:type="pct"/>
          </w:tcPr>
          <w:p w14:paraId="5F12C39C" w14:textId="2C3F8198" w:rsidR="00BF1065" w:rsidRDefault="008A4B97" w:rsidP="00A842CD">
            <w:pPr>
              <w:rPr>
                <w:rFonts w:ascii="Times New Roman" w:hAnsi="Times New Roman"/>
              </w:rPr>
            </w:pPr>
            <w:r>
              <w:rPr>
                <w:rFonts w:ascii="Times New Roman" w:hAnsi="Times New Roman"/>
              </w:rPr>
              <w:t>0.08</w:t>
            </w:r>
          </w:p>
        </w:tc>
        <w:tc>
          <w:tcPr>
            <w:tcW w:w="1000" w:type="pct"/>
          </w:tcPr>
          <w:p w14:paraId="6DE72391" w14:textId="1B5B5F57" w:rsidR="00BF1065" w:rsidRDefault="008A4B97" w:rsidP="00A842CD">
            <w:pPr>
              <w:rPr>
                <w:rFonts w:ascii="Times New Roman" w:hAnsi="Times New Roman"/>
              </w:rPr>
            </w:pPr>
            <w:r>
              <w:rPr>
                <w:rFonts w:ascii="Times New Roman" w:hAnsi="Times New Roman"/>
              </w:rPr>
              <w:t>-0.10</w:t>
            </w:r>
          </w:p>
        </w:tc>
        <w:tc>
          <w:tcPr>
            <w:tcW w:w="1000" w:type="pct"/>
          </w:tcPr>
          <w:p w14:paraId="574C6118" w14:textId="1B654C26" w:rsidR="00BF1065" w:rsidRDefault="008A4B97" w:rsidP="00A842CD">
            <w:pPr>
              <w:rPr>
                <w:rFonts w:ascii="Times New Roman" w:hAnsi="Times New Roman"/>
              </w:rPr>
            </w:pPr>
            <w:r>
              <w:rPr>
                <w:rFonts w:ascii="Times New Roman" w:hAnsi="Times New Roman"/>
              </w:rPr>
              <w:t>0.23</w:t>
            </w:r>
          </w:p>
        </w:tc>
      </w:tr>
    </w:tbl>
    <w:p w14:paraId="1C7A2C26" w14:textId="53475BB5" w:rsidR="00657B5B" w:rsidRDefault="006229C9" w:rsidP="00A842CD">
      <w:pPr>
        <w:rPr>
          <w:rFonts w:ascii="Times New Roman" w:hAnsi="Times New Roman"/>
        </w:rPr>
      </w:pPr>
      <w:r>
        <w:rPr>
          <w:rFonts w:ascii="Times New Roman" w:hAnsi="Times New Roman"/>
        </w:rPr>
        <w:t>The action is with J Street, which shows a strong positive relationship, but based on only four data points. This is easy to see on figure 1 but could easily be a fluke arising from sparse data and special aspects of one particular high turnover and high conflict year</w:t>
      </w:r>
      <w:r w:rsidR="008300F1">
        <w:rPr>
          <w:rFonts w:ascii="Times New Roman" w:hAnsi="Times New Roman"/>
        </w:rPr>
        <w:t xml:space="preserve"> (McElreath 2014). </w:t>
      </w:r>
    </w:p>
    <w:p w14:paraId="75522AC4" w14:textId="77777777" w:rsidR="00211E27" w:rsidRDefault="004C0A81" w:rsidP="00A842CD">
      <w:pPr>
        <w:rPr>
          <w:rFonts w:ascii="Times New Roman" w:hAnsi="Times New Roman"/>
        </w:rPr>
      </w:pPr>
      <w:r>
        <w:rPr>
          <w:rFonts w:ascii="Times New Roman" w:hAnsi="Times New Roman"/>
        </w:rPr>
        <w:tab/>
      </w:r>
      <w:r w:rsidR="009E009A">
        <w:rPr>
          <w:rFonts w:ascii="Times New Roman" w:hAnsi="Times New Roman"/>
        </w:rPr>
        <w:t xml:space="preserve">Considering figure 2, </w:t>
      </w:r>
      <w:r w:rsidR="002A2436">
        <w:rPr>
          <w:rFonts w:ascii="Times New Roman" w:hAnsi="Times New Roman"/>
        </w:rPr>
        <w:t xml:space="preserve">predicting turnover with conflict from previous year does not show much (McElreath 2014). </w:t>
      </w:r>
    </w:p>
    <w:p w14:paraId="08D7CC91" w14:textId="59CF9F0E" w:rsidR="00E461ED" w:rsidRDefault="00E461ED" w:rsidP="00A842CD">
      <w:pPr>
        <w:rPr>
          <w:rFonts w:ascii="Times New Roman" w:hAnsi="Times New Roman"/>
        </w:rPr>
      </w:pPr>
      <w:r>
        <w:rPr>
          <w:rFonts w:ascii="Times New Roman" w:hAnsi="Times New Roman"/>
        </w:rPr>
        <w:lastRenderedPageBreak/>
        <w:t>Figure 2:</w:t>
      </w:r>
    </w:p>
    <w:p w14:paraId="607620A6" w14:textId="5254E991" w:rsidR="00211E27" w:rsidRDefault="00A27164" w:rsidP="00E461ED">
      <w:pPr>
        <w:jc w:val="center"/>
        <w:rPr>
          <w:rFonts w:ascii="Times New Roman" w:hAnsi="Times New Roman"/>
        </w:rPr>
      </w:pPr>
      <w:r>
        <w:rPr>
          <w:rFonts w:ascii="Times New Roman" w:hAnsi="Times New Roman"/>
          <w:noProof/>
        </w:rPr>
        <w:drawing>
          <wp:inline distT="0" distB="0" distL="0" distR="0" wp14:anchorId="1E913313" wp14:editId="436119BF">
            <wp:extent cx="3708400" cy="3200400"/>
            <wp:effectExtent l="0" t="0" r="0" b="0"/>
            <wp:docPr id="2" name="Picture 2" descr="Macintosh HD:Users:erivera_13:Desktop:Figure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rivera_13:Desktop:Figure 2.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8400" cy="3200400"/>
                    </a:xfrm>
                    <a:prstGeom prst="rect">
                      <a:avLst/>
                    </a:prstGeom>
                    <a:noFill/>
                    <a:ln>
                      <a:noFill/>
                    </a:ln>
                  </pic:spPr>
                </pic:pic>
              </a:graphicData>
            </a:graphic>
          </wp:inline>
        </w:drawing>
      </w:r>
    </w:p>
    <w:p w14:paraId="3D9C1FCC" w14:textId="0182FA5A" w:rsidR="00DA350A" w:rsidRDefault="002F57EB" w:rsidP="00A842CD">
      <w:pPr>
        <w:rPr>
          <w:rFonts w:ascii="Times New Roman" w:hAnsi="Times New Roman"/>
        </w:rPr>
      </w:pPr>
      <w:r>
        <w:rPr>
          <w:rFonts w:ascii="Times New Roman" w:hAnsi="Times New Roman"/>
        </w:rPr>
        <w:t>There are many sources of exit/entrance other than conflict, so signal is naturally weak</w:t>
      </w:r>
      <w:r w:rsidR="00906B9E">
        <w:rPr>
          <w:rFonts w:ascii="Times New Roman" w:hAnsi="Times New Roman"/>
        </w:rPr>
        <w:t xml:space="preserve"> (McElreath 2014)</w:t>
      </w:r>
      <w:r>
        <w:rPr>
          <w:rFonts w:ascii="Times New Roman" w:hAnsi="Times New Roman"/>
        </w:rPr>
        <w:t xml:space="preserve">. </w:t>
      </w:r>
      <w:r w:rsidR="00370729">
        <w:rPr>
          <w:rFonts w:ascii="Times New Roman" w:hAnsi="Times New Roman"/>
        </w:rPr>
        <w:t xml:space="preserve">The data are sparse, so not necessarily enough information </w:t>
      </w:r>
      <w:r w:rsidR="00AE784D">
        <w:rPr>
          <w:rFonts w:ascii="Times New Roman" w:hAnsi="Times New Roman"/>
        </w:rPr>
        <w:t xml:space="preserve">to measure the weak signal, </w:t>
      </w:r>
      <w:r w:rsidR="0006088D">
        <w:rPr>
          <w:rFonts w:ascii="Times New Roman" w:hAnsi="Times New Roman"/>
        </w:rPr>
        <w:t>and that</w:t>
      </w:r>
      <w:r w:rsidR="00AE784D">
        <w:rPr>
          <w:rFonts w:ascii="Times New Roman" w:hAnsi="Times New Roman"/>
        </w:rPr>
        <w:t xml:space="preserve"> does not mean there isn’t a signal, though. It just means we can’t measure it with these data</w:t>
      </w:r>
      <w:r w:rsidR="00906B9E">
        <w:rPr>
          <w:rFonts w:ascii="Times New Roman" w:hAnsi="Times New Roman"/>
        </w:rPr>
        <w:t xml:space="preserve"> (McElreath 2014)</w:t>
      </w:r>
      <w:r w:rsidR="00AE784D">
        <w:rPr>
          <w:rFonts w:ascii="Times New Roman" w:hAnsi="Times New Roman"/>
        </w:rPr>
        <w:t xml:space="preserve">. </w:t>
      </w:r>
    </w:p>
    <w:p w14:paraId="14A38382" w14:textId="314A6D7A" w:rsidR="005D2F95" w:rsidRDefault="005D2F95" w:rsidP="00A842CD">
      <w:pPr>
        <w:rPr>
          <w:rFonts w:ascii="Times New Roman" w:hAnsi="Times New Roman"/>
        </w:rPr>
      </w:pPr>
      <w:r>
        <w:rPr>
          <w:rFonts w:ascii="Times New Roman" w:hAnsi="Times New Roman"/>
        </w:rPr>
        <w:tab/>
        <w:t xml:space="preserve">The following data is meant to represent question (4) </w:t>
      </w:r>
      <w:r w:rsidR="00E035A8">
        <w:rPr>
          <w:rFonts w:ascii="Times New Roman" w:hAnsi="Times New Roman"/>
        </w:rPr>
        <w:t>“</w:t>
      </w:r>
      <w:r w:rsidR="00E035A8" w:rsidRPr="00E035A8">
        <w:rPr>
          <w:rFonts w:ascii="Times New Roman" w:hAnsi="Times New Roman"/>
          <w:i/>
        </w:rPr>
        <w:t>W</w:t>
      </w:r>
      <w:r w:rsidR="00FC1DCB" w:rsidRPr="00E035A8">
        <w:rPr>
          <w:rFonts w:ascii="Times New Roman" w:hAnsi="Times New Roman"/>
          <w:i/>
        </w:rPr>
        <w:t xml:space="preserve">hat is the average rate of conflict across houses; </w:t>
      </w:r>
      <w:r w:rsidR="00B419C9" w:rsidRPr="00E035A8">
        <w:rPr>
          <w:rFonts w:ascii="Times New Roman" w:hAnsi="Times New Roman"/>
          <w:i/>
        </w:rPr>
        <w:t xml:space="preserve">and, </w:t>
      </w:r>
      <w:r w:rsidR="00FC1DCB" w:rsidRPr="00E035A8">
        <w:rPr>
          <w:rFonts w:ascii="Times New Roman" w:hAnsi="Times New Roman"/>
          <w:i/>
        </w:rPr>
        <w:t xml:space="preserve">what is the average </w:t>
      </w:r>
      <w:r w:rsidR="00A841F3" w:rsidRPr="00E035A8">
        <w:rPr>
          <w:rFonts w:ascii="Times New Roman" w:hAnsi="Times New Roman"/>
          <w:i/>
        </w:rPr>
        <w:t>rate of turnover across houses</w:t>
      </w:r>
      <w:r w:rsidR="00E035A8">
        <w:rPr>
          <w:rFonts w:ascii="Times New Roman" w:hAnsi="Times New Roman"/>
        </w:rPr>
        <w:t>?”</w:t>
      </w:r>
      <w:r w:rsidR="00A841F3">
        <w:rPr>
          <w:rFonts w:ascii="Times New Roman" w:hAnsi="Times New Roman"/>
        </w:rPr>
        <w:t xml:space="preserve"> </w:t>
      </w:r>
    </w:p>
    <w:tbl>
      <w:tblPr>
        <w:tblStyle w:val="TableGrid"/>
        <w:tblW w:w="0" w:type="auto"/>
        <w:tblLook w:val="04A0" w:firstRow="1" w:lastRow="0" w:firstColumn="1" w:lastColumn="0" w:noHBand="0" w:noVBand="1"/>
      </w:tblPr>
      <w:tblGrid>
        <w:gridCol w:w="1336"/>
        <w:gridCol w:w="1236"/>
        <w:gridCol w:w="1415"/>
        <w:gridCol w:w="1084"/>
        <w:gridCol w:w="1567"/>
        <w:gridCol w:w="1264"/>
        <w:gridCol w:w="1674"/>
      </w:tblGrid>
      <w:tr w:rsidR="00B21236" w14:paraId="1A96E1DA" w14:textId="77777777" w:rsidTr="000520BA">
        <w:trPr>
          <w:cantSplit/>
          <w:trHeight w:val="1134"/>
        </w:trPr>
        <w:tc>
          <w:tcPr>
            <w:tcW w:w="0" w:type="auto"/>
          </w:tcPr>
          <w:p w14:paraId="7798C669" w14:textId="53B6F3BE" w:rsidR="00B21236" w:rsidRDefault="00B21236" w:rsidP="00A842CD">
            <w:pPr>
              <w:rPr>
                <w:rFonts w:ascii="Times New Roman" w:hAnsi="Times New Roman"/>
              </w:rPr>
            </w:pPr>
            <w:r>
              <w:rPr>
                <w:rFonts w:ascii="Times New Roman" w:hAnsi="Times New Roman"/>
              </w:rPr>
              <w:t>House</w:t>
            </w:r>
          </w:p>
        </w:tc>
        <w:tc>
          <w:tcPr>
            <w:tcW w:w="0" w:type="auto"/>
          </w:tcPr>
          <w:p w14:paraId="3B00A913" w14:textId="2CB190F3" w:rsidR="00B21236" w:rsidRDefault="00B21236" w:rsidP="00A842CD">
            <w:pPr>
              <w:rPr>
                <w:rFonts w:ascii="Times New Roman" w:hAnsi="Times New Roman"/>
              </w:rPr>
            </w:pPr>
            <w:r>
              <w:rPr>
                <w:rFonts w:ascii="Times New Roman" w:hAnsi="Times New Roman"/>
              </w:rPr>
              <w:t>Entrance Mean</w:t>
            </w:r>
          </w:p>
        </w:tc>
        <w:tc>
          <w:tcPr>
            <w:tcW w:w="0" w:type="auto"/>
          </w:tcPr>
          <w:p w14:paraId="33127459" w14:textId="77777777" w:rsidR="00B21236" w:rsidRDefault="00B21236" w:rsidP="00A842CD">
            <w:pPr>
              <w:rPr>
                <w:rFonts w:ascii="Times New Roman" w:hAnsi="Times New Roman"/>
              </w:rPr>
            </w:pPr>
            <w:r>
              <w:rPr>
                <w:rFonts w:ascii="Times New Roman" w:hAnsi="Times New Roman"/>
              </w:rPr>
              <w:t xml:space="preserve">Entrance </w:t>
            </w:r>
          </w:p>
          <w:p w14:paraId="23630C5B" w14:textId="51352E78" w:rsidR="00B21236" w:rsidRDefault="00B21236" w:rsidP="00A842CD">
            <w:pPr>
              <w:rPr>
                <w:rFonts w:ascii="Times New Roman" w:hAnsi="Times New Roman"/>
              </w:rPr>
            </w:pPr>
            <w:r>
              <w:rPr>
                <w:rFonts w:ascii="Times New Roman" w:hAnsi="Times New Roman"/>
              </w:rPr>
              <w:t>Standard Deviation</w:t>
            </w:r>
          </w:p>
        </w:tc>
        <w:tc>
          <w:tcPr>
            <w:tcW w:w="0" w:type="auto"/>
          </w:tcPr>
          <w:p w14:paraId="3A1C97AC" w14:textId="0044A104" w:rsidR="00B21236" w:rsidRDefault="00B21236" w:rsidP="00A842CD">
            <w:pPr>
              <w:rPr>
                <w:rFonts w:ascii="Times New Roman" w:hAnsi="Times New Roman"/>
              </w:rPr>
            </w:pPr>
            <w:r>
              <w:rPr>
                <w:rFonts w:ascii="Times New Roman" w:hAnsi="Times New Roman"/>
              </w:rPr>
              <w:t>Exits Mean</w:t>
            </w:r>
          </w:p>
        </w:tc>
        <w:tc>
          <w:tcPr>
            <w:tcW w:w="0" w:type="auto"/>
          </w:tcPr>
          <w:p w14:paraId="75F3837D" w14:textId="70DDFEC2" w:rsidR="00B21236" w:rsidRDefault="00B21236" w:rsidP="00A842CD">
            <w:pPr>
              <w:rPr>
                <w:rFonts w:ascii="Times New Roman" w:hAnsi="Times New Roman"/>
              </w:rPr>
            </w:pPr>
            <w:r>
              <w:rPr>
                <w:rFonts w:ascii="Times New Roman" w:hAnsi="Times New Roman"/>
              </w:rPr>
              <w:t>Exits Standard Deviation</w:t>
            </w:r>
          </w:p>
        </w:tc>
        <w:tc>
          <w:tcPr>
            <w:tcW w:w="0" w:type="auto"/>
          </w:tcPr>
          <w:p w14:paraId="49F4BE33" w14:textId="390E29A7" w:rsidR="00B21236" w:rsidRDefault="00B21236" w:rsidP="00A842CD">
            <w:pPr>
              <w:rPr>
                <w:rFonts w:ascii="Times New Roman" w:hAnsi="Times New Roman"/>
              </w:rPr>
            </w:pPr>
            <w:r>
              <w:rPr>
                <w:rFonts w:ascii="Times New Roman" w:hAnsi="Times New Roman"/>
              </w:rPr>
              <w:t>Conflicts Mean</w:t>
            </w:r>
          </w:p>
        </w:tc>
        <w:tc>
          <w:tcPr>
            <w:tcW w:w="0" w:type="auto"/>
          </w:tcPr>
          <w:p w14:paraId="4D318231" w14:textId="221794EA" w:rsidR="00B21236" w:rsidRDefault="00B21236" w:rsidP="00A842CD">
            <w:pPr>
              <w:rPr>
                <w:rFonts w:ascii="Times New Roman" w:hAnsi="Times New Roman"/>
              </w:rPr>
            </w:pPr>
            <w:r>
              <w:rPr>
                <w:rFonts w:ascii="Times New Roman" w:hAnsi="Times New Roman"/>
              </w:rPr>
              <w:t>Conflicts Standard Deviation</w:t>
            </w:r>
          </w:p>
        </w:tc>
      </w:tr>
      <w:tr w:rsidR="00B21236" w14:paraId="6EAC9813" w14:textId="77777777" w:rsidTr="003A52B9">
        <w:trPr>
          <w:cantSplit/>
          <w:trHeight w:val="557"/>
        </w:trPr>
        <w:tc>
          <w:tcPr>
            <w:tcW w:w="0" w:type="auto"/>
          </w:tcPr>
          <w:p w14:paraId="1882BC4F" w14:textId="77777777" w:rsidR="00B21236" w:rsidRDefault="00B21236" w:rsidP="00A842CD">
            <w:pPr>
              <w:rPr>
                <w:rFonts w:ascii="Times New Roman" w:hAnsi="Times New Roman"/>
              </w:rPr>
            </w:pPr>
            <w:r>
              <w:rPr>
                <w:rFonts w:ascii="Times New Roman" w:hAnsi="Times New Roman"/>
              </w:rPr>
              <w:t>Sunwise</w:t>
            </w:r>
          </w:p>
          <w:p w14:paraId="75E1C404" w14:textId="6A7EF03F" w:rsidR="00EE216E" w:rsidRDefault="00EE216E" w:rsidP="00A842CD">
            <w:pPr>
              <w:rPr>
                <w:rFonts w:ascii="Times New Roman" w:hAnsi="Times New Roman"/>
              </w:rPr>
            </w:pPr>
            <w:r>
              <w:rPr>
                <w:rFonts w:ascii="Times New Roman" w:hAnsi="Times New Roman"/>
              </w:rPr>
              <w:t>(1979)</w:t>
            </w:r>
          </w:p>
        </w:tc>
        <w:tc>
          <w:tcPr>
            <w:tcW w:w="0" w:type="auto"/>
          </w:tcPr>
          <w:p w14:paraId="7129C064" w14:textId="03CF8A0B" w:rsidR="00B21236" w:rsidRDefault="00B21236" w:rsidP="00A842CD">
            <w:pPr>
              <w:rPr>
                <w:rFonts w:ascii="Times New Roman" w:hAnsi="Times New Roman"/>
              </w:rPr>
            </w:pPr>
            <w:r>
              <w:rPr>
                <w:rFonts w:ascii="Times New Roman" w:hAnsi="Times New Roman"/>
              </w:rPr>
              <w:t>0.44267</w:t>
            </w:r>
          </w:p>
        </w:tc>
        <w:tc>
          <w:tcPr>
            <w:tcW w:w="0" w:type="auto"/>
          </w:tcPr>
          <w:p w14:paraId="69C6AEBE" w14:textId="3BE533B3" w:rsidR="00B21236" w:rsidRDefault="00B21236" w:rsidP="00A842CD">
            <w:pPr>
              <w:rPr>
                <w:rFonts w:ascii="Times New Roman" w:hAnsi="Times New Roman"/>
              </w:rPr>
            </w:pPr>
            <w:r>
              <w:rPr>
                <w:rFonts w:ascii="Times New Roman" w:hAnsi="Times New Roman"/>
              </w:rPr>
              <w:t>0.21592</w:t>
            </w:r>
          </w:p>
        </w:tc>
        <w:tc>
          <w:tcPr>
            <w:tcW w:w="0" w:type="auto"/>
          </w:tcPr>
          <w:p w14:paraId="2AEDBFA5" w14:textId="5941A05F" w:rsidR="00B21236" w:rsidRDefault="00B21236" w:rsidP="00A842CD">
            <w:pPr>
              <w:rPr>
                <w:rFonts w:ascii="Times New Roman" w:hAnsi="Times New Roman"/>
              </w:rPr>
            </w:pPr>
            <w:r>
              <w:rPr>
                <w:rFonts w:ascii="Times New Roman" w:hAnsi="Times New Roman"/>
              </w:rPr>
              <w:t>0.43022</w:t>
            </w:r>
          </w:p>
        </w:tc>
        <w:tc>
          <w:tcPr>
            <w:tcW w:w="0" w:type="auto"/>
          </w:tcPr>
          <w:p w14:paraId="7DDDEED6" w14:textId="45B252AC" w:rsidR="00B21236" w:rsidRDefault="00B21236" w:rsidP="00A842CD">
            <w:pPr>
              <w:rPr>
                <w:rFonts w:ascii="Times New Roman" w:hAnsi="Times New Roman"/>
              </w:rPr>
            </w:pPr>
            <w:r>
              <w:rPr>
                <w:rFonts w:ascii="Times New Roman" w:hAnsi="Times New Roman"/>
              </w:rPr>
              <w:t>0.22676</w:t>
            </w:r>
          </w:p>
        </w:tc>
        <w:tc>
          <w:tcPr>
            <w:tcW w:w="0" w:type="auto"/>
          </w:tcPr>
          <w:p w14:paraId="665D1F7E" w14:textId="364B4855" w:rsidR="00B21236" w:rsidRDefault="00B21236" w:rsidP="00A842CD">
            <w:pPr>
              <w:rPr>
                <w:rFonts w:ascii="Times New Roman" w:hAnsi="Times New Roman"/>
              </w:rPr>
            </w:pPr>
            <w:r>
              <w:rPr>
                <w:rFonts w:ascii="Times New Roman" w:hAnsi="Times New Roman"/>
              </w:rPr>
              <w:t>1.28236</w:t>
            </w:r>
          </w:p>
        </w:tc>
        <w:tc>
          <w:tcPr>
            <w:tcW w:w="0" w:type="auto"/>
          </w:tcPr>
          <w:p w14:paraId="1D8E1804" w14:textId="0122C1F2" w:rsidR="00B21236" w:rsidRDefault="00B21236" w:rsidP="00A842CD">
            <w:pPr>
              <w:rPr>
                <w:rFonts w:ascii="Times New Roman" w:hAnsi="Times New Roman"/>
              </w:rPr>
            </w:pPr>
            <w:r>
              <w:rPr>
                <w:rFonts w:ascii="Times New Roman" w:hAnsi="Times New Roman"/>
              </w:rPr>
              <w:t>0.45344</w:t>
            </w:r>
          </w:p>
        </w:tc>
      </w:tr>
      <w:tr w:rsidR="00B21236" w14:paraId="42431E52" w14:textId="77777777" w:rsidTr="000520BA">
        <w:trPr>
          <w:cantSplit/>
          <w:trHeight w:val="584"/>
        </w:trPr>
        <w:tc>
          <w:tcPr>
            <w:tcW w:w="0" w:type="auto"/>
          </w:tcPr>
          <w:p w14:paraId="22D3A104" w14:textId="77777777" w:rsidR="00B21236" w:rsidRDefault="00EE216E" w:rsidP="00A842CD">
            <w:pPr>
              <w:rPr>
                <w:rFonts w:ascii="Times New Roman" w:hAnsi="Times New Roman"/>
              </w:rPr>
            </w:pPr>
            <w:r>
              <w:rPr>
                <w:rFonts w:ascii="Times New Roman" w:hAnsi="Times New Roman"/>
              </w:rPr>
              <w:t>J Street</w:t>
            </w:r>
          </w:p>
          <w:p w14:paraId="10041947" w14:textId="2BD4E128" w:rsidR="00EE216E" w:rsidRDefault="00EE216E" w:rsidP="00A842CD">
            <w:pPr>
              <w:rPr>
                <w:rFonts w:ascii="Times New Roman" w:hAnsi="Times New Roman"/>
              </w:rPr>
            </w:pPr>
            <w:r>
              <w:rPr>
                <w:rFonts w:ascii="Times New Roman" w:hAnsi="Times New Roman"/>
              </w:rPr>
              <w:t>(1986)</w:t>
            </w:r>
          </w:p>
        </w:tc>
        <w:tc>
          <w:tcPr>
            <w:tcW w:w="0" w:type="auto"/>
          </w:tcPr>
          <w:p w14:paraId="084A6621" w14:textId="7574AFA1" w:rsidR="00B21236" w:rsidRDefault="00EE216E" w:rsidP="00A842CD">
            <w:pPr>
              <w:rPr>
                <w:rFonts w:ascii="Times New Roman" w:hAnsi="Times New Roman"/>
              </w:rPr>
            </w:pPr>
            <w:r>
              <w:rPr>
                <w:rFonts w:ascii="Times New Roman" w:hAnsi="Times New Roman"/>
              </w:rPr>
              <w:t>0.46028</w:t>
            </w:r>
          </w:p>
        </w:tc>
        <w:tc>
          <w:tcPr>
            <w:tcW w:w="0" w:type="auto"/>
          </w:tcPr>
          <w:p w14:paraId="293CAF58" w14:textId="20CE990B" w:rsidR="00B21236" w:rsidRDefault="00EE216E" w:rsidP="00A842CD">
            <w:pPr>
              <w:rPr>
                <w:rFonts w:ascii="Times New Roman" w:hAnsi="Times New Roman"/>
              </w:rPr>
            </w:pPr>
            <w:r>
              <w:rPr>
                <w:rFonts w:ascii="Times New Roman" w:hAnsi="Times New Roman"/>
              </w:rPr>
              <w:t>0.25108</w:t>
            </w:r>
          </w:p>
        </w:tc>
        <w:tc>
          <w:tcPr>
            <w:tcW w:w="0" w:type="auto"/>
          </w:tcPr>
          <w:p w14:paraId="181F9505" w14:textId="30D208D9" w:rsidR="00B21236" w:rsidRDefault="00EE216E" w:rsidP="00A842CD">
            <w:pPr>
              <w:rPr>
                <w:rFonts w:ascii="Times New Roman" w:hAnsi="Times New Roman"/>
              </w:rPr>
            </w:pPr>
            <w:r>
              <w:rPr>
                <w:rFonts w:ascii="Times New Roman" w:hAnsi="Times New Roman"/>
              </w:rPr>
              <w:t>0.37933</w:t>
            </w:r>
          </w:p>
        </w:tc>
        <w:tc>
          <w:tcPr>
            <w:tcW w:w="0" w:type="auto"/>
          </w:tcPr>
          <w:p w14:paraId="0EA49053" w14:textId="04AA3C1C" w:rsidR="00B21236" w:rsidRDefault="00EE216E" w:rsidP="00A842CD">
            <w:pPr>
              <w:rPr>
                <w:rFonts w:ascii="Times New Roman" w:hAnsi="Times New Roman"/>
              </w:rPr>
            </w:pPr>
            <w:r>
              <w:rPr>
                <w:rFonts w:ascii="Times New Roman" w:hAnsi="Times New Roman"/>
              </w:rPr>
              <w:t>0.24463</w:t>
            </w:r>
          </w:p>
        </w:tc>
        <w:tc>
          <w:tcPr>
            <w:tcW w:w="0" w:type="auto"/>
          </w:tcPr>
          <w:p w14:paraId="5A4179C5" w14:textId="11D0B865" w:rsidR="00B21236" w:rsidRDefault="00EE216E" w:rsidP="00A842CD">
            <w:pPr>
              <w:rPr>
                <w:rFonts w:ascii="Times New Roman" w:hAnsi="Times New Roman"/>
              </w:rPr>
            </w:pPr>
            <w:r>
              <w:rPr>
                <w:rFonts w:ascii="Times New Roman" w:hAnsi="Times New Roman"/>
              </w:rPr>
              <w:t>0.98686</w:t>
            </w:r>
          </w:p>
        </w:tc>
        <w:tc>
          <w:tcPr>
            <w:tcW w:w="0" w:type="auto"/>
          </w:tcPr>
          <w:p w14:paraId="1CE96E8F" w14:textId="0F3EB357" w:rsidR="00B21236" w:rsidRDefault="00EE216E" w:rsidP="00A842CD">
            <w:pPr>
              <w:rPr>
                <w:rFonts w:ascii="Times New Roman" w:hAnsi="Times New Roman"/>
              </w:rPr>
            </w:pPr>
            <w:r>
              <w:rPr>
                <w:rFonts w:ascii="Times New Roman" w:hAnsi="Times New Roman"/>
              </w:rPr>
              <w:t>0.67067</w:t>
            </w:r>
          </w:p>
        </w:tc>
      </w:tr>
      <w:tr w:rsidR="00EE216E" w14:paraId="3F9A1086" w14:textId="77777777" w:rsidTr="000520BA">
        <w:trPr>
          <w:cantSplit/>
          <w:trHeight w:val="620"/>
        </w:trPr>
        <w:tc>
          <w:tcPr>
            <w:tcW w:w="0" w:type="auto"/>
          </w:tcPr>
          <w:p w14:paraId="1A574064" w14:textId="36B619BA" w:rsidR="00EE216E" w:rsidRDefault="0006088D" w:rsidP="00A842CD">
            <w:pPr>
              <w:rPr>
                <w:rFonts w:ascii="Times New Roman" w:hAnsi="Times New Roman"/>
              </w:rPr>
            </w:pPr>
            <w:r>
              <w:rPr>
                <w:rFonts w:ascii="Times New Roman" w:hAnsi="Times New Roman"/>
              </w:rPr>
              <w:t>Cornucopia</w:t>
            </w:r>
          </w:p>
          <w:p w14:paraId="397A7539" w14:textId="338538B1" w:rsidR="009F661C" w:rsidRDefault="009F661C" w:rsidP="00A842CD">
            <w:pPr>
              <w:rPr>
                <w:rFonts w:ascii="Times New Roman" w:hAnsi="Times New Roman"/>
              </w:rPr>
            </w:pPr>
            <w:r>
              <w:rPr>
                <w:rFonts w:ascii="Times New Roman" w:hAnsi="Times New Roman"/>
              </w:rPr>
              <w:t>(</w:t>
            </w:r>
            <w:r w:rsidR="00747E54">
              <w:rPr>
                <w:rFonts w:ascii="Times New Roman" w:hAnsi="Times New Roman"/>
              </w:rPr>
              <w:t>2011)</w:t>
            </w:r>
          </w:p>
        </w:tc>
        <w:tc>
          <w:tcPr>
            <w:tcW w:w="0" w:type="auto"/>
          </w:tcPr>
          <w:p w14:paraId="29EFD4FD" w14:textId="7EE40AE8" w:rsidR="00EE216E" w:rsidRDefault="006C626F" w:rsidP="00A842CD">
            <w:pPr>
              <w:rPr>
                <w:rFonts w:ascii="Times New Roman" w:hAnsi="Times New Roman"/>
              </w:rPr>
            </w:pPr>
            <w:r>
              <w:rPr>
                <w:rFonts w:ascii="Times New Roman" w:hAnsi="Times New Roman"/>
              </w:rPr>
              <w:t>0.78025</w:t>
            </w:r>
          </w:p>
        </w:tc>
        <w:tc>
          <w:tcPr>
            <w:tcW w:w="0" w:type="auto"/>
          </w:tcPr>
          <w:p w14:paraId="70CABA1C" w14:textId="0D835EEB" w:rsidR="00EE216E" w:rsidRDefault="006C626F" w:rsidP="00A842CD">
            <w:pPr>
              <w:rPr>
                <w:rFonts w:ascii="Times New Roman" w:hAnsi="Times New Roman"/>
              </w:rPr>
            </w:pPr>
            <w:r>
              <w:rPr>
                <w:rFonts w:ascii="Times New Roman" w:hAnsi="Times New Roman"/>
              </w:rPr>
              <w:t>0.37324</w:t>
            </w:r>
          </w:p>
        </w:tc>
        <w:tc>
          <w:tcPr>
            <w:tcW w:w="0" w:type="auto"/>
          </w:tcPr>
          <w:p w14:paraId="2C52B9F6" w14:textId="03DD21EF" w:rsidR="00EE216E" w:rsidRDefault="006C626F" w:rsidP="00A842CD">
            <w:pPr>
              <w:rPr>
                <w:rFonts w:ascii="Times New Roman" w:hAnsi="Times New Roman"/>
              </w:rPr>
            </w:pPr>
            <w:r>
              <w:rPr>
                <w:rFonts w:ascii="Times New Roman" w:hAnsi="Times New Roman"/>
              </w:rPr>
              <w:t>0.4475</w:t>
            </w:r>
          </w:p>
        </w:tc>
        <w:tc>
          <w:tcPr>
            <w:tcW w:w="0" w:type="auto"/>
          </w:tcPr>
          <w:p w14:paraId="7CB4DA85" w14:textId="556B8904" w:rsidR="00EE216E" w:rsidRDefault="006C626F" w:rsidP="00A842CD">
            <w:pPr>
              <w:rPr>
                <w:rFonts w:ascii="Times New Roman" w:hAnsi="Times New Roman"/>
              </w:rPr>
            </w:pPr>
            <w:r>
              <w:rPr>
                <w:rFonts w:ascii="Times New Roman" w:hAnsi="Times New Roman"/>
              </w:rPr>
              <w:t>0.20825</w:t>
            </w:r>
          </w:p>
        </w:tc>
        <w:tc>
          <w:tcPr>
            <w:tcW w:w="0" w:type="auto"/>
          </w:tcPr>
          <w:p w14:paraId="41301D72" w14:textId="58F6B636" w:rsidR="00EE216E" w:rsidRDefault="00741D7A" w:rsidP="00A842CD">
            <w:pPr>
              <w:rPr>
                <w:rFonts w:ascii="Times New Roman" w:hAnsi="Times New Roman"/>
              </w:rPr>
            </w:pPr>
            <w:r>
              <w:rPr>
                <w:rFonts w:ascii="Times New Roman" w:hAnsi="Times New Roman"/>
              </w:rPr>
              <w:t>0.623</w:t>
            </w:r>
          </w:p>
        </w:tc>
        <w:tc>
          <w:tcPr>
            <w:tcW w:w="0" w:type="auto"/>
          </w:tcPr>
          <w:p w14:paraId="6DE68570" w14:textId="58199B8A" w:rsidR="00EE216E" w:rsidRDefault="00741D7A" w:rsidP="00A842CD">
            <w:pPr>
              <w:rPr>
                <w:rFonts w:ascii="Times New Roman" w:hAnsi="Times New Roman"/>
              </w:rPr>
            </w:pPr>
            <w:r>
              <w:rPr>
                <w:rFonts w:ascii="Times New Roman" w:hAnsi="Times New Roman"/>
              </w:rPr>
              <w:t>0.6463</w:t>
            </w:r>
          </w:p>
        </w:tc>
      </w:tr>
    </w:tbl>
    <w:p w14:paraId="0BEE1A96" w14:textId="78B1D253" w:rsidR="006928C8" w:rsidRDefault="007E3F60" w:rsidP="00A842CD">
      <w:pPr>
        <w:rPr>
          <w:rFonts w:ascii="Times New Roman" w:hAnsi="Times New Roman"/>
        </w:rPr>
      </w:pPr>
      <w:r>
        <w:rPr>
          <w:rFonts w:ascii="Times New Roman" w:hAnsi="Times New Roman"/>
        </w:rPr>
        <w:t xml:space="preserve">The thing to notice here is that </w:t>
      </w:r>
      <w:r w:rsidR="0039481F">
        <w:rPr>
          <w:rFonts w:ascii="Times New Roman" w:hAnsi="Times New Roman"/>
        </w:rPr>
        <w:t xml:space="preserve">Cornucopia </w:t>
      </w:r>
      <w:r w:rsidR="0086082B">
        <w:rPr>
          <w:rFonts w:ascii="Times New Roman" w:hAnsi="Times New Roman"/>
        </w:rPr>
        <w:t xml:space="preserve">co-op </w:t>
      </w:r>
      <w:r w:rsidR="0039481F">
        <w:rPr>
          <w:rFonts w:ascii="Times New Roman" w:hAnsi="Times New Roman"/>
        </w:rPr>
        <w:t>has seen higher entrances, exits and conflicts in relation to the other co-ops</w:t>
      </w:r>
      <w:r w:rsidR="00C70D74">
        <w:rPr>
          <w:rFonts w:ascii="Times New Roman" w:hAnsi="Times New Roman"/>
        </w:rPr>
        <w:t xml:space="preserve"> since its inception</w:t>
      </w:r>
      <w:r w:rsidR="0039481F">
        <w:rPr>
          <w:rFonts w:ascii="Times New Roman" w:hAnsi="Times New Roman"/>
        </w:rPr>
        <w:t xml:space="preserve">. </w:t>
      </w:r>
      <w:r w:rsidR="00C70D74">
        <w:rPr>
          <w:rFonts w:ascii="Times New Roman" w:hAnsi="Times New Roman"/>
        </w:rPr>
        <w:t>From living in Cornucopia and from previous house meeting minutes</w:t>
      </w:r>
      <w:r w:rsidR="0086082B">
        <w:rPr>
          <w:rFonts w:ascii="Times New Roman" w:hAnsi="Times New Roman"/>
        </w:rPr>
        <w:t xml:space="preserve">, Cornucopia co-op also shows this. I will discuss this </w:t>
      </w:r>
      <w:r w:rsidR="001C24CB">
        <w:rPr>
          <w:rFonts w:ascii="Times New Roman" w:hAnsi="Times New Roman"/>
        </w:rPr>
        <w:t xml:space="preserve">further below </w:t>
      </w:r>
      <w:r w:rsidR="00C70D74">
        <w:rPr>
          <w:rFonts w:ascii="Times New Roman" w:hAnsi="Times New Roman"/>
        </w:rPr>
        <w:t xml:space="preserve">some reasons why Sunwise, J Street and Cornucopia co-op </w:t>
      </w:r>
      <w:r w:rsidR="001C24CB">
        <w:rPr>
          <w:rFonts w:ascii="Times New Roman" w:hAnsi="Times New Roman"/>
        </w:rPr>
        <w:t xml:space="preserve">show varying results in terms of turnover and conflicts. </w:t>
      </w:r>
      <w:r w:rsidR="0086082B">
        <w:rPr>
          <w:rFonts w:ascii="Times New Roman" w:hAnsi="Times New Roman"/>
        </w:rPr>
        <w:t xml:space="preserve"> </w:t>
      </w:r>
    </w:p>
    <w:p w14:paraId="285BF412" w14:textId="7EA73CDA" w:rsidR="00997051" w:rsidRPr="0006088D" w:rsidRDefault="00B95FF4" w:rsidP="00A842CD">
      <w:pPr>
        <w:rPr>
          <w:rFonts w:ascii="Times New Roman" w:hAnsi="Times New Roman"/>
          <w:b/>
          <w:sz w:val="28"/>
          <w:szCs w:val="28"/>
        </w:rPr>
      </w:pPr>
      <w:r>
        <w:rPr>
          <w:rFonts w:ascii="Times New Roman" w:hAnsi="Times New Roman"/>
          <w:b/>
          <w:sz w:val="28"/>
          <w:szCs w:val="28"/>
        </w:rPr>
        <w:t>Discussion</w:t>
      </w:r>
    </w:p>
    <w:p w14:paraId="08A52522" w14:textId="4C619F03" w:rsidR="00E12484" w:rsidRDefault="000C0CEA" w:rsidP="008C1D8F">
      <w:pPr>
        <w:rPr>
          <w:rFonts w:ascii="Times New Roman" w:hAnsi="Times New Roman"/>
        </w:rPr>
      </w:pPr>
      <w:r>
        <w:rPr>
          <w:rFonts w:ascii="Times New Roman" w:hAnsi="Times New Roman"/>
        </w:rPr>
        <w:tab/>
      </w:r>
      <w:r w:rsidR="008C1D8F">
        <w:rPr>
          <w:rFonts w:ascii="Times New Roman" w:hAnsi="Times New Roman"/>
        </w:rPr>
        <w:t xml:space="preserve">Simply to reiterate the premise, </w:t>
      </w:r>
      <w:r w:rsidR="00A20134">
        <w:rPr>
          <w:rFonts w:ascii="Times New Roman" w:hAnsi="Times New Roman"/>
        </w:rPr>
        <w:t>any group that attempts to manage common pool resources for optimal sustainable production must solve a set of problems to create institutions for collective action. T</w:t>
      </w:r>
      <w:r w:rsidR="008C1D8F" w:rsidRPr="00FA671F">
        <w:rPr>
          <w:rFonts w:ascii="Times New Roman" w:hAnsi="Times New Roman"/>
        </w:rPr>
        <w:t xml:space="preserve">his research investigates whether the role of institutions for collective-actions are affected by resident turnover in </w:t>
      </w:r>
      <w:r w:rsidR="008C1D8F">
        <w:rPr>
          <w:rFonts w:ascii="Times New Roman" w:hAnsi="Times New Roman"/>
        </w:rPr>
        <w:t>co-ops</w:t>
      </w:r>
      <w:r w:rsidR="008C1D8F" w:rsidRPr="00FA671F">
        <w:rPr>
          <w:rFonts w:ascii="Times New Roman" w:hAnsi="Times New Roman"/>
        </w:rPr>
        <w:t xml:space="preserve"> in Davis, California. Specifically, this research </w:t>
      </w:r>
      <w:r w:rsidR="008C1D8F" w:rsidRPr="00FA671F">
        <w:rPr>
          <w:rFonts w:ascii="Times New Roman" w:hAnsi="Times New Roman"/>
        </w:rPr>
        <w:lastRenderedPageBreak/>
        <w:t xml:space="preserve">focuses on the relationship between the transient nature of the co-ops and the institution that governs conflict mediation. </w:t>
      </w:r>
    </w:p>
    <w:p w14:paraId="27B7D304" w14:textId="77777777" w:rsidR="00134999" w:rsidRDefault="00E648FA" w:rsidP="003519D2">
      <w:pPr>
        <w:rPr>
          <w:rFonts w:ascii="Times New Roman" w:hAnsi="Times New Roman"/>
        </w:rPr>
      </w:pPr>
      <w:r>
        <w:rPr>
          <w:rFonts w:ascii="Times New Roman" w:hAnsi="Times New Roman"/>
        </w:rPr>
        <w:tab/>
      </w:r>
      <w:r w:rsidR="003519D2">
        <w:rPr>
          <w:rFonts w:ascii="Times New Roman" w:hAnsi="Times New Roman"/>
        </w:rPr>
        <w:t xml:space="preserve">The dilemmas people face are complex, both in terms of the range of choices available, and the dynamics of interaction over time. </w:t>
      </w:r>
      <w:r w:rsidR="00526E5A">
        <w:rPr>
          <w:rFonts w:ascii="Times New Roman" w:hAnsi="Times New Roman"/>
        </w:rPr>
        <w:t>These dynamics rely on institutions that facilitate a</w:t>
      </w:r>
      <w:r w:rsidR="00DA6D1F">
        <w:rPr>
          <w:rFonts w:ascii="Times New Roman" w:hAnsi="Times New Roman"/>
        </w:rPr>
        <w:t xml:space="preserve"> culture of cooperation. Ostrom describes that for institutions for collective-action,</w:t>
      </w:r>
      <w:r w:rsidR="00526E5A">
        <w:rPr>
          <w:rFonts w:ascii="Times New Roman" w:hAnsi="Times New Roman"/>
        </w:rPr>
        <w:t xml:space="preserve"> </w:t>
      </w:r>
      <w:r w:rsidR="00DA6D1F">
        <w:rPr>
          <w:rFonts w:ascii="Times New Roman" w:hAnsi="Times New Roman"/>
          <w:i/>
        </w:rPr>
        <w:t>c</w:t>
      </w:r>
      <w:r w:rsidR="004009BB">
        <w:rPr>
          <w:rFonts w:ascii="Times New Roman" w:hAnsi="Times New Roman"/>
          <w:i/>
        </w:rPr>
        <w:t xml:space="preserve">onflict resolution </w:t>
      </w:r>
      <w:r w:rsidR="004009BB">
        <w:rPr>
          <w:rFonts w:ascii="Times New Roman" w:hAnsi="Times New Roman"/>
        </w:rPr>
        <w:t>proposes that appropriators and their officials have rapid access to low-cost local arenas to resolve conflicts among appropriators or between appropriators and officials (1990</w:t>
      </w:r>
      <w:r w:rsidR="009B1398">
        <w:rPr>
          <w:rFonts w:ascii="Times New Roman" w:hAnsi="Times New Roman"/>
        </w:rPr>
        <w:t xml:space="preserve">). </w:t>
      </w:r>
    </w:p>
    <w:p w14:paraId="3DA9CFD5" w14:textId="10A376A2" w:rsidR="003519D2" w:rsidRPr="00DE13BE" w:rsidRDefault="009B1398" w:rsidP="00134999">
      <w:pPr>
        <w:ind w:firstLine="720"/>
        <w:rPr>
          <w:rFonts w:ascii="Times New Roman" w:hAnsi="Times New Roman"/>
        </w:rPr>
      </w:pPr>
      <w:r>
        <w:rPr>
          <w:rFonts w:ascii="Times New Roman" w:hAnsi="Times New Roman"/>
        </w:rPr>
        <w:t xml:space="preserve">In regards to the transient nature of the co-ops, quantitatively there is a weak signal between the rate of turnover and the amount of conflicts that arise. </w:t>
      </w:r>
      <w:r w:rsidR="000E03E9">
        <w:rPr>
          <w:rFonts w:ascii="Times New Roman" w:hAnsi="Times New Roman"/>
        </w:rPr>
        <w:t>This</w:t>
      </w:r>
      <w:r w:rsidR="00E468A8">
        <w:rPr>
          <w:rFonts w:ascii="Times New Roman" w:hAnsi="Times New Roman"/>
        </w:rPr>
        <w:t xml:space="preserve"> transience is an importa</w:t>
      </w:r>
      <w:r w:rsidR="000E03E9">
        <w:rPr>
          <w:rFonts w:ascii="Times New Roman" w:hAnsi="Times New Roman"/>
        </w:rPr>
        <w:t>nt characteristic of the co-ops,</w:t>
      </w:r>
      <w:r w:rsidR="00E468A8">
        <w:rPr>
          <w:rFonts w:ascii="Times New Roman" w:hAnsi="Times New Roman"/>
        </w:rPr>
        <w:t xml:space="preserve"> </w:t>
      </w:r>
      <w:r w:rsidR="000E03E9">
        <w:rPr>
          <w:rFonts w:ascii="Times New Roman" w:hAnsi="Times New Roman"/>
        </w:rPr>
        <w:t>membership turnover</w:t>
      </w:r>
      <w:r>
        <w:rPr>
          <w:rFonts w:ascii="Times New Roman" w:hAnsi="Times New Roman"/>
        </w:rPr>
        <w:t xml:space="preserve"> </w:t>
      </w:r>
      <w:r w:rsidR="000E03E9">
        <w:rPr>
          <w:rFonts w:ascii="Times New Roman" w:hAnsi="Times New Roman"/>
        </w:rPr>
        <w:t xml:space="preserve">is an important marker of institutional memory and design. </w:t>
      </w:r>
      <w:r w:rsidR="009E1319">
        <w:rPr>
          <w:rFonts w:ascii="Times New Roman" w:hAnsi="Times New Roman"/>
        </w:rPr>
        <w:t>Thus it could be argued</w:t>
      </w:r>
      <w:r w:rsidR="000C4ABF">
        <w:rPr>
          <w:rFonts w:ascii="Times New Roman" w:hAnsi="Times New Roman"/>
        </w:rPr>
        <w:t xml:space="preserve"> groups must overcome problems that arise from collective-action problems, conflicts arise but as th</w:t>
      </w:r>
      <w:r w:rsidR="00C853A2">
        <w:rPr>
          <w:rFonts w:ascii="Times New Roman" w:hAnsi="Times New Roman"/>
        </w:rPr>
        <w:t xml:space="preserve">is research shows, it may not be a consequence of turnover. </w:t>
      </w:r>
    </w:p>
    <w:p w14:paraId="7287324C" w14:textId="67FA46A7" w:rsidR="00E648FA" w:rsidRDefault="0023659E" w:rsidP="008C1D8F">
      <w:pPr>
        <w:rPr>
          <w:rFonts w:ascii="Times New Roman" w:hAnsi="Times New Roman"/>
        </w:rPr>
      </w:pPr>
      <w:r>
        <w:rPr>
          <w:rFonts w:ascii="Times New Roman" w:hAnsi="Times New Roman"/>
        </w:rPr>
        <w:tab/>
      </w:r>
      <w:r w:rsidR="009E1319">
        <w:rPr>
          <w:rFonts w:ascii="Times New Roman" w:hAnsi="Times New Roman"/>
        </w:rPr>
        <w:t xml:space="preserve">However qualitative data </w:t>
      </w:r>
      <w:r w:rsidR="00156393">
        <w:rPr>
          <w:rFonts w:ascii="Times New Roman" w:hAnsi="Times New Roman"/>
        </w:rPr>
        <w:t>suggest</w:t>
      </w:r>
      <w:r w:rsidR="009E1319">
        <w:rPr>
          <w:rFonts w:ascii="Times New Roman" w:hAnsi="Times New Roman"/>
        </w:rPr>
        <w:t>s</w:t>
      </w:r>
      <w:r w:rsidR="00156393">
        <w:rPr>
          <w:rFonts w:ascii="Times New Roman" w:hAnsi="Times New Roman"/>
        </w:rPr>
        <w:t xml:space="preserve"> otherwise. Members in co-ops have stated the </w:t>
      </w:r>
      <w:r w:rsidR="00C74E46">
        <w:rPr>
          <w:rFonts w:ascii="Times New Roman" w:hAnsi="Times New Roman"/>
        </w:rPr>
        <w:t>issue that arises</w:t>
      </w:r>
      <w:r w:rsidR="00156393">
        <w:rPr>
          <w:rFonts w:ascii="Times New Roman" w:hAnsi="Times New Roman"/>
        </w:rPr>
        <w:t xml:space="preserve"> from high turnover and </w:t>
      </w:r>
      <w:r w:rsidR="00FD0267">
        <w:rPr>
          <w:rFonts w:ascii="Times New Roman" w:hAnsi="Times New Roman"/>
        </w:rPr>
        <w:t>upholding</w:t>
      </w:r>
      <w:r w:rsidR="00D57505">
        <w:rPr>
          <w:rFonts w:ascii="Times New Roman" w:hAnsi="Times New Roman"/>
        </w:rPr>
        <w:t xml:space="preserve"> household </w:t>
      </w:r>
      <w:r w:rsidR="000A4060">
        <w:rPr>
          <w:rFonts w:ascii="Times New Roman" w:hAnsi="Times New Roman"/>
        </w:rPr>
        <w:t xml:space="preserve">processes. </w:t>
      </w:r>
      <w:r w:rsidR="00620368">
        <w:rPr>
          <w:rFonts w:ascii="Times New Roman" w:hAnsi="Times New Roman"/>
        </w:rPr>
        <w:t xml:space="preserve">In some cases, not having household stability might signal </w:t>
      </w:r>
      <w:r w:rsidR="001B146D">
        <w:rPr>
          <w:rFonts w:ascii="Times New Roman" w:hAnsi="Times New Roman"/>
        </w:rPr>
        <w:t xml:space="preserve">an increase in conflict due to organizational volatility. </w:t>
      </w:r>
      <w:r w:rsidR="00382865">
        <w:rPr>
          <w:rFonts w:ascii="Times New Roman" w:hAnsi="Times New Roman"/>
        </w:rPr>
        <w:t>The</w:t>
      </w:r>
      <w:r w:rsidR="00153470">
        <w:rPr>
          <w:rFonts w:ascii="Times New Roman" w:hAnsi="Times New Roman"/>
        </w:rPr>
        <w:t xml:space="preserve"> </w:t>
      </w:r>
      <w:r w:rsidR="00930231">
        <w:rPr>
          <w:rFonts w:ascii="Times New Roman" w:hAnsi="Times New Roman"/>
        </w:rPr>
        <w:t>solutions to this issue are</w:t>
      </w:r>
      <w:r w:rsidR="00153470">
        <w:rPr>
          <w:rFonts w:ascii="Times New Roman" w:hAnsi="Times New Roman"/>
        </w:rPr>
        <w:t xml:space="preserve"> complex, though </w:t>
      </w:r>
      <w:r w:rsidR="00382865">
        <w:rPr>
          <w:rFonts w:ascii="Times New Roman" w:hAnsi="Times New Roman"/>
        </w:rPr>
        <w:t>it seems that</w:t>
      </w:r>
      <w:r w:rsidR="00CF5B0A">
        <w:rPr>
          <w:rFonts w:ascii="Times New Roman" w:hAnsi="Times New Roman"/>
        </w:rPr>
        <w:t xml:space="preserve"> a possible </w:t>
      </w:r>
      <w:r w:rsidR="007C7501">
        <w:rPr>
          <w:rFonts w:ascii="Times New Roman" w:hAnsi="Times New Roman"/>
        </w:rPr>
        <w:t>resolution for conflicts might</w:t>
      </w:r>
      <w:r w:rsidR="00930231">
        <w:rPr>
          <w:rFonts w:ascii="Times New Roman" w:hAnsi="Times New Roman"/>
        </w:rPr>
        <w:t xml:space="preserve"> be</w:t>
      </w:r>
      <w:r w:rsidR="007C7501">
        <w:rPr>
          <w:rFonts w:ascii="Times New Roman" w:hAnsi="Times New Roman"/>
        </w:rPr>
        <w:t xml:space="preserve"> to</w:t>
      </w:r>
      <w:r w:rsidR="00930231">
        <w:rPr>
          <w:rFonts w:ascii="Times New Roman" w:hAnsi="Times New Roman"/>
        </w:rPr>
        <w:t xml:space="preserve"> allow</w:t>
      </w:r>
      <w:r w:rsidR="00CF5B0A">
        <w:rPr>
          <w:rFonts w:ascii="Times New Roman" w:hAnsi="Times New Roman"/>
        </w:rPr>
        <w:t xml:space="preserve"> </w:t>
      </w:r>
      <w:r w:rsidR="00E757B7">
        <w:rPr>
          <w:rFonts w:ascii="Times New Roman" w:hAnsi="Times New Roman"/>
        </w:rPr>
        <w:t xml:space="preserve">household institutions </w:t>
      </w:r>
      <w:r w:rsidR="00930231">
        <w:rPr>
          <w:rFonts w:ascii="Times New Roman" w:hAnsi="Times New Roman"/>
        </w:rPr>
        <w:t>to</w:t>
      </w:r>
      <w:r w:rsidR="00E757B7">
        <w:rPr>
          <w:rFonts w:ascii="Times New Roman" w:hAnsi="Times New Roman"/>
        </w:rPr>
        <w:t xml:space="preserve"> be dynamic. This dynamism should allow for new members to </w:t>
      </w:r>
      <w:r w:rsidR="00CF5B0A">
        <w:rPr>
          <w:rFonts w:ascii="Times New Roman" w:hAnsi="Times New Roman"/>
        </w:rPr>
        <w:t xml:space="preserve">give input into the organizational and problem-solving aspects of the house. </w:t>
      </w:r>
    </w:p>
    <w:p w14:paraId="522BD44B" w14:textId="7D59D07A" w:rsidR="00F430DD" w:rsidRDefault="00000129" w:rsidP="00A842CD">
      <w:pPr>
        <w:rPr>
          <w:rFonts w:ascii="Times New Roman" w:hAnsi="Times New Roman"/>
        </w:rPr>
      </w:pPr>
      <w:r>
        <w:rPr>
          <w:rFonts w:ascii="Times New Roman" w:hAnsi="Times New Roman"/>
        </w:rPr>
        <w:tab/>
        <w:t xml:space="preserve">In regards </w:t>
      </w:r>
      <w:r w:rsidR="00B805C0">
        <w:rPr>
          <w:rFonts w:ascii="Times New Roman" w:hAnsi="Times New Roman"/>
        </w:rPr>
        <w:t xml:space="preserve">to the conflict resolution mechanisms at each house, these </w:t>
      </w:r>
      <w:r w:rsidR="004A29FB">
        <w:rPr>
          <w:rFonts w:ascii="Times New Roman" w:hAnsi="Times New Roman"/>
        </w:rPr>
        <w:t xml:space="preserve">might be deficient in that they might not be able to facilitate and </w:t>
      </w:r>
      <w:r w:rsidR="003D59DC">
        <w:rPr>
          <w:rFonts w:ascii="Times New Roman" w:hAnsi="Times New Roman"/>
        </w:rPr>
        <w:t>resolve problems of members in co-op</w:t>
      </w:r>
      <w:r w:rsidR="00692488">
        <w:rPr>
          <w:rFonts w:ascii="Times New Roman" w:hAnsi="Times New Roman"/>
        </w:rPr>
        <w:t>s. Moreover, the static nature of the conflict resolution mechanisms</w:t>
      </w:r>
      <w:r w:rsidR="00887542">
        <w:rPr>
          <w:rFonts w:ascii="Times New Roman" w:hAnsi="Times New Roman"/>
        </w:rPr>
        <w:t xml:space="preserve"> should not </w:t>
      </w:r>
      <w:r w:rsidR="00A861AD">
        <w:rPr>
          <w:rFonts w:ascii="Times New Roman" w:hAnsi="Times New Roman"/>
        </w:rPr>
        <w:t xml:space="preserve">be the greatest focus of the houses. </w:t>
      </w:r>
      <w:r w:rsidR="00543C99">
        <w:rPr>
          <w:rFonts w:ascii="Times New Roman" w:hAnsi="Times New Roman"/>
        </w:rPr>
        <w:t xml:space="preserve">The other institutions: </w:t>
      </w:r>
      <w:r w:rsidR="00624ED0">
        <w:rPr>
          <w:rFonts w:ascii="Times New Roman" w:hAnsi="Times New Roman"/>
        </w:rPr>
        <w:t>(1) wealth creation, (2) chore systems, (3) administration, (4) monitoring and policing, (5) conflict management,</w:t>
      </w:r>
      <w:r w:rsidR="0010756E">
        <w:rPr>
          <w:rFonts w:ascii="Times New Roman" w:hAnsi="Times New Roman"/>
        </w:rPr>
        <w:t xml:space="preserve"> and (6) community building, should be reevaluated because these matter and they should be aligned with individual and organizational goals</w:t>
      </w:r>
      <w:r w:rsidR="003214E1">
        <w:rPr>
          <w:rFonts w:ascii="Times New Roman" w:hAnsi="Times New Roman"/>
        </w:rPr>
        <w:t xml:space="preserve">. </w:t>
      </w:r>
      <w:r w:rsidR="00E60FB0">
        <w:rPr>
          <w:rFonts w:ascii="Times New Roman" w:hAnsi="Times New Roman"/>
        </w:rPr>
        <w:t xml:space="preserve">Conflicts that arise from houses should be used as a measurement of </w:t>
      </w:r>
      <w:r w:rsidR="00ED2342">
        <w:rPr>
          <w:rFonts w:ascii="Times New Roman" w:hAnsi="Times New Roman"/>
        </w:rPr>
        <w:t>household processes and interactions. Mo</w:t>
      </w:r>
      <w:r w:rsidR="00AD7DE9">
        <w:rPr>
          <w:rFonts w:ascii="Times New Roman" w:hAnsi="Times New Roman"/>
        </w:rPr>
        <w:t xml:space="preserve">reover, this measurement could possibly be used to examine the static nature or fluidity of household institutions in response to conflict. </w:t>
      </w:r>
    </w:p>
    <w:p w14:paraId="1191AB5D" w14:textId="41C15E97" w:rsidR="007A245F" w:rsidRDefault="007A245F" w:rsidP="00A842CD">
      <w:pPr>
        <w:rPr>
          <w:rFonts w:ascii="Times New Roman" w:hAnsi="Times New Roman"/>
        </w:rPr>
      </w:pPr>
      <w:r>
        <w:rPr>
          <w:rFonts w:ascii="Times New Roman" w:hAnsi="Times New Roman"/>
        </w:rPr>
        <w:tab/>
      </w:r>
      <w:r w:rsidR="007F0133">
        <w:rPr>
          <w:rFonts w:ascii="Times New Roman" w:hAnsi="Times New Roman"/>
        </w:rPr>
        <w:t>Future work should examine how filtering mechanisms change and/or facilitate</w:t>
      </w:r>
      <w:r w:rsidR="00DE2939">
        <w:rPr>
          <w:rFonts w:ascii="Times New Roman" w:hAnsi="Times New Roman"/>
        </w:rPr>
        <w:t xml:space="preserve"> how institutions form and/or change over time. </w:t>
      </w:r>
      <w:r w:rsidR="0086494E">
        <w:rPr>
          <w:rFonts w:ascii="Times New Roman" w:hAnsi="Times New Roman"/>
        </w:rPr>
        <w:t xml:space="preserve">This aspect examines the various group formulation </w:t>
      </w:r>
      <w:r w:rsidR="000803E8">
        <w:rPr>
          <w:rFonts w:ascii="Times New Roman" w:hAnsi="Times New Roman"/>
        </w:rPr>
        <w:t>procedures</w:t>
      </w:r>
      <w:r w:rsidR="0086494E">
        <w:rPr>
          <w:rFonts w:ascii="Times New Roman" w:hAnsi="Times New Roman"/>
        </w:rPr>
        <w:t xml:space="preserve"> that co-ops use to police membership and organization. </w:t>
      </w:r>
      <w:r w:rsidR="000803E8">
        <w:rPr>
          <w:rFonts w:ascii="Times New Roman" w:hAnsi="Times New Roman"/>
        </w:rPr>
        <w:t xml:space="preserve">This is important to understand because it may shed light on the stability of groups that attempt to solve collective-action problems. </w:t>
      </w:r>
    </w:p>
    <w:p w14:paraId="1800A09B" w14:textId="77777777" w:rsidR="00F430DD" w:rsidRDefault="00F430DD" w:rsidP="00A842CD">
      <w:pPr>
        <w:rPr>
          <w:rFonts w:ascii="Times New Roman" w:hAnsi="Times New Roman"/>
        </w:rPr>
      </w:pPr>
    </w:p>
    <w:p w14:paraId="231368D0" w14:textId="77777777" w:rsidR="00014566" w:rsidRDefault="00014566" w:rsidP="00A842CD">
      <w:pPr>
        <w:rPr>
          <w:rFonts w:ascii="Times New Roman" w:hAnsi="Times New Roman"/>
        </w:rPr>
      </w:pPr>
    </w:p>
    <w:p w14:paraId="3E114985" w14:textId="77777777" w:rsidR="00B3329F" w:rsidRDefault="00B3329F" w:rsidP="00A842CD">
      <w:pPr>
        <w:rPr>
          <w:rFonts w:ascii="Times New Roman" w:hAnsi="Times New Roman"/>
        </w:rPr>
      </w:pPr>
    </w:p>
    <w:p w14:paraId="383E4CC8" w14:textId="77777777" w:rsidR="00B3329F" w:rsidRDefault="00B3329F" w:rsidP="00A842CD">
      <w:pPr>
        <w:rPr>
          <w:rFonts w:ascii="Times New Roman" w:hAnsi="Times New Roman"/>
        </w:rPr>
      </w:pPr>
    </w:p>
    <w:p w14:paraId="491469D9" w14:textId="77777777" w:rsidR="00B3329F" w:rsidRDefault="00B3329F" w:rsidP="00A842CD">
      <w:pPr>
        <w:rPr>
          <w:rFonts w:ascii="Times New Roman" w:hAnsi="Times New Roman"/>
        </w:rPr>
      </w:pPr>
    </w:p>
    <w:p w14:paraId="2F2D97D4" w14:textId="77777777" w:rsidR="00B3329F" w:rsidRDefault="00B3329F" w:rsidP="00A842CD">
      <w:pPr>
        <w:rPr>
          <w:rFonts w:ascii="Times New Roman" w:hAnsi="Times New Roman"/>
        </w:rPr>
      </w:pPr>
    </w:p>
    <w:p w14:paraId="03266C5F" w14:textId="77777777" w:rsidR="00B3329F" w:rsidRDefault="00B3329F" w:rsidP="00A842CD">
      <w:pPr>
        <w:rPr>
          <w:rFonts w:ascii="Times New Roman" w:hAnsi="Times New Roman"/>
        </w:rPr>
      </w:pPr>
    </w:p>
    <w:p w14:paraId="74182F82" w14:textId="77777777" w:rsidR="00B3329F" w:rsidRDefault="00B3329F" w:rsidP="00A842CD">
      <w:pPr>
        <w:rPr>
          <w:rFonts w:ascii="Times New Roman" w:hAnsi="Times New Roman"/>
        </w:rPr>
      </w:pPr>
    </w:p>
    <w:p w14:paraId="5EE37481" w14:textId="77777777" w:rsidR="00B3329F" w:rsidRDefault="00B3329F" w:rsidP="00A842CD">
      <w:pPr>
        <w:rPr>
          <w:rFonts w:ascii="Times New Roman" w:hAnsi="Times New Roman"/>
        </w:rPr>
      </w:pPr>
    </w:p>
    <w:p w14:paraId="56F96762" w14:textId="77777777" w:rsidR="00B3329F" w:rsidRDefault="00B3329F" w:rsidP="00A842CD">
      <w:pPr>
        <w:rPr>
          <w:rFonts w:ascii="Times New Roman" w:hAnsi="Times New Roman"/>
        </w:rPr>
      </w:pPr>
    </w:p>
    <w:p w14:paraId="38FFF15F" w14:textId="77777777" w:rsidR="00B3329F" w:rsidRDefault="00B3329F" w:rsidP="00A842CD">
      <w:pPr>
        <w:rPr>
          <w:rFonts w:ascii="Times New Roman" w:hAnsi="Times New Roman"/>
        </w:rPr>
      </w:pPr>
    </w:p>
    <w:p w14:paraId="4DDB8A06" w14:textId="77777777" w:rsidR="00B3329F" w:rsidRDefault="00B3329F" w:rsidP="00A842CD">
      <w:pPr>
        <w:rPr>
          <w:rFonts w:ascii="Times New Roman" w:hAnsi="Times New Roman"/>
        </w:rPr>
      </w:pPr>
    </w:p>
    <w:p w14:paraId="6BCAC44A" w14:textId="77777777" w:rsidR="00F11AB6" w:rsidRDefault="00F11AB6" w:rsidP="00B95FF4">
      <w:pPr>
        <w:rPr>
          <w:rFonts w:ascii="Times New Roman" w:hAnsi="Times New Roman"/>
        </w:rPr>
      </w:pPr>
    </w:p>
    <w:p w14:paraId="1C24CC1E" w14:textId="748BB2F3" w:rsidR="006267E3" w:rsidRPr="00B95FF4" w:rsidRDefault="006267E3" w:rsidP="00B95FF4">
      <w:pPr>
        <w:rPr>
          <w:rFonts w:ascii="Times New Roman" w:hAnsi="Times New Roman"/>
          <w:b/>
          <w:sz w:val="28"/>
          <w:szCs w:val="28"/>
        </w:rPr>
      </w:pPr>
      <w:r w:rsidRPr="00B95FF4">
        <w:rPr>
          <w:rFonts w:ascii="Times New Roman" w:hAnsi="Times New Roman"/>
          <w:b/>
          <w:sz w:val="28"/>
          <w:szCs w:val="28"/>
        </w:rPr>
        <w:lastRenderedPageBreak/>
        <w:t>Bibliography</w:t>
      </w:r>
    </w:p>
    <w:p w14:paraId="2CE9AD81" w14:textId="2F8F5F1A" w:rsidR="00950E95" w:rsidRPr="008E0AEF" w:rsidRDefault="00950E95" w:rsidP="00A842CD">
      <w:pPr>
        <w:rPr>
          <w:rFonts w:ascii="Times New Roman" w:hAnsi="Times New Roman" w:cs="Times New Roman"/>
        </w:rPr>
      </w:pPr>
      <w:r>
        <w:rPr>
          <w:rFonts w:ascii="Times New Roman" w:hAnsi="Times New Roman" w:cs="Times New Roman"/>
        </w:rPr>
        <w:t>Corbett</w:t>
      </w:r>
      <w:r w:rsidR="008E0AEF">
        <w:rPr>
          <w:rFonts w:ascii="Times New Roman" w:hAnsi="Times New Roman" w:cs="Times New Roman"/>
        </w:rPr>
        <w:t>, J.A. (1973). Student-built</w:t>
      </w:r>
      <w:r w:rsidR="0021710A">
        <w:rPr>
          <w:rFonts w:ascii="Times New Roman" w:hAnsi="Times New Roman" w:cs="Times New Roman"/>
        </w:rPr>
        <w:t xml:space="preserve"> Housing as an Alternative to D</w:t>
      </w:r>
      <w:r w:rsidR="008E0AEF">
        <w:rPr>
          <w:rFonts w:ascii="Times New Roman" w:hAnsi="Times New Roman" w:cs="Times New Roman"/>
        </w:rPr>
        <w:t xml:space="preserve">ormitories. </w:t>
      </w:r>
      <w:r w:rsidR="008E0AEF">
        <w:rPr>
          <w:rFonts w:ascii="Times New Roman" w:hAnsi="Times New Roman" w:cs="Times New Roman"/>
          <w:i/>
        </w:rPr>
        <w:t>Environment and Behavior</w:t>
      </w:r>
      <w:r w:rsidR="008E0AEF">
        <w:rPr>
          <w:rFonts w:ascii="Times New Roman" w:hAnsi="Times New Roman" w:cs="Times New Roman"/>
        </w:rPr>
        <w:t xml:space="preserve"> 5(4):491-504. </w:t>
      </w:r>
    </w:p>
    <w:p w14:paraId="4908CB03" w14:textId="18F38FB1" w:rsidR="00AE235C" w:rsidRDefault="00AE235C" w:rsidP="00A842CD">
      <w:pPr>
        <w:rPr>
          <w:rFonts w:ascii="Times New Roman" w:hAnsi="Times New Roman" w:cs="Times New Roman"/>
        </w:rPr>
      </w:pPr>
      <w:r w:rsidRPr="002A03C0">
        <w:rPr>
          <w:rFonts w:ascii="Times New Roman" w:hAnsi="Times New Roman" w:cs="Times New Roman"/>
        </w:rPr>
        <w:t xml:space="preserve">Fehr, E., and </w:t>
      </w:r>
      <w:r w:rsidR="00E371DE">
        <w:rPr>
          <w:rFonts w:ascii="Times New Roman" w:hAnsi="Times New Roman" w:cs="Times New Roman"/>
        </w:rPr>
        <w:t>Gächter</w:t>
      </w:r>
      <w:r>
        <w:rPr>
          <w:rFonts w:ascii="Times New Roman" w:hAnsi="Times New Roman" w:cs="Times New Roman"/>
        </w:rPr>
        <w:t>, S</w:t>
      </w:r>
      <w:r w:rsidRPr="002A03C0">
        <w:rPr>
          <w:rFonts w:ascii="Times New Roman" w:hAnsi="Times New Roman" w:cs="Times New Roman"/>
        </w:rPr>
        <w:t>. (</w:t>
      </w:r>
      <w:r>
        <w:rPr>
          <w:rFonts w:ascii="Times New Roman" w:hAnsi="Times New Roman" w:cs="Times New Roman"/>
        </w:rPr>
        <w:t>2002</w:t>
      </w:r>
      <w:r w:rsidRPr="002A03C0">
        <w:rPr>
          <w:rFonts w:ascii="Times New Roman" w:hAnsi="Times New Roman" w:cs="Times New Roman"/>
        </w:rPr>
        <w:t xml:space="preserve">). </w:t>
      </w:r>
      <w:r w:rsidR="0021710A">
        <w:rPr>
          <w:rFonts w:ascii="Times New Roman" w:hAnsi="Times New Roman" w:cs="Times New Roman"/>
        </w:rPr>
        <w:t>Altruistic Punishment in H</w:t>
      </w:r>
      <w:r>
        <w:rPr>
          <w:rFonts w:ascii="Times New Roman" w:hAnsi="Times New Roman" w:cs="Times New Roman"/>
        </w:rPr>
        <w:t>umans</w:t>
      </w:r>
      <w:r w:rsidRPr="002A03C0">
        <w:rPr>
          <w:rFonts w:ascii="Times New Roman" w:hAnsi="Times New Roman" w:cs="Times New Roman"/>
        </w:rPr>
        <w:t xml:space="preserve">. </w:t>
      </w:r>
      <w:r w:rsidR="0024494E">
        <w:rPr>
          <w:rFonts w:ascii="Times New Roman" w:hAnsi="Times New Roman" w:cs="Times New Roman"/>
          <w:i/>
        </w:rPr>
        <w:t>Nature</w:t>
      </w:r>
      <w:r w:rsidR="0024494E">
        <w:rPr>
          <w:rFonts w:ascii="Times New Roman" w:hAnsi="Times New Roman" w:cs="Times New Roman"/>
        </w:rPr>
        <w:t xml:space="preserve"> 415</w:t>
      </w:r>
      <w:r w:rsidRPr="002A03C0">
        <w:rPr>
          <w:rFonts w:ascii="Times New Roman" w:hAnsi="Times New Roman" w:cs="Times New Roman"/>
        </w:rPr>
        <w:t>:</w:t>
      </w:r>
      <w:r w:rsidR="0024494E">
        <w:rPr>
          <w:rFonts w:ascii="Times New Roman" w:hAnsi="Times New Roman" w:cs="Times New Roman"/>
        </w:rPr>
        <w:t>137-140</w:t>
      </w:r>
      <w:r w:rsidRPr="002A03C0">
        <w:rPr>
          <w:rFonts w:ascii="Times New Roman" w:hAnsi="Times New Roman" w:cs="Times New Roman"/>
        </w:rPr>
        <w:t>.</w:t>
      </w:r>
    </w:p>
    <w:p w14:paraId="195C218E" w14:textId="5969A19E" w:rsidR="007B040D" w:rsidRDefault="00020D2E" w:rsidP="00A842CD">
      <w:pPr>
        <w:rPr>
          <w:rFonts w:ascii="Times New Roman" w:hAnsi="Times New Roman" w:cs="Times New Roman"/>
        </w:rPr>
      </w:pPr>
      <w:r w:rsidRPr="002A03C0">
        <w:rPr>
          <w:rFonts w:ascii="Times New Roman" w:hAnsi="Times New Roman" w:cs="Times New Roman"/>
        </w:rPr>
        <w:t>Fehr, E.</w:t>
      </w:r>
      <w:r w:rsidR="0021710A">
        <w:rPr>
          <w:rFonts w:ascii="Times New Roman" w:hAnsi="Times New Roman" w:cs="Times New Roman"/>
        </w:rPr>
        <w:t>, and Gintis, H. (2007). Human M</w:t>
      </w:r>
      <w:r w:rsidR="003442DC">
        <w:rPr>
          <w:rFonts w:ascii="Times New Roman" w:hAnsi="Times New Roman" w:cs="Times New Roman"/>
        </w:rPr>
        <w:t>oti</w:t>
      </w:r>
      <w:r w:rsidR="0021710A">
        <w:rPr>
          <w:rFonts w:ascii="Times New Roman" w:hAnsi="Times New Roman" w:cs="Times New Roman"/>
        </w:rPr>
        <w:t>vation and Social Cooperation: E</w:t>
      </w:r>
      <w:r w:rsidRPr="002A03C0">
        <w:rPr>
          <w:rFonts w:ascii="Times New Roman" w:hAnsi="Times New Roman" w:cs="Times New Roman"/>
        </w:rPr>
        <w:t>xperimental a</w:t>
      </w:r>
      <w:r w:rsidR="0021710A">
        <w:rPr>
          <w:rFonts w:ascii="Times New Roman" w:hAnsi="Times New Roman" w:cs="Times New Roman"/>
        </w:rPr>
        <w:t>nd A</w:t>
      </w:r>
      <w:r w:rsidRPr="002A03C0">
        <w:rPr>
          <w:rFonts w:ascii="Times New Roman" w:hAnsi="Times New Roman" w:cs="Times New Roman"/>
        </w:rPr>
        <w:t xml:space="preserve">nalytical Foundations. </w:t>
      </w:r>
      <w:r w:rsidRPr="002A03C0">
        <w:rPr>
          <w:rFonts w:ascii="Times New Roman" w:hAnsi="Times New Roman" w:cs="Times New Roman"/>
          <w:i/>
        </w:rPr>
        <w:t>Annual Review of Sociology</w:t>
      </w:r>
      <w:r w:rsidRPr="002A03C0">
        <w:rPr>
          <w:rFonts w:ascii="Times New Roman" w:hAnsi="Times New Roman" w:cs="Times New Roman"/>
        </w:rPr>
        <w:t xml:space="preserve"> 33:43-64.</w:t>
      </w:r>
      <w:r w:rsidR="007B040D">
        <w:rPr>
          <w:rFonts w:ascii="Times New Roman" w:hAnsi="Times New Roman" w:cs="Times New Roman"/>
        </w:rPr>
        <w:t xml:space="preserve"> </w:t>
      </w:r>
    </w:p>
    <w:p w14:paraId="4A97055C" w14:textId="2A5C3BFA" w:rsidR="00E9212C" w:rsidRPr="00641934" w:rsidRDefault="00E9212C" w:rsidP="00A842CD">
      <w:pPr>
        <w:rPr>
          <w:rFonts w:ascii="Times New Roman" w:hAnsi="Times New Roman" w:cs="Times New Roman"/>
        </w:rPr>
      </w:pPr>
      <w:r>
        <w:rPr>
          <w:rFonts w:ascii="Times New Roman" w:hAnsi="Times New Roman" w:cs="Times New Roman"/>
        </w:rPr>
        <w:t>Gintis</w:t>
      </w:r>
      <w:r w:rsidR="00641934">
        <w:rPr>
          <w:rFonts w:ascii="Times New Roman" w:hAnsi="Times New Roman" w:cs="Times New Roman"/>
        </w:rPr>
        <w:t xml:space="preserve">, H. (2000). Strong Reciprocity and Human Sociality. </w:t>
      </w:r>
      <w:r w:rsidR="00641934">
        <w:rPr>
          <w:rFonts w:ascii="Times New Roman" w:hAnsi="Times New Roman" w:cs="Times New Roman"/>
          <w:i/>
        </w:rPr>
        <w:t>Journal of Theoretical Biology</w:t>
      </w:r>
      <w:r w:rsidR="00641934">
        <w:rPr>
          <w:rFonts w:ascii="Times New Roman" w:hAnsi="Times New Roman" w:cs="Times New Roman"/>
        </w:rPr>
        <w:t xml:space="preserve"> 206:169-179.</w:t>
      </w:r>
    </w:p>
    <w:p w14:paraId="0A4FCD2F" w14:textId="2269B6BB" w:rsidR="00225060" w:rsidRPr="00225060" w:rsidRDefault="00225060" w:rsidP="00A842CD">
      <w:pPr>
        <w:rPr>
          <w:rFonts w:ascii="Times New Roman" w:hAnsi="Times New Roman" w:cs="Times New Roman"/>
        </w:rPr>
      </w:pPr>
      <w:r>
        <w:rPr>
          <w:rFonts w:ascii="Times New Roman" w:hAnsi="Times New Roman" w:cs="Times New Roman"/>
        </w:rPr>
        <w:t xml:space="preserve">Henrich, J. (2004). Cultural Group Selection, Coevolutionary Processes and Large-scale cooperation. </w:t>
      </w:r>
      <w:r>
        <w:rPr>
          <w:rFonts w:ascii="Times New Roman" w:hAnsi="Times New Roman" w:cs="Times New Roman"/>
          <w:i/>
        </w:rPr>
        <w:t>Journal of Economic Behavior and Organization</w:t>
      </w:r>
      <w:r>
        <w:rPr>
          <w:rFonts w:ascii="Times New Roman" w:hAnsi="Times New Roman" w:cs="Times New Roman"/>
        </w:rPr>
        <w:t xml:space="preserve"> 53:3-35.</w:t>
      </w:r>
    </w:p>
    <w:p w14:paraId="7DA223DA" w14:textId="6F988215" w:rsidR="00682163" w:rsidRPr="00682163" w:rsidRDefault="00682163" w:rsidP="00A842CD">
      <w:pPr>
        <w:rPr>
          <w:rFonts w:ascii="Times New Roman" w:hAnsi="Times New Roman" w:cs="Times New Roman"/>
        </w:rPr>
      </w:pPr>
      <w:r>
        <w:rPr>
          <w:rFonts w:ascii="Times New Roman" w:hAnsi="Times New Roman" w:cs="Times New Roman"/>
        </w:rPr>
        <w:t>Mathew, S. a</w:t>
      </w:r>
      <w:r w:rsidR="00FD66CA">
        <w:rPr>
          <w:rFonts w:ascii="Times New Roman" w:hAnsi="Times New Roman" w:cs="Times New Roman"/>
        </w:rPr>
        <w:t xml:space="preserve">nd </w:t>
      </w:r>
      <w:r w:rsidR="0083474B">
        <w:rPr>
          <w:rFonts w:ascii="Times New Roman" w:hAnsi="Times New Roman" w:cs="Times New Roman"/>
        </w:rPr>
        <w:t>Boyd</w:t>
      </w:r>
      <w:r w:rsidR="00FD66CA">
        <w:rPr>
          <w:rFonts w:ascii="Times New Roman" w:hAnsi="Times New Roman" w:cs="Times New Roman"/>
        </w:rPr>
        <w:t>, R</w:t>
      </w:r>
      <w:r w:rsidR="0083474B">
        <w:rPr>
          <w:rFonts w:ascii="Times New Roman" w:hAnsi="Times New Roman" w:cs="Times New Roman"/>
        </w:rPr>
        <w:t>. (2011). Punishment S</w:t>
      </w:r>
      <w:r>
        <w:rPr>
          <w:rFonts w:ascii="Times New Roman" w:hAnsi="Times New Roman" w:cs="Times New Roman"/>
        </w:rPr>
        <w:t>usta</w:t>
      </w:r>
      <w:r w:rsidR="0083474B">
        <w:rPr>
          <w:rFonts w:ascii="Times New Roman" w:hAnsi="Times New Roman" w:cs="Times New Roman"/>
        </w:rPr>
        <w:t>ins Large-scale Cooperation in Prestate W</w:t>
      </w:r>
      <w:r>
        <w:rPr>
          <w:rFonts w:ascii="Times New Roman" w:hAnsi="Times New Roman" w:cs="Times New Roman"/>
        </w:rPr>
        <w:t xml:space="preserve">arfare. </w:t>
      </w:r>
      <w:r>
        <w:rPr>
          <w:rFonts w:ascii="Times New Roman" w:hAnsi="Times New Roman" w:cs="Times New Roman"/>
          <w:i/>
        </w:rPr>
        <w:t>Proceedings of the National Academy of Science</w:t>
      </w:r>
      <w:r>
        <w:rPr>
          <w:rFonts w:ascii="Times New Roman" w:hAnsi="Times New Roman" w:cs="Times New Roman"/>
        </w:rPr>
        <w:t xml:space="preserve"> 108:11375-11380. </w:t>
      </w:r>
    </w:p>
    <w:p w14:paraId="5D1DCC2D" w14:textId="7CD2FCBA" w:rsidR="00BC2879" w:rsidRPr="008F0CA8" w:rsidRDefault="00BC2879" w:rsidP="00A842CD">
      <w:pPr>
        <w:rPr>
          <w:rFonts w:ascii="Times New Roman" w:hAnsi="Times New Roman" w:cs="Times New Roman"/>
          <w:i/>
        </w:rPr>
      </w:pPr>
      <w:r>
        <w:rPr>
          <w:rFonts w:ascii="Times New Roman" w:hAnsi="Times New Roman" w:cs="Times New Roman"/>
        </w:rPr>
        <w:t>North American Students of Cooperation. (June 2014). Retrieved fro</w:t>
      </w:r>
      <w:r w:rsidR="008F0CA8">
        <w:rPr>
          <w:rFonts w:ascii="Times New Roman" w:hAnsi="Times New Roman" w:cs="Times New Roman"/>
        </w:rPr>
        <w:t xml:space="preserve">m: </w:t>
      </w:r>
      <w:r w:rsidR="008F0CA8">
        <w:rPr>
          <w:rFonts w:ascii="Times New Roman" w:hAnsi="Times New Roman" w:cs="Times New Roman"/>
          <w:i/>
        </w:rPr>
        <w:t>www.nasco.coop</w:t>
      </w:r>
    </w:p>
    <w:p w14:paraId="7A877D34" w14:textId="77777777" w:rsidR="00020D2E" w:rsidRPr="00DC6B46" w:rsidRDefault="00020D2E" w:rsidP="00A842CD">
      <w:pPr>
        <w:rPr>
          <w:rFonts w:ascii="Times New Roman" w:hAnsi="Times New Roman" w:cs="Times New Roman"/>
        </w:rPr>
      </w:pPr>
      <w:r w:rsidRPr="00DC6B46">
        <w:rPr>
          <w:rFonts w:ascii="Times New Roman" w:hAnsi="Times New Roman" w:cs="Times New Roman"/>
        </w:rPr>
        <w:t xml:space="preserve">Ostrom, E. (2000). Collective Action and the Evolution of Social Norms. </w:t>
      </w:r>
      <w:r w:rsidRPr="00DC6B46">
        <w:rPr>
          <w:rFonts w:ascii="Times New Roman" w:hAnsi="Times New Roman" w:cs="Times New Roman"/>
          <w:i/>
        </w:rPr>
        <w:t xml:space="preserve">The Journal of Economic Perspectives </w:t>
      </w:r>
      <w:r w:rsidRPr="00DC6B46">
        <w:rPr>
          <w:rFonts w:ascii="Times New Roman" w:hAnsi="Times New Roman" w:cs="Times New Roman"/>
        </w:rPr>
        <w:t xml:space="preserve">14(3):137-158. </w:t>
      </w:r>
    </w:p>
    <w:p w14:paraId="4AB74981" w14:textId="332B37C6" w:rsidR="006267E3" w:rsidRDefault="00DA0789" w:rsidP="00A842CD">
      <w:pPr>
        <w:rPr>
          <w:rFonts w:ascii="Times New Roman" w:hAnsi="Times New Roman"/>
        </w:rPr>
      </w:pPr>
      <w:r>
        <w:rPr>
          <w:rFonts w:ascii="Times New Roman" w:hAnsi="Times New Roman"/>
        </w:rPr>
        <w:t xml:space="preserve">Ostrom, E. (1990). </w:t>
      </w:r>
      <w:r w:rsidRPr="00220BF6">
        <w:rPr>
          <w:rFonts w:ascii="Times New Roman" w:hAnsi="Times New Roman"/>
          <w:i/>
        </w:rPr>
        <w:t>Governing the Commons: the Evolution of Institutions for Collective Action</w:t>
      </w:r>
      <w:r w:rsidR="00220BF6">
        <w:rPr>
          <w:rFonts w:ascii="Times New Roman" w:hAnsi="Times New Roman"/>
        </w:rPr>
        <w:t xml:space="preserve">. Cambridge University Press: Cambridge. </w:t>
      </w:r>
    </w:p>
    <w:p w14:paraId="5B196AA4" w14:textId="0C22A661" w:rsidR="00562BC5" w:rsidRPr="00D0764B" w:rsidRDefault="00562BC5" w:rsidP="00A842CD">
      <w:pPr>
        <w:rPr>
          <w:rFonts w:ascii="Times New Roman" w:hAnsi="Times New Roman"/>
        </w:rPr>
      </w:pPr>
      <w:r>
        <w:rPr>
          <w:rFonts w:ascii="Times New Roman" w:hAnsi="Times New Roman"/>
        </w:rPr>
        <w:t>Schelling</w:t>
      </w:r>
      <w:r w:rsidR="00D0764B">
        <w:rPr>
          <w:rFonts w:ascii="Times New Roman" w:hAnsi="Times New Roman"/>
        </w:rPr>
        <w:t xml:space="preserve">, T. (2006). </w:t>
      </w:r>
      <w:r w:rsidR="00D0764B" w:rsidRPr="00D0764B">
        <w:rPr>
          <w:rFonts w:ascii="Times New Roman" w:hAnsi="Times New Roman"/>
          <w:i/>
        </w:rPr>
        <w:t>Micromotives and Macrobehavior</w:t>
      </w:r>
      <w:r w:rsidR="00D0764B">
        <w:rPr>
          <w:rFonts w:ascii="Times New Roman" w:hAnsi="Times New Roman"/>
        </w:rPr>
        <w:t xml:space="preserve">. W.W. Norton &amp; Company. </w:t>
      </w:r>
    </w:p>
    <w:p w14:paraId="3DE6196C" w14:textId="61680790" w:rsidR="0005206D" w:rsidRPr="0005206D" w:rsidRDefault="0005206D" w:rsidP="00A842CD">
      <w:pPr>
        <w:rPr>
          <w:rFonts w:ascii="Times New Roman" w:hAnsi="Times New Roman"/>
        </w:rPr>
      </w:pPr>
      <w:r>
        <w:rPr>
          <w:rFonts w:ascii="Times New Roman" w:hAnsi="Times New Roman"/>
        </w:rPr>
        <w:t xml:space="preserve">Solar Community Housing Association. (June 2014). Retrieved from: </w:t>
      </w:r>
      <w:r>
        <w:rPr>
          <w:rFonts w:ascii="Times New Roman" w:hAnsi="Times New Roman"/>
          <w:i/>
        </w:rPr>
        <w:t>schadavis.org</w:t>
      </w:r>
    </w:p>
    <w:p w14:paraId="00548427" w14:textId="284DB290" w:rsidR="00402B93" w:rsidRDefault="00402B93" w:rsidP="00A842CD">
      <w:pPr>
        <w:rPr>
          <w:rFonts w:ascii="Times New Roman" w:hAnsi="Times New Roman"/>
        </w:rPr>
      </w:pPr>
      <w:r>
        <w:rPr>
          <w:rFonts w:ascii="Times New Roman" w:hAnsi="Times New Roman"/>
        </w:rPr>
        <w:t>Zeuli</w:t>
      </w:r>
      <w:r w:rsidR="00152A12">
        <w:rPr>
          <w:rFonts w:ascii="Times New Roman" w:hAnsi="Times New Roman"/>
        </w:rPr>
        <w:t>, K.A. and Cropp, R.</w:t>
      </w:r>
      <w:r>
        <w:rPr>
          <w:rFonts w:ascii="Times New Roman" w:hAnsi="Times New Roman"/>
        </w:rPr>
        <w:t xml:space="preserve"> (2004).</w:t>
      </w:r>
      <w:r w:rsidR="00152A12">
        <w:rPr>
          <w:rFonts w:ascii="Times New Roman" w:hAnsi="Times New Roman"/>
        </w:rPr>
        <w:t xml:space="preserve"> </w:t>
      </w:r>
      <w:r w:rsidR="00152A12">
        <w:rPr>
          <w:rFonts w:ascii="Times New Roman" w:hAnsi="Times New Roman"/>
          <w:i/>
        </w:rPr>
        <w:t>Cooperatives: Principles in the 21</w:t>
      </w:r>
      <w:r w:rsidR="00152A12" w:rsidRPr="000752D8">
        <w:rPr>
          <w:rFonts w:ascii="Times New Roman" w:hAnsi="Times New Roman"/>
          <w:i/>
          <w:vertAlign w:val="superscript"/>
        </w:rPr>
        <w:t>st</w:t>
      </w:r>
      <w:r w:rsidR="00152A12">
        <w:rPr>
          <w:rFonts w:ascii="Times New Roman" w:hAnsi="Times New Roman"/>
          <w:i/>
        </w:rPr>
        <w:t xml:space="preserve"> Century</w:t>
      </w:r>
      <w:r w:rsidR="00152A12">
        <w:rPr>
          <w:rFonts w:ascii="Times New Roman" w:hAnsi="Times New Roman"/>
        </w:rPr>
        <w:t xml:space="preserve">. University of Wisconsin Extension. </w:t>
      </w:r>
    </w:p>
    <w:p w14:paraId="1CB293B6" w14:textId="3B7D55E4" w:rsidR="002820FB" w:rsidRDefault="002820FB" w:rsidP="00A842CD">
      <w:pPr>
        <w:rPr>
          <w:rFonts w:ascii="Times New Roman" w:hAnsi="Times New Roman"/>
        </w:rPr>
      </w:pPr>
    </w:p>
    <w:p w14:paraId="180F94DB" w14:textId="77777777" w:rsidR="0080341B" w:rsidRDefault="0080341B" w:rsidP="00A842CD">
      <w:pPr>
        <w:rPr>
          <w:rFonts w:ascii="Times New Roman" w:hAnsi="Times New Roman"/>
        </w:rPr>
      </w:pPr>
    </w:p>
    <w:p w14:paraId="28CE60A3" w14:textId="77777777" w:rsidR="0080341B" w:rsidRDefault="0080341B" w:rsidP="00A842CD">
      <w:pPr>
        <w:rPr>
          <w:rFonts w:ascii="Times New Roman" w:hAnsi="Times New Roman"/>
        </w:rPr>
      </w:pPr>
    </w:p>
    <w:p w14:paraId="105E2735" w14:textId="77777777" w:rsidR="0080341B" w:rsidRDefault="0080341B" w:rsidP="00A842CD">
      <w:pPr>
        <w:rPr>
          <w:rFonts w:ascii="Times New Roman" w:hAnsi="Times New Roman"/>
        </w:rPr>
      </w:pPr>
    </w:p>
    <w:p w14:paraId="0712D581" w14:textId="77777777" w:rsidR="0080341B" w:rsidRDefault="0080341B" w:rsidP="00A842CD">
      <w:pPr>
        <w:rPr>
          <w:rFonts w:ascii="Times New Roman" w:hAnsi="Times New Roman"/>
        </w:rPr>
      </w:pPr>
    </w:p>
    <w:p w14:paraId="789560A5" w14:textId="77777777" w:rsidR="0080341B" w:rsidRDefault="0080341B" w:rsidP="00A842CD">
      <w:pPr>
        <w:rPr>
          <w:rFonts w:ascii="Times New Roman" w:hAnsi="Times New Roman"/>
        </w:rPr>
      </w:pPr>
    </w:p>
    <w:p w14:paraId="15A98F48" w14:textId="77777777" w:rsidR="0080341B" w:rsidRDefault="0080341B" w:rsidP="00A842CD">
      <w:pPr>
        <w:rPr>
          <w:rFonts w:ascii="Times New Roman" w:hAnsi="Times New Roman"/>
        </w:rPr>
      </w:pPr>
    </w:p>
    <w:p w14:paraId="24EA8204" w14:textId="77777777" w:rsidR="0080341B" w:rsidRDefault="0080341B" w:rsidP="00A842CD">
      <w:pPr>
        <w:rPr>
          <w:rFonts w:ascii="Times New Roman" w:hAnsi="Times New Roman"/>
        </w:rPr>
      </w:pPr>
    </w:p>
    <w:p w14:paraId="538AAA85" w14:textId="77777777" w:rsidR="0080341B" w:rsidRDefault="0080341B" w:rsidP="00A842CD">
      <w:pPr>
        <w:rPr>
          <w:rFonts w:ascii="Times New Roman" w:hAnsi="Times New Roman"/>
        </w:rPr>
      </w:pPr>
    </w:p>
    <w:p w14:paraId="09BC8CB5" w14:textId="77777777" w:rsidR="0080341B" w:rsidRDefault="0080341B" w:rsidP="00A842CD">
      <w:pPr>
        <w:rPr>
          <w:rFonts w:ascii="Times New Roman" w:hAnsi="Times New Roman"/>
        </w:rPr>
      </w:pPr>
    </w:p>
    <w:p w14:paraId="1D2969BA" w14:textId="77777777" w:rsidR="000445D4" w:rsidRDefault="000445D4" w:rsidP="00A842CD">
      <w:pPr>
        <w:rPr>
          <w:rFonts w:ascii="Times New Roman" w:hAnsi="Times New Roman"/>
        </w:rPr>
      </w:pPr>
    </w:p>
    <w:p w14:paraId="58C9BD71" w14:textId="77777777" w:rsidR="000445D4" w:rsidRDefault="000445D4" w:rsidP="00A842CD">
      <w:pPr>
        <w:rPr>
          <w:rFonts w:ascii="Times New Roman" w:hAnsi="Times New Roman"/>
        </w:rPr>
      </w:pPr>
    </w:p>
    <w:p w14:paraId="4E756CB8" w14:textId="77777777" w:rsidR="000445D4" w:rsidRDefault="000445D4" w:rsidP="00A842CD">
      <w:pPr>
        <w:rPr>
          <w:rFonts w:ascii="Times New Roman" w:hAnsi="Times New Roman"/>
        </w:rPr>
      </w:pPr>
    </w:p>
    <w:p w14:paraId="09D8B26D" w14:textId="77777777" w:rsidR="000445D4" w:rsidRDefault="000445D4" w:rsidP="00A842CD">
      <w:pPr>
        <w:rPr>
          <w:rFonts w:ascii="Times New Roman" w:hAnsi="Times New Roman"/>
        </w:rPr>
      </w:pPr>
    </w:p>
    <w:p w14:paraId="5941C26F" w14:textId="77777777" w:rsidR="000445D4" w:rsidRDefault="000445D4" w:rsidP="00A842CD">
      <w:pPr>
        <w:rPr>
          <w:rFonts w:ascii="Times New Roman" w:hAnsi="Times New Roman"/>
        </w:rPr>
      </w:pPr>
    </w:p>
    <w:p w14:paraId="4ACCF710" w14:textId="77777777" w:rsidR="000445D4" w:rsidRDefault="000445D4" w:rsidP="00A842CD">
      <w:pPr>
        <w:rPr>
          <w:rFonts w:ascii="Times New Roman" w:hAnsi="Times New Roman"/>
        </w:rPr>
      </w:pPr>
    </w:p>
    <w:p w14:paraId="342EF961" w14:textId="77777777" w:rsidR="000445D4" w:rsidRDefault="000445D4" w:rsidP="00A842CD">
      <w:pPr>
        <w:rPr>
          <w:rFonts w:ascii="Times New Roman" w:hAnsi="Times New Roman"/>
        </w:rPr>
      </w:pPr>
    </w:p>
    <w:p w14:paraId="0921CC8B" w14:textId="77777777" w:rsidR="000445D4" w:rsidRDefault="000445D4" w:rsidP="00A842CD">
      <w:pPr>
        <w:rPr>
          <w:rFonts w:ascii="Times New Roman" w:hAnsi="Times New Roman"/>
        </w:rPr>
      </w:pPr>
    </w:p>
    <w:p w14:paraId="70B09CDA" w14:textId="77777777" w:rsidR="000445D4" w:rsidRDefault="000445D4" w:rsidP="00A842CD">
      <w:pPr>
        <w:rPr>
          <w:rFonts w:ascii="Times New Roman" w:hAnsi="Times New Roman"/>
        </w:rPr>
      </w:pPr>
    </w:p>
    <w:p w14:paraId="427E456A" w14:textId="77777777" w:rsidR="000445D4" w:rsidRDefault="000445D4" w:rsidP="00A842CD">
      <w:pPr>
        <w:rPr>
          <w:rFonts w:ascii="Times New Roman" w:hAnsi="Times New Roman"/>
        </w:rPr>
      </w:pPr>
    </w:p>
    <w:p w14:paraId="0139D4D8" w14:textId="77777777" w:rsidR="000445D4" w:rsidRDefault="000445D4" w:rsidP="00A842CD">
      <w:pPr>
        <w:rPr>
          <w:rFonts w:ascii="Times New Roman" w:hAnsi="Times New Roman"/>
        </w:rPr>
      </w:pPr>
    </w:p>
    <w:p w14:paraId="22A71413" w14:textId="77777777" w:rsidR="000445D4" w:rsidRDefault="000445D4" w:rsidP="00A842CD">
      <w:pPr>
        <w:rPr>
          <w:rFonts w:ascii="Times New Roman" w:hAnsi="Times New Roman"/>
        </w:rPr>
      </w:pPr>
    </w:p>
    <w:p w14:paraId="7EB9D9D1" w14:textId="77777777" w:rsidR="000445D4" w:rsidRDefault="000445D4" w:rsidP="00A842CD">
      <w:pPr>
        <w:rPr>
          <w:rFonts w:ascii="Times New Roman" w:hAnsi="Times New Roman"/>
        </w:rPr>
      </w:pPr>
    </w:p>
    <w:p w14:paraId="216EADCF" w14:textId="77777777" w:rsidR="0080341B" w:rsidRDefault="0080341B" w:rsidP="00A842CD">
      <w:pPr>
        <w:rPr>
          <w:rFonts w:ascii="Times New Roman" w:hAnsi="Times New Roman"/>
        </w:rPr>
      </w:pPr>
    </w:p>
    <w:p w14:paraId="03221EDC" w14:textId="77777777" w:rsidR="0080341B" w:rsidRPr="00B95FF4" w:rsidRDefault="0080341B" w:rsidP="00A842CD">
      <w:pPr>
        <w:rPr>
          <w:rFonts w:ascii="Times New Roman" w:hAnsi="Times New Roman"/>
          <w:b/>
          <w:sz w:val="28"/>
          <w:szCs w:val="28"/>
        </w:rPr>
      </w:pPr>
    </w:p>
    <w:sectPr w:rsidR="0080341B" w:rsidRPr="00B95FF4" w:rsidSect="00637CCA">
      <w:headerReference w:type="even" r:id="rId13"/>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500A40" w14:textId="77777777" w:rsidR="00ED31E3" w:rsidRDefault="00ED31E3" w:rsidP="00857A50">
      <w:r>
        <w:separator/>
      </w:r>
    </w:p>
  </w:endnote>
  <w:endnote w:type="continuationSeparator" w:id="0">
    <w:p w14:paraId="7D75F20D" w14:textId="77777777" w:rsidR="00ED31E3" w:rsidRDefault="00ED31E3" w:rsidP="00857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6257171"/>
      <w:docPartObj>
        <w:docPartGallery w:val="Page Numbers (Bottom of Page)"/>
        <w:docPartUnique/>
      </w:docPartObj>
    </w:sdtPr>
    <w:sdtEndPr>
      <w:rPr>
        <w:rFonts w:ascii="Times New Roman" w:hAnsi="Times New Roman" w:cs="Times New Roman"/>
      </w:rPr>
    </w:sdtEndPr>
    <w:sdtContent>
      <w:p w14:paraId="5C527D59" w14:textId="7FA6BD6A" w:rsidR="00ED31E3" w:rsidRPr="002E6075" w:rsidRDefault="00ED31E3">
        <w:pPr>
          <w:pStyle w:val="Footer"/>
          <w:jc w:val="right"/>
          <w:rPr>
            <w:rFonts w:ascii="Times New Roman" w:hAnsi="Times New Roman" w:cs="Times New Roman"/>
          </w:rPr>
        </w:pPr>
        <w:r w:rsidRPr="002E6075">
          <w:rPr>
            <w:rFonts w:ascii="Times New Roman" w:hAnsi="Times New Roman" w:cs="Times New Roman"/>
          </w:rPr>
          <w:fldChar w:fldCharType="begin"/>
        </w:r>
        <w:r w:rsidRPr="002E6075">
          <w:rPr>
            <w:rFonts w:ascii="Times New Roman" w:hAnsi="Times New Roman" w:cs="Times New Roman"/>
          </w:rPr>
          <w:instrText>PAGE   \* MERGEFORMAT</w:instrText>
        </w:r>
        <w:r w:rsidRPr="002E6075">
          <w:rPr>
            <w:rFonts w:ascii="Times New Roman" w:hAnsi="Times New Roman" w:cs="Times New Roman"/>
          </w:rPr>
          <w:fldChar w:fldCharType="separate"/>
        </w:r>
        <w:r w:rsidR="00F03A00" w:rsidRPr="00F03A00">
          <w:rPr>
            <w:rFonts w:ascii="Times New Roman" w:hAnsi="Times New Roman" w:cs="Times New Roman"/>
            <w:noProof/>
            <w:lang w:val="es-ES"/>
          </w:rPr>
          <w:t>11</w:t>
        </w:r>
        <w:r w:rsidRPr="002E6075">
          <w:rPr>
            <w:rFonts w:ascii="Times New Roman" w:hAnsi="Times New Roman" w:cs="Times New Roman"/>
          </w:rPr>
          <w:fldChar w:fldCharType="end"/>
        </w:r>
      </w:p>
    </w:sdtContent>
  </w:sdt>
  <w:p w14:paraId="57B90680" w14:textId="251EB859" w:rsidR="00ED31E3" w:rsidRPr="00F03A00" w:rsidRDefault="00F03A00">
    <w:pPr>
      <w:pStyle w:val="Footer"/>
      <w:rPr>
        <w:rFonts w:ascii="Times New Roman" w:hAnsi="Times New Roman"/>
      </w:rPr>
    </w:pPr>
    <w:r>
      <w:rPr>
        <w:rFonts w:ascii="Times New Roman" w:hAnsi="Times New Roman"/>
      </w:rPr>
      <w:t>UC Davis McNair Scholars Journal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951EE1" w14:textId="77777777" w:rsidR="00ED31E3" w:rsidRDefault="00ED31E3" w:rsidP="00857A50">
      <w:r>
        <w:separator/>
      </w:r>
    </w:p>
  </w:footnote>
  <w:footnote w:type="continuationSeparator" w:id="0">
    <w:p w14:paraId="25921B77" w14:textId="77777777" w:rsidR="00ED31E3" w:rsidRDefault="00ED31E3" w:rsidP="00857A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11ECDE" w14:textId="77777777" w:rsidR="00ED31E3" w:rsidRDefault="00ED31E3" w:rsidP="003325C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EBB429" w14:textId="77777777" w:rsidR="00ED31E3" w:rsidRDefault="00ED31E3" w:rsidP="003B14F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12AAC" w14:textId="7BE8C4AC" w:rsidR="00ED31E3" w:rsidRPr="0056620C" w:rsidRDefault="00ED31E3" w:rsidP="0056620C">
    <w:pPr>
      <w:pStyle w:val="Header"/>
      <w:rPr>
        <w:rFonts w:ascii="Times New Roman" w:hAnsi="Times New Roman"/>
      </w:rPr>
    </w:pPr>
    <w:r>
      <w:rPr>
        <w:rFonts w:ascii="Times New Roman" w:hAnsi="Times New Roman"/>
      </w:rPr>
      <w:t xml:space="preserve">Elias Rivera                                                                       </w:t>
    </w:r>
    <w:r w:rsidRPr="0056620C">
      <w:rPr>
        <w:rFonts w:ascii="Times New Roman" w:hAnsi="Times New Roman"/>
      </w:rPr>
      <w:t>The Baggins End Collective Community</w:t>
    </w:r>
  </w:p>
  <w:p w14:paraId="206C8450" w14:textId="2811C1B6" w:rsidR="00ED31E3" w:rsidRPr="003B14F5" w:rsidRDefault="00ED31E3" w:rsidP="003B14F5">
    <w:pPr>
      <w:pStyle w:val="Header"/>
      <w:ind w:right="360"/>
      <w:jc w:val="right"/>
      <w:rPr>
        <w:rFonts w:ascii="Times New Roman" w:hAnsi="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EC88896"/>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cs="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cs="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4F300FF"/>
    <w:multiLevelType w:val="hybridMultilevel"/>
    <w:tmpl w:val="CA26CF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D74437"/>
    <w:multiLevelType w:val="hybridMultilevel"/>
    <w:tmpl w:val="57049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12407"/>
    <w:multiLevelType w:val="hybridMultilevel"/>
    <w:tmpl w:val="AE488D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5858EF"/>
    <w:multiLevelType w:val="hybridMultilevel"/>
    <w:tmpl w:val="38D6E8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452156"/>
    <w:multiLevelType w:val="hybridMultilevel"/>
    <w:tmpl w:val="0F84A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CE2486"/>
    <w:multiLevelType w:val="hybridMultilevel"/>
    <w:tmpl w:val="E70069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C045390"/>
    <w:multiLevelType w:val="hybridMultilevel"/>
    <w:tmpl w:val="74DED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D456694"/>
    <w:multiLevelType w:val="hybridMultilevel"/>
    <w:tmpl w:val="9B4894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F88397E"/>
    <w:multiLevelType w:val="hybridMultilevel"/>
    <w:tmpl w:val="8C68F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04F7ED3"/>
    <w:multiLevelType w:val="hybridMultilevel"/>
    <w:tmpl w:val="84506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9AE1378"/>
    <w:multiLevelType w:val="hybridMultilevel"/>
    <w:tmpl w:val="93129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A225E82"/>
    <w:multiLevelType w:val="hybridMultilevel"/>
    <w:tmpl w:val="B6767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C746BAE"/>
    <w:multiLevelType w:val="hybridMultilevel"/>
    <w:tmpl w:val="9214A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DC26B1E"/>
    <w:multiLevelType w:val="hybridMultilevel"/>
    <w:tmpl w:val="4C665C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09B4C4D"/>
    <w:multiLevelType w:val="hybridMultilevel"/>
    <w:tmpl w:val="B7B41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2516374"/>
    <w:multiLevelType w:val="hybridMultilevel"/>
    <w:tmpl w:val="54245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6DC1CAB"/>
    <w:multiLevelType w:val="hybridMultilevel"/>
    <w:tmpl w:val="F4BC9B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2E44850"/>
    <w:multiLevelType w:val="hybridMultilevel"/>
    <w:tmpl w:val="47223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C987FA6"/>
    <w:multiLevelType w:val="hybridMultilevel"/>
    <w:tmpl w:val="95F68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DE7675F"/>
    <w:multiLevelType w:val="hybridMultilevel"/>
    <w:tmpl w:val="D276A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4"/>
  </w:num>
  <w:num w:numId="3">
    <w:abstractNumId w:val="2"/>
  </w:num>
  <w:num w:numId="4">
    <w:abstractNumId w:val="3"/>
  </w:num>
  <w:num w:numId="5">
    <w:abstractNumId w:val="7"/>
  </w:num>
  <w:num w:numId="6">
    <w:abstractNumId w:val="13"/>
  </w:num>
  <w:num w:numId="7">
    <w:abstractNumId w:val="15"/>
  </w:num>
  <w:num w:numId="8">
    <w:abstractNumId w:val="16"/>
  </w:num>
  <w:num w:numId="9">
    <w:abstractNumId w:val="9"/>
  </w:num>
  <w:num w:numId="10">
    <w:abstractNumId w:val="20"/>
  </w:num>
  <w:num w:numId="11">
    <w:abstractNumId w:val="17"/>
  </w:num>
  <w:num w:numId="12">
    <w:abstractNumId w:val="4"/>
  </w:num>
  <w:num w:numId="13">
    <w:abstractNumId w:val="5"/>
  </w:num>
  <w:num w:numId="14">
    <w:abstractNumId w:val="1"/>
  </w:num>
  <w:num w:numId="15">
    <w:abstractNumId w:val="8"/>
  </w:num>
  <w:num w:numId="16">
    <w:abstractNumId w:val="11"/>
  </w:num>
  <w:num w:numId="17">
    <w:abstractNumId w:val="19"/>
  </w:num>
  <w:num w:numId="18">
    <w:abstractNumId w:val="12"/>
  </w:num>
  <w:num w:numId="19">
    <w:abstractNumId w:val="10"/>
  </w:num>
  <w:num w:numId="20">
    <w:abstractNumId w:val="1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CCA"/>
    <w:rsid w:val="00000129"/>
    <w:rsid w:val="00001607"/>
    <w:rsid w:val="000023C2"/>
    <w:rsid w:val="00006BF7"/>
    <w:rsid w:val="00014566"/>
    <w:rsid w:val="000158A5"/>
    <w:rsid w:val="000173E6"/>
    <w:rsid w:val="00020D2E"/>
    <w:rsid w:val="000216B1"/>
    <w:rsid w:val="00022339"/>
    <w:rsid w:val="0002251B"/>
    <w:rsid w:val="0002349F"/>
    <w:rsid w:val="00024709"/>
    <w:rsid w:val="00031156"/>
    <w:rsid w:val="00031999"/>
    <w:rsid w:val="0003336F"/>
    <w:rsid w:val="0003337B"/>
    <w:rsid w:val="00035746"/>
    <w:rsid w:val="00036303"/>
    <w:rsid w:val="00036F85"/>
    <w:rsid w:val="00037C95"/>
    <w:rsid w:val="0004165F"/>
    <w:rsid w:val="0004212A"/>
    <w:rsid w:val="00043FFE"/>
    <w:rsid w:val="00044228"/>
    <w:rsid w:val="000445D4"/>
    <w:rsid w:val="00044874"/>
    <w:rsid w:val="00044A72"/>
    <w:rsid w:val="0005206D"/>
    <w:rsid w:val="000520BA"/>
    <w:rsid w:val="00052D9F"/>
    <w:rsid w:val="00055CF3"/>
    <w:rsid w:val="00056F91"/>
    <w:rsid w:val="000572A9"/>
    <w:rsid w:val="00057DE4"/>
    <w:rsid w:val="0006088D"/>
    <w:rsid w:val="00061090"/>
    <w:rsid w:val="00063499"/>
    <w:rsid w:val="00064033"/>
    <w:rsid w:val="000654C6"/>
    <w:rsid w:val="0006684B"/>
    <w:rsid w:val="00066F79"/>
    <w:rsid w:val="00071C03"/>
    <w:rsid w:val="00074DC2"/>
    <w:rsid w:val="000752D8"/>
    <w:rsid w:val="00077C1A"/>
    <w:rsid w:val="000803E8"/>
    <w:rsid w:val="000851FC"/>
    <w:rsid w:val="00087E8C"/>
    <w:rsid w:val="0009098D"/>
    <w:rsid w:val="00090F3F"/>
    <w:rsid w:val="00093314"/>
    <w:rsid w:val="00094F18"/>
    <w:rsid w:val="00097513"/>
    <w:rsid w:val="000A0ED9"/>
    <w:rsid w:val="000A4060"/>
    <w:rsid w:val="000A549A"/>
    <w:rsid w:val="000A5CD4"/>
    <w:rsid w:val="000A6138"/>
    <w:rsid w:val="000A6E68"/>
    <w:rsid w:val="000B0D5A"/>
    <w:rsid w:val="000B177A"/>
    <w:rsid w:val="000B50BF"/>
    <w:rsid w:val="000B6F50"/>
    <w:rsid w:val="000B7B13"/>
    <w:rsid w:val="000C0264"/>
    <w:rsid w:val="000C0A55"/>
    <w:rsid w:val="000C0CEA"/>
    <w:rsid w:val="000C3278"/>
    <w:rsid w:val="000C37C0"/>
    <w:rsid w:val="000C4ABF"/>
    <w:rsid w:val="000C5314"/>
    <w:rsid w:val="000C7061"/>
    <w:rsid w:val="000D6FCC"/>
    <w:rsid w:val="000D7039"/>
    <w:rsid w:val="000D7B10"/>
    <w:rsid w:val="000E03E9"/>
    <w:rsid w:val="000E0E46"/>
    <w:rsid w:val="000E1E16"/>
    <w:rsid w:val="000E1EF2"/>
    <w:rsid w:val="000E27D6"/>
    <w:rsid w:val="000E4192"/>
    <w:rsid w:val="000E52E3"/>
    <w:rsid w:val="000E5576"/>
    <w:rsid w:val="000E5B5E"/>
    <w:rsid w:val="000F1397"/>
    <w:rsid w:val="000F1E37"/>
    <w:rsid w:val="000F2CDF"/>
    <w:rsid w:val="000F3D36"/>
    <w:rsid w:val="000F68AA"/>
    <w:rsid w:val="000F6E2D"/>
    <w:rsid w:val="000F71E9"/>
    <w:rsid w:val="0010000B"/>
    <w:rsid w:val="001002CB"/>
    <w:rsid w:val="00100366"/>
    <w:rsid w:val="00100392"/>
    <w:rsid w:val="00101C1A"/>
    <w:rsid w:val="00103C9A"/>
    <w:rsid w:val="001048E8"/>
    <w:rsid w:val="00104D11"/>
    <w:rsid w:val="001057E8"/>
    <w:rsid w:val="0010756E"/>
    <w:rsid w:val="00111F9F"/>
    <w:rsid w:val="00113879"/>
    <w:rsid w:val="00113DD3"/>
    <w:rsid w:val="001154EA"/>
    <w:rsid w:val="001170D2"/>
    <w:rsid w:val="00117435"/>
    <w:rsid w:val="00117C4F"/>
    <w:rsid w:val="001220ED"/>
    <w:rsid w:val="00124DB4"/>
    <w:rsid w:val="001250C3"/>
    <w:rsid w:val="001265B9"/>
    <w:rsid w:val="0013359C"/>
    <w:rsid w:val="00134999"/>
    <w:rsid w:val="001349BD"/>
    <w:rsid w:val="0014186C"/>
    <w:rsid w:val="00141B2D"/>
    <w:rsid w:val="00142781"/>
    <w:rsid w:val="00146E42"/>
    <w:rsid w:val="001516AD"/>
    <w:rsid w:val="00152A12"/>
    <w:rsid w:val="0015313B"/>
    <w:rsid w:val="00153470"/>
    <w:rsid w:val="00153C82"/>
    <w:rsid w:val="00155997"/>
    <w:rsid w:val="00155EDE"/>
    <w:rsid w:val="00156393"/>
    <w:rsid w:val="0015725C"/>
    <w:rsid w:val="00166016"/>
    <w:rsid w:val="00170703"/>
    <w:rsid w:val="00170E60"/>
    <w:rsid w:val="00175516"/>
    <w:rsid w:val="00175725"/>
    <w:rsid w:val="001778B8"/>
    <w:rsid w:val="001818C9"/>
    <w:rsid w:val="00181EA7"/>
    <w:rsid w:val="00182F62"/>
    <w:rsid w:val="0018322B"/>
    <w:rsid w:val="001836A8"/>
    <w:rsid w:val="00183786"/>
    <w:rsid w:val="001837A5"/>
    <w:rsid w:val="00185587"/>
    <w:rsid w:val="00185591"/>
    <w:rsid w:val="00187197"/>
    <w:rsid w:val="00187334"/>
    <w:rsid w:val="00187A2C"/>
    <w:rsid w:val="00187FA0"/>
    <w:rsid w:val="001921B1"/>
    <w:rsid w:val="00194C6E"/>
    <w:rsid w:val="001973D2"/>
    <w:rsid w:val="001A0DC4"/>
    <w:rsid w:val="001A2D2E"/>
    <w:rsid w:val="001A48FD"/>
    <w:rsid w:val="001A4D15"/>
    <w:rsid w:val="001A5F3B"/>
    <w:rsid w:val="001A638B"/>
    <w:rsid w:val="001B146D"/>
    <w:rsid w:val="001B5BC1"/>
    <w:rsid w:val="001B65BE"/>
    <w:rsid w:val="001B734A"/>
    <w:rsid w:val="001B799C"/>
    <w:rsid w:val="001C1861"/>
    <w:rsid w:val="001C1A06"/>
    <w:rsid w:val="001C1E17"/>
    <w:rsid w:val="001C24CB"/>
    <w:rsid w:val="001C32F0"/>
    <w:rsid w:val="001C35C2"/>
    <w:rsid w:val="001C3901"/>
    <w:rsid w:val="001C4F6F"/>
    <w:rsid w:val="001C6432"/>
    <w:rsid w:val="001D02B5"/>
    <w:rsid w:val="001D0522"/>
    <w:rsid w:val="001D4EA6"/>
    <w:rsid w:val="001D53E6"/>
    <w:rsid w:val="001D6766"/>
    <w:rsid w:val="001D6F54"/>
    <w:rsid w:val="001D7E33"/>
    <w:rsid w:val="001E2097"/>
    <w:rsid w:val="001E30E5"/>
    <w:rsid w:val="001E7440"/>
    <w:rsid w:val="001F0674"/>
    <w:rsid w:val="001F2603"/>
    <w:rsid w:val="001F4BF0"/>
    <w:rsid w:val="001F501D"/>
    <w:rsid w:val="001F5B77"/>
    <w:rsid w:val="00200489"/>
    <w:rsid w:val="002011DD"/>
    <w:rsid w:val="00205E9A"/>
    <w:rsid w:val="00211D26"/>
    <w:rsid w:val="00211E27"/>
    <w:rsid w:val="00213736"/>
    <w:rsid w:val="0021562B"/>
    <w:rsid w:val="0021660C"/>
    <w:rsid w:val="00216B67"/>
    <w:rsid w:val="0021710A"/>
    <w:rsid w:val="0021720D"/>
    <w:rsid w:val="002208B6"/>
    <w:rsid w:val="00220BF6"/>
    <w:rsid w:val="0022145C"/>
    <w:rsid w:val="00223511"/>
    <w:rsid w:val="00223C39"/>
    <w:rsid w:val="00225060"/>
    <w:rsid w:val="00225F86"/>
    <w:rsid w:val="002270D2"/>
    <w:rsid w:val="00227DBB"/>
    <w:rsid w:val="002321F6"/>
    <w:rsid w:val="002332D2"/>
    <w:rsid w:val="00233FCC"/>
    <w:rsid w:val="0023654B"/>
    <w:rsid w:val="0023659E"/>
    <w:rsid w:val="00240A05"/>
    <w:rsid w:val="0024269E"/>
    <w:rsid w:val="0024494E"/>
    <w:rsid w:val="00244C9E"/>
    <w:rsid w:val="00244DDE"/>
    <w:rsid w:val="00245284"/>
    <w:rsid w:val="00250FF6"/>
    <w:rsid w:val="00251688"/>
    <w:rsid w:val="00252EB6"/>
    <w:rsid w:val="00252EE0"/>
    <w:rsid w:val="002548DE"/>
    <w:rsid w:val="00254BD4"/>
    <w:rsid w:val="00255304"/>
    <w:rsid w:val="00257206"/>
    <w:rsid w:val="00257367"/>
    <w:rsid w:val="00261EF2"/>
    <w:rsid w:val="002634E7"/>
    <w:rsid w:val="002647BA"/>
    <w:rsid w:val="00265BC1"/>
    <w:rsid w:val="00270D74"/>
    <w:rsid w:val="00273725"/>
    <w:rsid w:val="00274CB0"/>
    <w:rsid w:val="002759BB"/>
    <w:rsid w:val="00276B4C"/>
    <w:rsid w:val="002770E5"/>
    <w:rsid w:val="00277962"/>
    <w:rsid w:val="002813F9"/>
    <w:rsid w:val="002820FB"/>
    <w:rsid w:val="00282186"/>
    <w:rsid w:val="0028239E"/>
    <w:rsid w:val="00282F2A"/>
    <w:rsid w:val="00284607"/>
    <w:rsid w:val="00285E8F"/>
    <w:rsid w:val="002910D5"/>
    <w:rsid w:val="0029210E"/>
    <w:rsid w:val="00293A65"/>
    <w:rsid w:val="00294A15"/>
    <w:rsid w:val="002A140B"/>
    <w:rsid w:val="002A2436"/>
    <w:rsid w:val="002A6F69"/>
    <w:rsid w:val="002B0563"/>
    <w:rsid w:val="002B1707"/>
    <w:rsid w:val="002B1969"/>
    <w:rsid w:val="002B7714"/>
    <w:rsid w:val="002B7E0A"/>
    <w:rsid w:val="002C1D9B"/>
    <w:rsid w:val="002C2F11"/>
    <w:rsid w:val="002C385C"/>
    <w:rsid w:val="002C3B09"/>
    <w:rsid w:val="002C55E4"/>
    <w:rsid w:val="002C5B14"/>
    <w:rsid w:val="002C7512"/>
    <w:rsid w:val="002D21DF"/>
    <w:rsid w:val="002D294F"/>
    <w:rsid w:val="002D3A55"/>
    <w:rsid w:val="002D5C24"/>
    <w:rsid w:val="002D6568"/>
    <w:rsid w:val="002E2423"/>
    <w:rsid w:val="002E4540"/>
    <w:rsid w:val="002E6075"/>
    <w:rsid w:val="002F18BB"/>
    <w:rsid w:val="002F1F73"/>
    <w:rsid w:val="002F2592"/>
    <w:rsid w:val="002F2B16"/>
    <w:rsid w:val="002F4D5E"/>
    <w:rsid w:val="002F57EB"/>
    <w:rsid w:val="002F7596"/>
    <w:rsid w:val="003007E8"/>
    <w:rsid w:val="00303129"/>
    <w:rsid w:val="00307147"/>
    <w:rsid w:val="003072EB"/>
    <w:rsid w:val="0031002C"/>
    <w:rsid w:val="00310A98"/>
    <w:rsid w:val="00312E3D"/>
    <w:rsid w:val="00313183"/>
    <w:rsid w:val="00314572"/>
    <w:rsid w:val="00314646"/>
    <w:rsid w:val="00315570"/>
    <w:rsid w:val="00320465"/>
    <w:rsid w:val="003214E1"/>
    <w:rsid w:val="003237FB"/>
    <w:rsid w:val="003271C1"/>
    <w:rsid w:val="00332444"/>
    <w:rsid w:val="00332598"/>
    <w:rsid w:val="003325CD"/>
    <w:rsid w:val="00332746"/>
    <w:rsid w:val="00332FC7"/>
    <w:rsid w:val="00342F98"/>
    <w:rsid w:val="00343B43"/>
    <w:rsid w:val="003442DC"/>
    <w:rsid w:val="00345F27"/>
    <w:rsid w:val="00345FB1"/>
    <w:rsid w:val="00346960"/>
    <w:rsid w:val="003469D5"/>
    <w:rsid w:val="00346DE8"/>
    <w:rsid w:val="003507A1"/>
    <w:rsid w:val="00350BE0"/>
    <w:rsid w:val="00351358"/>
    <w:rsid w:val="003519D2"/>
    <w:rsid w:val="00353319"/>
    <w:rsid w:val="00354765"/>
    <w:rsid w:val="003567CC"/>
    <w:rsid w:val="0035689F"/>
    <w:rsid w:val="0036389C"/>
    <w:rsid w:val="003639F0"/>
    <w:rsid w:val="003656D6"/>
    <w:rsid w:val="00370729"/>
    <w:rsid w:val="003726BA"/>
    <w:rsid w:val="00373185"/>
    <w:rsid w:val="00373271"/>
    <w:rsid w:val="00374979"/>
    <w:rsid w:val="00376A87"/>
    <w:rsid w:val="00376EB7"/>
    <w:rsid w:val="00377699"/>
    <w:rsid w:val="00380A36"/>
    <w:rsid w:val="00382865"/>
    <w:rsid w:val="00384409"/>
    <w:rsid w:val="00387125"/>
    <w:rsid w:val="0039424D"/>
    <w:rsid w:val="0039481F"/>
    <w:rsid w:val="00394F96"/>
    <w:rsid w:val="00397375"/>
    <w:rsid w:val="003978A5"/>
    <w:rsid w:val="003A0A54"/>
    <w:rsid w:val="003A3486"/>
    <w:rsid w:val="003A4E83"/>
    <w:rsid w:val="003A52B9"/>
    <w:rsid w:val="003B14F5"/>
    <w:rsid w:val="003B26A2"/>
    <w:rsid w:val="003B329B"/>
    <w:rsid w:val="003B39D2"/>
    <w:rsid w:val="003B4056"/>
    <w:rsid w:val="003B4906"/>
    <w:rsid w:val="003C0142"/>
    <w:rsid w:val="003C0CF0"/>
    <w:rsid w:val="003C1B27"/>
    <w:rsid w:val="003C3F59"/>
    <w:rsid w:val="003C7C80"/>
    <w:rsid w:val="003D0F1B"/>
    <w:rsid w:val="003D19A8"/>
    <w:rsid w:val="003D4657"/>
    <w:rsid w:val="003D59DC"/>
    <w:rsid w:val="003D5DB6"/>
    <w:rsid w:val="003D6E11"/>
    <w:rsid w:val="003D7616"/>
    <w:rsid w:val="003D7E52"/>
    <w:rsid w:val="003E103D"/>
    <w:rsid w:val="003E38B7"/>
    <w:rsid w:val="003E3C59"/>
    <w:rsid w:val="003E6B60"/>
    <w:rsid w:val="003E766A"/>
    <w:rsid w:val="003F0568"/>
    <w:rsid w:val="003F21FC"/>
    <w:rsid w:val="003F39DB"/>
    <w:rsid w:val="003F3A81"/>
    <w:rsid w:val="003F4508"/>
    <w:rsid w:val="003F4695"/>
    <w:rsid w:val="003F4E1B"/>
    <w:rsid w:val="004009BB"/>
    <w:rsid w:val="00402B93"/>
    <w:rsid w:val="00405F5B"/>
    <w:rsid w:val="0040725C"/>
    <w:rsid w:val="00411283"/>
    <w:rsid w:val="004118BC"/>
    <w:rsid w:val="0041389F"/>
    <w:rsid w:val="00414349"/>
    <w:rsid w:val="00414770"/>
    <w:rsid w:val="00416D14"/>
    <w:rsid w:val="00421105"/>
    <w:rsid w:val="0042357A"/>
    <w:rsid w:val="0042410E"/>
    <w:rsid w:val="0042561D"/>
    <w:rsid w:val="0042612F"/>
    <w:rsid w:val="00426B8E"/>
    <w:rsid w:val="00426D63"/>
    <w:rsid w:val="00427973"/>
    <w:rsid w:val="0043236B"/>
    <w:rsid w:val="00435A7B"/>
    <w:rsid w:val="00440CE3"/>
    <w:rsid w:val="004414F9"/>
    <w:rsid w:val="0044415C"/>
    <w:rsid w:val="00444328"/>
    <w:rsid w:val="00444377"/>
    <w:rsid w:val="00445704"/>
    <w:rsid w:val="00445F7C"/>
    <w:rsid w:val="00452412"/>
    <w:rsid w:val="00453FC4"/>
    <w:rsid w:val="00455B38"/>
    <w:rsid w:val="00457977"/>
    <w:rsid w:val="00460552"/>
    <w:rsid w:val="00466880"/>
    <w:rsid w:val="00470371"/>
    <w:rsid w:val="004727EF"/>
    <w:rsid w:val="00472F30"/>
    <w:rsid w:val="00474962"/>
    <w:rsid w:val="00476BF2"/>
    <w:rsid w:val="00477748"/>
    <w:rsid w:val="0048056B"/>
    <w:rsid w:val="00480B81"/>
    <w:rsid w:val="00482B15"/>
    <w:rsid w:val="00483096"/>
    <w:rsid w:val="0048422F"/>
    <w:rsid w:val="00484E91"/>
    <w:rsid w:val="0048624A"/>
    <w:rsid w:val="004869F8"/>
    <w:rsid w:val="00490331"/>
    <w:rsid w:val="00490A20"/>
    <w:rsid w:val="0049262B"/>
    <w:rsid w:val="00493021"/>
    <w:rsid w:val="00493F3C"/>
    <w:rsid w:val="00495E99"/>
    <w:rsid w:val="004A29FB"/>
    <w:rsid w:val="004A45DE"/>
    <w:rsid w:val="004A5C43"/>
    <w:rsid w:val="004B090F"/>
    <w:rsid w:val="004B4590"/>
    <w:rsid w:val="004B5419"/>
    <w:rsid w:val="004C05B9"/>
    <w:rsid w:val="004C0A81"/>
    <w:rsid w:val="004C161F"/>
    <w:rsid w:val="004C1750"/>
    <w:rsid w:val="004C3ACB"/>
    <w:rsid w:val="004C5016"/>
    <w:rsid w:val="004C6166"/>
    <w:rsid w:val="004C6B63"/>
    <w:rsid w:val="004E44A7"/>
    <w:rsid w:val="004E4B25"/>
    <w:rsid w:val="004E5262"/>
    <w:rsid w:val="004E5583"/>
    <w:rsid w:val="004E5DE3"/>
    <w:rsid w:val="004F0ABD"/>
    <w:rsid w:val="004F3F31"/>
    <w:rsid w:val="00502B11"/>
    <w:rsid w:val="005046FD"/>
    <w:rsid w:val="00505EF5"/>
    <w:rsid w:val="00506A74"/>
    <w:rsid w:val="0050794C"/>
    <w:rsid w:val="0051000E"/>
    <w:rsid w:val="0051010C"/>
    <w:rsid w:val="0051051A"/>
    <w:rsid w:val="005123E4"/>
    <w:rsid w:val="00520ADD"/>
    <w:rsid w:val="0052291C"/>
    <w:rsid w:val="0052410C"/>
    <w:rsid w:val="00526E5A"/>
    <w:rsid w:val="005314B6"/>
    <w:rsid w:val="005322C4"/>
    <w:rsid w:val="005340CC"/>
    <w:rsid w:val="0053504E"/>
    <w:rsid w:val="005359C2"/>
    <w:rsid w:val="00535D55"/>
    <w:rsid w:val="00536D31"/>
    <w:rsid w:val="0054064B"/>
    <w:rsid w:val="00541407"/>
    <w:rsid w:val="00541D06"/>
    <w:rsid w:val="00543C99"/>
    <w:rsid w:val="00545480"/>
    <w:rsid w:val="00547C2B"/>
    <w:rsid w:val="0055768B"/>
    <w:rsid w:val="00562BC5"/>
    <w:rsid w:val="00563A65"/>
    <w:rsid w:val="00564674"/>
    <w:rsid w:val="00564F59"/>
    <w:rsid w:val="00565751"/>
    <w:rsid w:val="0056620C"/>
    <w:rsid w:val="00570C9C"/>
    <w:rsid w:val="00573A69"/>
    <w:rsid w:val="00574025"/>
    <w:rsid w:val="0057409C"/>
    <w:rsid w:val="0057429C"/>
    <w:rsid w:val="005748ED"/>
    <w:rsid w:val="00575FB3"/>
    <w:rsid w:val="00580851"/>
    <w:rsid w:val="00580A00"/>
    <w:rsid w:val="0058121D"/>
    <w:rsid w:val="0058130B"/>
    <w:rsid w:val="005838C8"/>
    <w:rsid w:val="00587535"/>
    <w:rsid w:val="0059271C"/>
    <w:rsid w:val="00595DFA"/>
    <w:rsid w:val="005978CE"/>
    <w:rsid w:val="005A0652"/>
    <w:rsid w:val="005A09DA"/>
    <w:rsid w:val="005A1D92"/>
    <w:rsid w:val="005A3612"/>
    <w:rsid w:val="005A550F"/>
    <w:rsid w:val="005A6167"/>
    <w:rsid w:val="005A742E"/>
    <w:rsid w:val="005A75B3"/>
    <w:rsid w:val="005A75FA"/>
    <w:rsid w:val="005B1986"/>
    <w:rsid w:val="005B22FB"/>
    <w:rsid w:val="005B35C6"/>
    <w:rsid w:val="005B4D62"/>
    <w:rsid w:val="005B71C3"/>
    <w:rsid w:val="005C0565"/>
    <w:rsid w:val="005C0A6E"/>
    <w:rsid w:val="005C0AED"/>
    <w:rsid w:val="005C1CCD"/>
    <w:rsid w:val="005C1E9B"/>
    <w:rsid w:val="005C2495"/>
    <w:rsid w:val="005C338F"/>
    <w:rsid w:val="005C3EAE"/>
    <w:rsid w:val="005C619A"/>
    <w:rsid w:val="005C64A3"/>
    <w:rsid w:val="005C6631"/>
    <w:rsid w:val="005C7BAB"/>
    <w:rsid w:val="005D1312"/>
    <w:rsid w:val="005D217F"/>
    <w:rsid w:val="005D2F95"/>
    <w:rsid w:val="005D30F0"/>
    <w:rsid w:val="005D4CF9"/>
    <w:rsid w:val="005D5569"/>
    <w:rsid w:val="005D67A7"/>
    <w:rsid w:val="005D7C1F"/>
    <w:rsid w:val="005E0B31"/>
    <w:rsid w:val="005E3848"/>
    <w:rsid w:val="005E44C1"/>
    <w:rsid w:val="005E625B"/>
    <w:rsid w:val="005F15CB"/>
    <w:rsid w:val="005F22C0"/>
    <w:rsid w:val="005F3BB4"/>
    <w:rsid w:val="005F6A00"/>
    <w:rsid w:val="005F6BD5"/>
    <w:rsid w:val="00602AF3"/>
    <w:rsid w:val="00605CCE"/>
    <w:rsid w:val="00610DA6"/>
    <w:rsid w:val="00611CAF"/>
    <w:rsid w:val="00613B6E"/>
    <w:rsid w:val="0061446E"/>
    <w:rsid w:val="006155A4"/>
    <w:rsid w:val="00615AEE"/>
    <w:rsid w:val="00616C5F"/>
    <w:rsid w:val="00620368"/>
    <w:rsid w:val="00620430"/>
    <w:rsid w:val="006229C9"/>
    <w:rsid w:val="00622A96"/>
    <w:rsid w:val="00623ED3"/>
    <w:rsid w:val="00624ED0"/>
    <w:rsid w:val="0062528B"/>
    <w:rsid w:val="00625C8A"/>
    <w:rsid w:val="006267E3"/>
    <w:rsid w:val="0062754B"/>
    <w:rsid w:val="00630E8A"/>
    <w:rsid w:val="006324CE"/>
    <w:rsid w:val="00637CCA"/>
    <w:rsid w:val="00641934"/>
    <w:rsid w:val="006437D8"/>
    <w:rsid w:val="006465C4"/>
    <w:rsid w:val="00650E76"/>
    <w:rsid w:val="00652472"/>
    <w:rsid w:val="00652861"/>
    <w:rsid w:val="00654D23"/>
    <w:rsid w:val="00657B5B"/>
    <w:rsid w:val="0066058B"/>
    <w:rsid w:val="00660B35"/>
    <w:rsid w:val="00661054"/>
    <w:rsid w:val="00663EC4"/>
    <w:rsid w:val="00666176"/>
    <w:rsid w:val="00670009"/>
    <w:rsid w:val="0067174B"/>
    <w:rsid w:val="006729FA"/>
    <w:rsid w:val="00673636"/>
    <w:rsid w:val="0067510B"/>
    <w:rsid w:val="00682163"/>
    <w:rsid w:val="00682397"/>
    <w:rsid w:val="00683629"/>
    <w:rsid w:val="00683909"/>
    <w:rsid w:val="006851B4"/>
    <w:rsid w:val="006864C8"/>
    <w:rsid w:val="00687600"/>
    <w:rsid w:val="00692488"/>
    <w:rsid w:val="006928C8"/>
    <w:rsid w:val="00693857"/>
    <w:rsid w:val="00694189"/>
    <w:rsid w:val="00694813"/>
    <w:rsid w:val="0069727A"/>
    <w:rsid w:val="00697BDB"/>
    <w:rsid w:val="006A1BAE"/>
    <w:rsid w:val="006A3A34"/>
    <w:rsid w:val="006A4013"/>
    <w:rsid w:val="006A4124"/>
    <w:rsid w:val="006A49D7"/>
    <w:rsid w:val="006A564F"/>
    <w:rsid w:val="006A5F39"/>
    <w:rsid w:val="006B04D9"/>
    <w:rsid w:val="006B0659"/>
    <w:rsid w:val="006B2F93"/>
    <w:rsid w:val="006B34BA"/>
    <w:rsid w:val="006B3862"/>
    <w:rsid w:val="006B3B36"/>
    <w:rsid w:val="006B3EA2"/>
    <w:rsid w:val="006B42B6"/>
    <w:rsid w:val="006B69EC"/>
    <w:rsid w:val="006B6F62"/>
    <w:rsid w:val="006C3393"/>
    <w:rsid w:val="006C4497"/>
    <w:rsid w:val="006C488B"/>
    <w:rsid w:val="006C541F"/>
    <w:rsid w:val="006C5480"/>
    <w:rsid w:val="006C5687"/>
    <w:rsid w:val="006C626F"/>
    <w:rsid w:val="006C6346"/>
    <w:rsid w:val="006D0936"/>
    <w:rsid w:val="006D19A3"/>
    <w:rsid w:val="006D3A15"/>
    <w:rsid w:val="006D6F58"/>
    <w:rsid w:val="006D6F92"/>
    <w:rsid w:val="006E120A"/>
    <w:rsid w:val="006E3789"/>
    <w:rsid w:val="006E3979"/>
    <w:rsid w:val="006E3CA1"/>
    <w:rsid w:val="006E5B9A"/>
    <w:rsid w:val="006E7C34"/>
    <w:rsid w:val="006F098A"/>
    <w:rsid w:val="006F1420"/>
    <w:rsid w:val="006F5C3B"/>
    <w:rsid w:val="006F5E8D"/>
    <w:rsid w:val="007009C3"/>
    <w:rsid w:val="00700C4A"/>
    <w:rsid w:val="00701290"/>
    <w:rsid w:val="00701F3B"/>
    <w:rsid w:val="00701FE0"/>
    <w:rsid w:val="00702F59"/>
    <w:rsid w:val="00703D78"/>
    <w:rsid w:val="007054F4"/>
    <w:rsid w:val="007059C4"/>
    <w:rsid w:val="00705C57"/>
    <w:rsid w:val="007067B1"/>
    <w:rsid w:val="00707DFF"/>
    <w:rsid w:val="00711AE0"/>
    <w:rsid w:val="00713C94"/>
    <w:rsid w:val="00716961"/>
    <w:rsid w:val="00721415"/>
    <w:rsid w:val="0072322D"/>
    <w:rsid w:val="00724B0D"/>
    <w:rsid w:val="007325D6"/>
    <w:rsid w:val="00732816"/>
    <w:rsid w:val="00733BD2"/>
    <w:rsid w:val="00733C64"/>
    <w:rsid w:val="00735C04"/>
    <w:rsid w:val="00736883"/>
    <w:rsid w:val="00741D7A"/>
    <w:rsid w:val="00742F45"/>
    <w:rsid w:val="00746E37"/>
    <w:rsid w:val="00747E54"/>
    <w:rsid w:val="00750C4F"/>
    <w:rsid w:val="007529B8"/>
    <w:rsid w:val="00752D03"/>
    <w:rsid w:val="00753B67"/>
    <w:rsid w:val="00753FA8"/>
    <w:rsid w:val="00754E66"/>
    <w:rsid w:val="00755C5C"/>
    <w:rsid w:val="00756E7F"/>
    <w:rsid w:val="00756EE1"/>
    <w:rsid w:val="00761106"/>
    <w:rsid w:val="00761B33"/>
    <w:rsid w:val="0076227C"/>
    <w:rsid w:val="0076343C"/>
    <w:rsid w:val="007638CA"/>
    <w:rsid w:val="00765E4D"/>
    <w:rsid w:val="00765ECD"/>
    <w:rsid w:val="00773D7B"/>
    <w:rsid w:val="0077403B"/>
    <w:rsid w:val="00776480"/>
    <w:rsid w:val="00776ADE"/>
    <w:rsid w:val="00777C1F"/>
    <w:rsid w:val="00781DC8"/>
    <w:rsid w:val="00782340"/>
    <w:rsid w:val="0078250F"/>
    <w:rsid w:val="007858F8"/>
    <w:rsid w:val="00786297"/>
    <w:rsid w:val="00790075"/>
    <w:rsid w:val="00792D04"/>
    <w:rsid w:val="007A04E6"/>
    <w:rsid w:val="007A245F"/>
    <w:rsid w:val="007A2B95"/>
    <w:rsid w:val="007A403F"/>
    <w:rsid w:val="007A4C6E"/>
    <w:rsid w:val="007A50D3"/>
    <w:rsid w:val="007B040D"/>
    <w:rsid w:val="007B15AA"/>
    <w:rsid w:val="007B351E"/>
    <w:rsid w:val="007B3DF1"/>
    <w:rsid w:val="007B5C13"/>
    <w:rsid w:val="007B5D97"/>
    <w:rsid w:val="007C106C"/>
    <w:rsid w:val="007C13DE"/>
    <w:rsid w:val="007C1C31"/>
    <w:rsid w:val="007C2185"/>
    <w:rsid w:val="007C525E"/>
    <w:rsid w:val="007C7501"/>
    <w:rsid w:val="007D654D"/>
    <w:rsid w:val="007D6F47"/>
    <w:rsid w:val="007E03D5"/>
    <w:rsid w:val="007E0546"/>
    <w:rsid w:val="007E1A79"/>
    <w:rsid w:val="007E3F60"/>
    <w:rsid w:val="007F0133"/>
    <w:rsid w:val="007F0618"/>
    <w:rsid w:val="007F295C"/>
    <w:rsid w:val="007F54A8"/>
    <w:rsid w:val="007F5C0E"/>
    <w:rsid w:val="007F6E24"/>
    <w:rsid w:val="007F7B57"/>
    <w:rsid w:val="00800F2D"/>
    <w:rsid w:val="008026CE"/>
    <w:rsid w:val="00802F76"/>
    <w:rsid w:val="0080341B"/>
    <w:rsid w:val="00803600"/>
    <w:rsid w:val="00804523"/>
    <w:rsid w:val="0081379F"/>
    <w:rsid w:val="00813890"/>
    <w:rsid w:val="00816572"/>
    <w:rsid w:val="00820AD6"/>
    <w:rsid w:val="0082111B"/>
    <w:rsid w:val="00821BDF"/>
    <w:rsid w:val="00822495"/>
    <w:rsid w:val="00824F4C"/>
    <w:rsid w:val="0082579B"/>
    <w:rsid w:val="00826F1B"/>
    <w:rsid w:val="008300F1"/>
    <w:rsid w:val="00832983"/>
    <w:rsid w:val="0083341B"/>
    <w:rsid w:val="00833A33"/>
    <w:rsid w:val="0083421A"/>
    <w:rsid w:val="0083474B"/>
    <w:rsid w:val="00835F8E"/>
    <w:rsid w:val="008416E7"/>
    <w:rsid w:val="0084388D"/>
    <w:rsid w:val="00843894"/>
    <w:rsid w:val="00846B0C"/>
    <w:rsid w:val="00846EF3"/>
    <w:rsid w:val="00847901"/>
    <w:rsid w:val="00850F15"/>
    <w:rsid w:val="00855519"/>
    <w:rsid w:val="00855891"/>
    <w:rsid w:val="00857A50"/>
    <w:rsid w:val="00857DE1"/>
    <w:rsid w:val="0086082B"/>
    <w:rsid w:val="00862189"/>
    <w:rsid w:val="00862500"/>
    <w:rsid w:val="008627CC"/>
    <w:rsid w:val="008628A3"/>
    <w:rsid w:val="00862BD2"/>
    <w:rsid w:val="0086494E"/>
    <w:rsid w:val="008660AE"/>
    <w:rsid w:val="008665C0"/>
    <w:rsid w:val="00867381"/>
    <w:rsid w:val="00867442"/>
    <w:rsid w:val="00870227"/>
    <w:rsid w:val="008728CF"/>
    <w:rsid w:val="00874FED"/>
    <w:rsid w:val="0088097C"/>
    <w:rsid w:val="00881655"/>
    <w:rsid w:val="0088360D"/>
    <w:rsid w:val="00884969"/>
    <w:rsid w:val="00884DDF"/>
    <w:rsid w:val="008866AF"/>
    <w:rsid w:val="00887542"/>
    <w:rsid w:val="00887BA0"/>
    <w:rsid w:val="0089227E"/>
    <w:rsid w:val="008924E6"/>
    <w:rsid w:val="00892CE4"/>
    <w:rsid w:val="00893FF9"/>
    <w:rsid w:val="00894E19"/>
    <w:rsid w:val="008960E9"/>
    <w:rsid w:val="008A29B0"/>
    <w:rsid w:val="008A4B97"/>
    <w:rsid w:val="008A684F"/>
    <w:rsid w:val="008A6B13"/>
    <w:rsid w:val="008A7232"/>
    <w:rsid w:val="008B391C"/>
    <w:rsid w:val="008B4BB2"/>
    <w:rsid w:val="008B51C1"/>
    <w:rsid w:val="008C0085"/>
    <w:rsid w:val="008C0A73"/>
    <w:rsid w:val="008C0E1F"/>
    <w:rsid w:val="008C1D8F"/>
    <w:rsid w:val="008C2154"/>
    <w:rsid w:val="008C401D"/>
    <w:rsid w:val="008C468A"/>
    <w:rsid w:val="008C7F3A"/>
    <w:rsid w:val="008D0640"/>
    <w:rsid w:val="008D7C8A"/>
    <w:rsid w:val="008E008E"/>
    <w:rsid w:val="008E0AEF"/>
    <w:rsid w:val="008E0DE1"/>
    <w:rsid w:val="008E2AD9"/>
    <w:rsid w:val="008E3925"/>
    <w:rsid w:val="008E4D72"/>
    <w:rsid w:val="008E5172"/>
    <w:rsid w:val="008E5685"/>
    <w:rsid w:val="008E70E9"/>
    <w:rsid w:val="008E7161"/>
    <w:rsid w:val="008E7BF8"/>
    <w:rsid w:val="008F0CA8"/>
    <w:rsid w:val="008F1DB4"/>
    <w:rsid w:val="008F26CA"/>
    <w:rsid w:val="008F3233"/>
    <w:rsid w:val="008F3B4E"/>
    <w:rsid w:val="008F5ADA"/>
    <w:rsid w:val="008F787A"/>
    <w:rsid w:val="0090019B"/>
    <w:rsid w:val="00900F0E"/>
    <w:rsid w:val="00901899"/>
    <w:rsid w:val="009018BC"/>
    <w:rsid w:val="00901F12"/>
    <w:rsid w:val="0090235E"/>
    <w:rsid w:val="00903320"/>
    <w:rsid w:val="00903735"/>
    <w:rsid w:val="00906B9E"/>
    <w:rsid w:val="00911190"/>
    <w:rsid w:val="00913D2B"/>
    <w:rsid w:val="00913FEF"/>
    <w:rsid w:val="009153AC"/>
    <w:rsid w:val="00917F21"/>
    <w:rsid w:val="009226E9"/>
    <w:rsid w:val="00926B07"/>
    <w:rsid w:val="00930231"/>
    <w:rsid w:val="00934978"/>
    <w:rsid w:val="00937206"/>
    <w:rsid w:val="00937450"/>
    <w:rsid w:val="00941709"/>
    <w:rsid w:val="00942D07"/>
    <w:rsid w:val="00943E43"/>
    <w:rsid w:val="009440AA"/>
    <w:rsid w:val="009468BB"/>
    <w:rsid w:val="00947DB1"/>
    <w:rsid w:val="00950400"/>
    <w:rsid w:val="00950E95"/>
    <w:rsid w:val="00953E84"/>
    <w:rsid w:val="00955E00"/>
    <w:rsid w:val="009611D6"/>
    <w:rsid w:val="00961803"/>
    <w:rsid w:val="00962841"/>
    <w:rsid w:val="009634DB"/>
    <w:rsid w:val="00966681"/>
    <w:rsid w:val="0097150D"/>
    <w:rsid w:val="00971FE9"/>
    <w:rsid w:val="009733D2"/>
    <w:rsid w:val="009733E1"/>
    <w:rsid w:val="0097414F"/>
    <w:rsid w:val="00982824"/>
    <w:rsid w:val="00982D81"/>
    <w:rsid w:val="00996552"/>
    <w:rsid w:val="009968D0"/>
    <w:rsid w:val="00997051"/>
    <w:rsid w:val="0099749A"/>
    <w:rsid w:val="009A045B"/>
    <w:rsid w:val="009A1AD8"/>
    <w:rsid w:val="009A1E30"/>
    <w:rsid w:val="009A23C5"/>
    <w:rsid w:val="009A38AA"/>
    <w:rsid w:val="009A4249"/>
    <w:rsid w:val="009B1398"/>
    <w:rsid w:val="009B4527"/>
    <w:rsid w:val="009B4EF6"/>
    <w:rsid w:val="009B51F7"/>
    <w:rsid w:val="009B68D5"/>
    <w:rsid w:val="009B6B7E"/>
    <w:rsid w:val="009B7E45"/>
    <w:rsid w:val="009C133B"/>
    <w:rsid w:val="009C1E3C"/>
    <w:rsid w:val="009C2BFA"/>
    <w:rsid w:val="009C4AA2"/>
    <w:rsid w:val="009C5809"/>
    <w:rsid w:val="009C60E6"/>
    <w:rsid w:val="009D16AE"/>
    <w:rsid w:val="009D1D36"/>
    <w:rsid w:val="009D25A3"/>
    <w:rsid w:val="009D4324"/>
    <w:rsid w:val="009D4992"/>
    <w:rsid w:val="009E009A"/>
    <w:rsid w:val="009E1319"/>
    <w:rsid w:val="009E1866"/>
    <w:rsid w:val="009E50C8"/>
    <w:rsid w:val="009E65D8"/>
    <w:rsid w:val="009F038A"/>
    <w:rsid w:val="009F144E"/>
    <w:rsid w:val="009F203C"/>
    <w:rsid w:val="009F27EA"/>
    <w:rsid w:val="009F3D45"/>
    <w:rsid w:val="009F43E6"/>
    <w:rsid w:val="009F596D"/>
    <w:rsid w:val="009F661C"/>
    <w:rsid w:val="00A00097"/>
    <w:rsid w:val="00A02833"/>
    <w:rsid w:val="00A04C6E"/>
    <w:rsid w:val="00A051EC"/>
    <w:rsid w:val="00A068B9"/>
    <w:rsid w:val="00A06DB7"/>
    <w:rsid w:val="00A11122"/>
    <w:rsid w:val="00A132E5"/>
    <w:rsid w:val="00A1413E"/>
    <w:rsid w:val="00A15639"/>
    <w:rsid w:val="00A17454"/>
    <w:rsid w:val="00A20134"/>
    <w:rsid w:val="00A2041C"/>
    <w:rsid w:val="00A222DA"/>
    <w:rsid w:val="00A23C4B"/>
    <w:rsid w:val="00A23FA3"/>
    <w:rsid w:val="00A241F0"/>
    <w:rsid w:val="00A26146"/>
    <w:rsid w:val="00A26597"/>
    <w:rsid w:val="00A27164"/>
    <w:rsid w:val="00A27B00"/>
    <w:rsid w:val="00A30EE3"/>
    <w:rsid w:val="00A31EA7"/>
    <w:rsid w:val="00A328B9"/>
    <w:rsid w:val="00A34385"/>
    <w:rsid w:val="00A35CA6"/>
    <w:rsid w:val="00A37031"/>
    <w:rsid w:val="00A37B46"/>
    <w:rsid w:val="00A37F38"/>
    <w:rsid w:val="00A41ED2"/>
    <w:rsid w:val="00A427F6"/>
    <w:rsid w:val="00A4466D"/>
    <w:rsid w:val="00A449C7"/>
    <w:rsid w:val="00A52D77"/>
    <w:rsid w:val="00A53C37"/>
    <w:rsid w:val="00A56EF9"/>
    <w:rsid w:val="00A57563"/>
    <w:rsid w:val="00A61983"/>
    <w:rsid w:val="00A61EEC"/>
    <w:rsid w:val="00A64D89"/>
    <w:rsid w:val="00A66D90"/>
    <w:rsid w:val="00A66F38"/>
    <w:rsid w:val="00A7074A"/>
    <w:rsid w:val="00A70903"/>
    <w:rsid w:val="00A71291"/>
    <w:rsid w:val="00A71F36"/>
    <w:rsid w:val="00A75069"/>
    <w:rsid w:val="00A751BB"/>
    <w:rsid w:val="00A76B50"/>
    <w:rsid w:val="00A81181"/>
    <w:rsid w:val="00A841F3"/>
    <w:rsid w:val="00A842CD"/>
    <w:rsid w:val="00A853A5"/>
    <w:rsid w:val="00A861AD"/>
    <w:rsid w:val="00A865F9"/>
    <w:rsid w:val="00A93D37"/>
    <w:rsid w:val="00A96F9D"/>
    <w:rsid w:val="00A97944"/>
    <w:rsid w:val="00AA0033"/>
    <w:rsid w:val="00AA171F"/>
    <w:rsid w:val="00AA1CDD"/>
    <w:rsid w:val="00AA79EB"/>
    <w:rsid w:val="00AB4201"/>
    <w:rsid w:val="00AB6B04"/>
    <w:rsid w:val="00AB789D"/>
    <w:rsid w:val="00AC0C2D"/>
    <w:rsid w:val="00AC58D8"/>
    <w:rsid w:val="00AC6907"/>
    <w:rsid w:val="00AC69E6"/>
    <w:rsid w:val="00AD1C2E"/>
    <w:rsid w:val="00AD5ACF"/>
    <w:rsid w:val="00AD7DE9"/>
    <w:rsid w:val="00AE05FF"/>
    <w:rsid w:val="00AE235C"/>
    <w:rsid w:val="00AE2F92"/>
    <w:rsid w:val="00AE43C4"/>
    <w:rsid w:val="00AE5BC9"/>
    <w:rsid w:val="00AE784D"/>
    <w:rsid w:val="00AE7CD0"/>
    <w:rsid w:val="00AF4107"/>
    <w:rsid w:val="00AF60F4"/>
    <w:rsid w:val="00AF621F"/>
    <w:rsid w:val="00AF6786"/>
    <w:rsid w:val="00AF7B1C"/>
    <w:rsid w:val="00B00BB8"/>
    <w:rsid w:val="00B01353"/>
    <w:rsid w:val="00B0347C"/>
    <w:rsid w:val="00B03C16"/>
    <w:rsid w:val="00B04225"/>
    <w:rsid w:val="00B11B0A"/>
    <w:rsid w:val="00B125D1"/>
    <w:rsid w:val="00B13EE3"/>
    <w:rsid w:val="00B15402"/>
    <w:rsid w:val="00B21236"/>
    <w:rsid w:val="00B2177C"/>
    <w:rsid w:val="00B2358A"/>
    <w:rsid w:val="00B262C7"/>
    <w:rsid w:val="00B268C5"/>
    <w:rsid w:val="00B274AA"/>
    <w:rsid w:val="00B2766C"/>
    <w:rsid w:val="00B3083E"/>
    <w:rsid w:val="00B30FDA"/>
    <w:rsid w:val="00B31EBE"/>
    <w:rsid w:val="00B3329F"/>
    <w:rsid w:val="00B34518"/>
    <w:rsid w:val="00B36483"/>
    <w:rsid w:val="00B41348"/>
    <w:rsid w:val="00B413B4"/>
    <w:rsid w:val="00B419C9"/>
    <w:rsid w:val="00B41B1D"/>
    <w:rsid w:val="00B43461"/>
    <w:rsid w:val="00B44014"/>
    <w:rsid w:val="00B46100"/>
    <w:rsid w:val="00B46851"/>
    <w:rsid w:val="00B477D9"/>
    <w:rsid w:val="00B514D9"/>
    <w:rsid w:val="00B52714"/>
    <w:rsid w:val="00B52E6F"/>
    <w:rsid w:val="00B559E6"/>
    <w:rsid w:val="00B56416"/>
    <w:rsid w:val="00B56AA1"/>
    <w:rsid w:val="00B56F23"/>
    <w:rsid w:val="00B5725B"/>
    <w:rsid w:val="00B57BB2"/>
    <w:rsid w:val="00B60450"/>
    <w:rsid w:val="00B61DD0"/>
    <w:rsid w:val="00B62913"/>
    <w:rsid w:val="00B65E13"/>
    <w:rsid w:val="00B65FCE"/>
    <w:rsid w:val="00B74116"/>
    <w:rsid w:val="00B75660"/>
    <w:rsid w:val="00B75CB6"/>
    <w:rsid w:val="00B778C1"/>
    <w:rsid w:val="00B805C0"/>
    <w:rsid w:val="00B80C4E"/>
    <w:rsid w:val="00B845F2"/>
    <w:rsid w:val="00B846A3"/>
    <w:rsid w:val="00B84983"/>
    <w:rsid w:val="00B85071"/>
    <w:rsid w:val="00B86E75"/>
    <w:rsid w:val="00B870DC"/>
    <w:rsid w:val="00B87AD3"/>
    <w:rsid w:val="00B910F0"/>
    <w:rsid w:val="00B94C4F"/>
    <w:rsid w:val="00B94D73"/>
    <w:rsid w:val="00B95FF4"/>
    <w:rsid w:val="00BA0420"/>
    <w:rsid w:val="00BA0CC4"/>
    <w:rsid w:val="00BA4672"/>
    <w:rsid w:val="00BA5475"/>
    <w:rsid w:val="00BA5C7D"/>
    <w:rsid w:val="00BA6790"/>
    <w:rsid w:val="00BA76F4"/>
    <w:rsid w:val="00BB2489"/>
    <w:rsid w:val="00BB3032"/>
    <w:rsid w:val="00BB518D"/>
    <w:rsid w:val="00BB5C05"/>
    <w:rsid w:val="00BB6666"/>
    <w:rsid w:val="00BB6D8F"/>
    <w:rsid w:val="00BB779F"/>
    <w:rsid w:val="00BC12BE"/>
    <w:rsid w:val="00BC1D6B"/>
    <w:rsid w:val="00BC2879"/>
    <w:rsid w:val="00BC3474"/>
    <w:rsid w:val="00BC45B2"/>
    <w:rsid w:val="00BC46C8"/>
    <w:rsid w:val="00BC5DF8"/>
    <w:rsid w:val="00BD0DF6"/>
    <w:rsid w:val="00BD17CB"/>
    <w:rsid w:val="00BD2565"/>
    <w:rsid w:val="00BD656F"/>
    <w:rsid w:val="00BD6856"/>
    <w:rsid w:val="00BE1936"/>
    <w:rsid w:val="00BE28BF"/>
    <w:rsid w:val="00BE593C"/>
    <w:rsid w:val="00BE75DF"/>
    <w:rsid w:val="00BE787B"/>
    <w:rsid w:val="00BF1065"/>
    <w:rsid w:val="00BF1EE0"/>
    <w:rsid w:val="00C00828"/>
    <w:rsid w:val="00C02166"/>
    <w:rsid w:val="00C03F65"/>
    <w:rsid w:val="00C0461D"/>
    <w:rsid w:val="00C04C7D"/>
    <w:rsid w:val="00C06AE6"/>
    <w:rsid w:val="00C10BC4"/>
    <w:rsid w:val="00C10FDB"/>
    <w:rsid w:val="00C13F87"/>
    <w:rsid w:val="00C141FB"/>
    <w:rsid w:val="00C14668"/>
    <w:rsid w:val="00C17743"/>
    <w:rsid w:val="00C20028"/>
    <w:rsid w:val="00C22E35"/>
    <w:rsid w:val="00C237CC"/>
    <w:rsid w:val="00C27EEB"/>
    <w:rsid w:val="00C3016E"/>
    <w:rsid w:val="00C355CD"/>
    <w:rsid w:val="00C365AA"/>
    <w:rsid w:val="00C379A1"/>
    <w:rsid w:val="00C37C71"/>
    <w:rsid w:val="00C411A4"/>
    <w:rsid w:val="00C5056E"/>
    <w:rsid w:val="00C5364C"/>
    <w:rsid w:val="00C54EBA"/>
    <w:rsid w:val="00C56DCB"/>
    <w:rsid w:val="00C601D6"/>
    <w:rsid w:val="00C61C7E"/>
    <w:rsid w:val="00C639F3"/>
    <w:rsid w:val="00C64EEA"/>
    <w:rsid w:val="00C65B6D"/>
    <w:rsid w:val="00C65EB1"/>
    <w:rsid w:val="00C65F4B"/>
    <w:rsid w:val="00C678DE"/>
    <w:rsid w:val="00C67B1E"/>
    <w:rsid w:val="00C70D74"/>
    <w:rsid w:val="00C73B89"/>
    <w:rsid w:val="00C74E46"/>
    <w:rsid w:val="00C7780C"/>
    <w:rsid w:val="00C77833"/>
    <w:rsid w:val="00C80167"/>
    <w:rsid w:val="00C801DB"/>
    <w:rsid w:val="00C808A3"/>
    <w:rsid w:val="00C82825"/>
    <w:rsid w:val="00C831EE"/>
    <w:rsid w:val="00C84239"/>
    <w:rsid w:val="00C84A01"/>
    <w:rsid w:val="00C853A2"/>
    <w:rsid w:val="00C859F2"/>
    <w:rsid w:val="00C87C6B"/>
    <w:rsid w:val="00C92D4D"/>
    <w:rsid w:val="00C9384D"/>
    <w:rsid w:val="00C938F3"/>
    <w:rsid w:val="00C9545D"/>
    <w:rsid w:val="00C959CD"/>
    <w:rsid w:val="00C971F4"/>
    <w:rsid w:val="00CA24AB"/>
    <w:rsid w:val="00CA2759"/>
    <w:rsid w:val="00CA3558"/>
    <w:rsid w:val="00CA7914"/>
    <w:rsid w:val="00CB3032"/>
    <w:rsid w:val="00CB65EA"/>
    <w:rsid w:val="00CB7EDF"/>
    <w:rsid w:val="00CC0A82"/>
    <w:rsid w:val="00CC44D6"/>
    <w:rsid w:val="00CC7363"/>
    <w:rsid w:val="00CD0080"/>
    <w:rsid w:val="00CD7C73"/>
    <w:rsid w:val="00CE156B"/>
    <w:rsid w:val="00CE181C"/>
    <w:rsid w:val="00CE1821"/>
    <w:rsid w:val="00CE1F61"/>
    <w:rsid w:val="00CE25D8"/>
    <w:rsid w:val="00CE32F7"/>
    <w:rsid w:val="00CE45B0"/>
    <w:rsid w:val="00CF3178"/>
    <w:rsid w:val="00CF4C1B"/>
    <w:rsid w:val="00CF4F38"/>
    <w:rsid w:val="00CF5B0A"/>
    <w:rsid w:val="00CF75D8"/>
    <w:rsid w:val="00CF7821"/>
    <w:rsid w:val="00D0017C"/>
    <w:rsid w:val="00D007B9"/>
    <w:rsid w:val="00D01017"/>
    <w:rsid w:val="00D0186E"/>
    <w:rsid w:val="00D0406E"/>
    <w:rsid w:val="00D0436C"/>
    <w:rsid w:val="00D05AFE"/>
    <w:rsid w:val="00D0764B"/>
    <w:rsid w:val="00D07881"/>
    <w:rsid w:val="00D10762"/>
    <w:rsid w:val="00D149B3"/>
    <w:rsid w:val="00D14CA5"/>
    <w:rsid w:val="00D17543"/>
    <w:rsid w:val="00D20F47"/>
    <w:rsid w:val="00D21D3C"/>
    <w:rsid w:val="00D31ECC"/>
    <w:rsid w:val="00D33166"/>
    <w:rsid w:val="00D33221"/>
    <w:rsid w:val="00D3419B"/>
    <w:rsid w:val="00D36D19"/>
    <w:rsid w:val="00D4034F"/>
    <w:rsid w:val="00D40A27"/>
    <w:rsid w:val="00D40CFC"/>
    <w:rsid w:val="00D454AA"/>
    <w:rsid w:val="00D46120"/>
    <w:rsid w:val="00D51BAA"/>
    <w:rsid w:val="00D523A9"/>
    <w:rsid w:val="00D523E4"/>
    <w:rsid w:val="00D53A78"/>
    <w:rsid w:val="00D56C2D"/>
    <w:rsid w:val="00D57505"/>
    <w:rsid w:val="00D622B7"/>
    <w:rsid w:val="00D64329"/>
    <w:rsid w:val="00D65723"/>
    <w:rsid w:val="00D65D06"/>
    <w:rsid w:val="00D70E8A"/>
    <w:rsid w:val="00D73512"/>
    <w:rsid w:val="00D73EF2"/>
    <w:rsid w:val="00D763AF"/>
    <w:rsid w:val="00D76A69"/>
    <w:rsid w:val="00D8140F"/>
    <w:rsid w:val="00D8469D"/>
    <w:rsid w:val="00D86FC6"/>
    <w:rsid w:val="00D90033"/>
    <w:rsid w:val="00D91825"/>
    <w:rsid w:val="00D919F6"/>
    <w:rsid w:val="00D91EDB"/>
    <w:rsid w:val="00D92FFF"/>
    <w:rsid w:val="00D938C5"/>
    <w:rsid w:val="00D945BC"/>
    <w:rsid w:val="00D96872"/>
    <w:rsid w:val="00D978CE"/>
    <w:rsid w:val="00D97A96"/>
    <w:rsid w:val="00DA0789"/>
    <w:rsid w:val="00DA0947"/>
    <w:rsid w:val="00DA32EB"/>
    <w:rsid w:val="00DA3418"/>
    <w:rsid w:val="00DA350A"/>
    <w:rsid w:val="00DA3519"/>
    <w:rsid w:val="00DA3718"/>
    <w:rsid w:val="00DA447A"/>
    <w:rsid w:val="00DA4BA0"/>
    <w:rsid w:val="00DA5F1F"/>
    <w:rsid w:val="00DA6D1F"/>
    <w:rsid w:val="00DA6E48"/>
    <w:rsid w:val="00DB1286"/>
    <w:rsid w:val="00DB149F"/>
    <w:rsid w:val="00DB1525"/>
    <w:rsid w:val="00DB4488"/>
    <w:rsid w:val="00DB5579"/>
    <w:rsid w:val="00DC0AE7"/>
    <w:rsid w:val="00DC15F1"/>
    <w:rsid w:val="00DC43FC"/>
    <w:rsid w:val="00DC4600"/>
    <w:rsid w:val="00DC6E26"/>
    <w:rsid w:val="00DC7770"/>
    <w:rsid w:val="00DD06D1"/>
    <w:rsid w:val="00DD2403"/>
    <w:rsid w:val="00DD25A4"/>
    <w:rsid w:val="00DD4E4E"/>
    <w:rsid w:val="00DD66A7"/>
    <w:rsid w:val="00DD67FC"/>
    <w:rsid w:val="00DE2939"/>
    <w:rsid w:val="00DE2D64"/>
    <w:rsid w:val="00DE4C95"/>
    <w:rsid w:val="00DE4E79"/>
    <w:rsid w:val="00DE5A6B"/>
    <w:rsid w:val="00DE62E8"/>
    <w:rsid w:val="00DF4BB9"/>
    <w:rsid w:val="00DF655B"/>
    <w:rsid w:val="00DF738F"/>
    <w:rsid w:val="00E03306"/>
    <w:rsid w:val="00E035A8"/>
    <w:rsid w:val="00E0463A"/>
    <w:rsid w:val="00E0571B"/>
    <w:rsid w:val="00E057D9"/>
    <w:rsid w:val="00E07009"/>
    <w:rsid w:val="00E11FE3"/>
    <w:rsid w:val="00E12484"/>
    <w:rsid w:val="00E14042"/>
    <w:rsid w:val="00E14AF1"/>
    <w:rsid w:val="00E17556"/>
    <w:rsid w:val="00E17C14"/>
    <w:rsid w:val="00E2024F"/>
    <w:rsid w:val="00E235E5"/>
    <w:rsid w:val="00E2506E"/>
    <w:rsid w:val="00E30EB5"/>
    <w:rsid w:val="00E31CC1"/>
    <w:rsid w:val="00E34A54"/>
    <w:rsid w:val="00E35A0C"/>
    <w:rsid w:val="00E371DE"/>
    <w:rsid w:val="00E40D4C"/>
    <w:rsid w:val="00E412E3"/>
    <w:rsid w:val="00E427DD"/>
    <w:rsid w:val="00E42CE7"/>
    <w:rsid w:val="00E42FCD"/>
    <w:rsid w:val="00E43499"/>
    <w:rsid w:val="00E445CA"/>
    <w:rsid w:val="00E44EBF"/>
    <w:rsid w:val="00E45189"/>
    <w:rsid w:val="00E461ED"/>
    <w:rsid w:val="00E46471"/>
    <w:rsid w:val="00E468A8"/>
    <w:rsid w:val="00E477C2"/>
    <w:rsid w:val="00E514EE"/>
    <w:rsid w:val="00E51AF4"/>
    <w:rsid w:val="00E52C80"/>
    <w:rsid w:val="00E5428B"/>
    <w:rsid w:val="00E546E8"/>
    <w:rsid w:val="00E572EF"/>
    <w:rsid w:val="00E57331"/>
    <w:rsid w:val="00E600EE"/>
    <w:rsid w:val="00E60FB0"/>
    <w:rsid w:val="00E6162F"/>
    <w:rsid w:val="00E618E8"/>
    <w:rsid w:val="00E648FA"/>
    <w:rsid w:val="00E65DC0"/>
    <w:rsid w:val="00E66FBA"/>
    <w:rsid w:val="00E67351"/>
    <w:rsid w:val="00E67D09"/>
    <w:rsid w:val="00E70774"/>
    <w:rsid w:val="00E757B7"/>
    <w:rsid w:val="00E77162"/>
    <w:rsid w:val="00E77C65"/>
    <w:rsid w:val="00E77F4E"/>
    <w:rsid w:val="00E8064A"/>
    <w:rsid w:val="00E80D45"/>
    <w:rsid w:val="00E84F02"/>
    <w:rsid w:val="00E851E7"/>
    <w:rsid w:val="00E91EAD"/>
    <w:rsid w:val="00E9212C"/>
    <w:rsid w:val="00E932F4"/>
    <w:rsid w:val="00E938A1"/>
    <w:rsid w:val="00E9626C"/>
    <w:rsid w:val="00E969D4"/>
    <w:rsid w:val="00E971B3"/>
    <w:rsid w:val="00EA0DEF"/>
    <w:rsid w:val="00EA36B6"/>
    <w:rsid w:val="00EA3B03"/>
    <w:rsid w:val="00EB4D97"/>
    <w:rsid w:val="00EB4ED2"/>
    <w:rsid w:val="00EB7876"/>
    <w:rsid w:val="00EC2440"/>
    <w:rsid w:val="00EC27BD"/>
    <w:rsid w:val="00EC4486"/>
    <w:rsid w:val="00EC5617"/>
    <w:rsid w:val="00ED2342"/>
    <w:rsid w:val="00ED31E3"/>
    <w:rsid w:val="00ED3262"/>
    <w:rsid w:val="00ED716E"/>
    <w:rsid w:val="00EE1207"/>
    <w:rsid w:val="00EE216E"/>
    <w:rsid w:val="00EE2375"/>
    <w:rsid w:val="00EE3683"/>
    <w:rsid w:val="00EE5907"/>
    <w:rsid w:val="00EE6944"/>
    <w:rsid w:val="00EE7903"/>
    <w:rsid w:val="00EF09E6"/>
    <w:rsid w:val="00EF3FD4"/>
    <w:rsid w:val="00EF53F6"/>
    <w:rsid w:val="00EF6516"/>
    <w:rsid w:val="00F00FB2"/>
    <w:rsid w:val="00F01691"/>
    <w:rsid w:val="00F022C4"/>
    <w:rsid w:val="00F02921"/>
    <w:rsid w:val="00F03A00"/>
    <w:rsid w:val="00F04259"/>
    <w:rsid w:val="00F07C28"/>
    <w:rsid w:val="00F11AB6"/>
    <w:rsid w:val="00F15BC4"/>
    <w:rsid w:val="00F15E44"/>
    <w:rsid w:val="00F200F5"/>
    <w:rsid w:val="00F20B0E"/>
    <w:rsid w:val="00F20CD1"/>
    <w:rsid w:val="00F22E06"/>
    <w:rsid w:val="00F31C80"/>
    <w:rsid w:val="00F32558"/>
    <w:rsid w:val="00F333B4"/>
    <w:rsid w:val="00F375CF"/>
    <w:rsid w:val="00F37D41"/>
    <w:rsid w:val="00F40B34"/>
    <w:rsid w:val="00F41E81"/>
    <w:rsid w:val="00F4220C"/>
    <w:rsid w:val="00F42479"/>
    <w:rsid w:val="00F42EC6"/>
    <w:rsid w:val="00F430DD"/>
    <w:rsid w:val="00F44C2E"/>
    <w:rsid w:val="00F45403"/>
    <w:rsid w:val="00F45C08"/>
    <w:rsid w:val="00F46C1F"/>
    <w:rsid w:val="00F50155"/>
    <w:rsid w:val="00F51EE1"/>
    <w:rsid w:val="00F52BA1"/>
    <w:rsid w:val="00F62A09"/>
    <w:rsid w:val="00F63C47"/>
    <w:rsid w:val="00F677D9"/>
    <w:rsid w:val="00F7111F"/>
    <w:rsid w:val="00F71F4A"/>
    <w:rsid w:val="00F7221F"/>
    <w:rsid w:val="00F734DA"/>
    <w:rsid w:val="00F73E28"/>
    <w:rsid w:val="00F75341"/>
    <w:rsid w:val="00F77748"/>
    <w:rsid w:val="00F805A4"/>
    <w:rsid w:val="00F81106"/>
    <w:rsid w:val="00F81686"/>
    <w:rsid w:val="00F82A3A"/>
    <w:rsid w:val="00F84589"/>
    <w:rsid w:val="00F85704"/>
    <w:rsid w:val="00F87128"/>
    <w:rsid w:val="00F871BE"/>
    <w:rsid w:val="00F873DA"/>
    <w:rsid w:val="00F92FE3"/>
    <w:rsid w:val="00F93278"/>
    <w:rsid w:val="00F93C4C"/>
    <w:rsid w:val="00F94A50"/>
    <w:rsid w:val="00F95BFE"/>
    <w:rsid w:val="00FA11CC"/>
    <w:rsid w:val="00FA2499"/>
    <w:rsid w:val="00FA24BB"/>
    <w:rsid w:val="00FA3F39"/>
    <w:rsid w:val="00FA6B8D"/>
    <w:rsid w:val="00FB021D"/>
    <w:rsid w:val="00FB0851"/>
    <w:rsid w:val="00FB0FDF"/>
    <w:rsid w:val="00FB1928"/>
    <w:rsid w:val="00FB2247"/>
    <w:rsid w:val="00FB229E"/>
    <w:rsid w:val="00FB2AD5"/>
    <w:rsid w:val="00FB54D9"/>
    <w:rsid w:val="00FC0F28"/>
    <w:rsid w:val="00FC1AEC"/>
    <w:rsid w:val="00FC1DCB"/>
    <w:rsid w:val="00FC3BC2"/>
    <w:rsid w:val="00FC42A4"/>
    <w:rsid w:val="00FC65E4"/>
    <w:rsid w:val="00FC6D7E"/>
    <w:rsid w:val="00FC6FC4"/>
    <w:rsid w:val="00FC7198"/>
    <w:rsid w:val="00FD0267"/>
    <w:rsid w:val="00FD4F18"/>
    <w:rsid w:val="00FD66CA"/>
    <w:rsid w:val="00FD7B1E"/>
    <w:rsid w:val="00FE01F0"/>
    <w:rsid w:val="00FE145F"/>
    <w:rsid w:val="00FE534E"/>
    <w:rsid w:val="00FE564A"/>
    <w:rsid w:val="00FF1366"/>
    <w:rsid w:val="00FF2B3F"/>
    <w:rsid w:val="00FF354A"/>
    <w:rsid w:val="00FF3779"/>
    <w:rsid w:val="00FF5E32"/>
    <w:rsid w:val="00FF67E0"/>
    <w:rsid w:val="00FF6BAD"/>
    <w:rsid w:val="00FF732F"/>
    <w:rsid w:val="00FF7F4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930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uiPriority w:val="99"/>
    <w:semiHidden/>
    <w:unhideWhenUsed/>
    <w:rsid w:val="002C1D9B"/>
    <w:pPr>
      <w:keepNext/>
      <w:numPr>
        <w:numId w:val="1"/>
      </w:numPr>
      <w:contextualSpacing/>
      <w:outlineLvl w:val="0"/>
    </w:pPr>
    <w:rPr>
      <w:rFonts w:ascii="Times New Roman" w:hAnsi="Times New Roman"/>
    </w:rPr>
  </w:style>
  <w:style w:type="paragraph" w:customStyle="1" w:styleId="NoteLevel21">
    <w:name w:val="Note Level 21"/>
    <w:basedOn w:val="Normal"/>
    <w:uiPriority w:val="99"/>
    <w:semiHidden/>
    <w:unhideWhenUsed/>
    <w:rsid w:val="002C1D9B"/>
    <w:pPr>
      <w:keepNext/>
      <w:numPr>
        <w:ilvl w:val="1"/>
        <w:numId w:val="1"/>
      </w:numPr>
      <w:contextualSpacing/>
      <w:outlineLvl w:val="1"/>
    </w:pPr>
    <w:rPr>
      <w:rFonts w:ascii="Times New Roman" w:hAnsi="Times New Roman"/>
    </w:rPr>
  </w:style>
  <w:style w:type="paragraph" w:customStyle="1" w:styleId="NoteLevel31">
    <w:name w:val="Note Level 31"/>
    <w:basedOn w:val="Normal"/>
    <w:uiPriority w:val="99"/>
    <w:semiHidden/>
    <w:unhideWhenUsed/>
    <w:rsid w:val="002C1D9B"/>
    <w:pPr>
      <w:keepNext/>
      <w:numPr>
        <w:ilvl w:val="2"/>
        <w:numId w:val="1"/>
      </w:numPr>
      <w:contextualSpacing/>
      <w:outlineLvl w:val="2"/>
    </w:pPr>
    <w:rPr>
      <w:rFonts w:ascii="Times New Roman" w:hAnsi="Times New Roman"/>
    </w:rPr>
  </w:style>
  <w:style w:type="paragraph" w:customStyle="1" w:styleId="NoteLevel41">
    <w:name w:val="Note Level 41"/>
    <w:basedOn w:val="Normal"/>
    <w:uiPriority w:val="99"/>
    <w:semiHidden/>
    <w:unhideWhenUsed/>
    <w:rsid w:val="002C1D9B"/>
    <w:pPr>
      <w:keepNext/>
      <w:numPr>
        <w:ilvl w:val="3"/>
        <w:numId w:val="1"/>
      </w:numPr>
      <w:contextualSpacing/>
      <w:outlineLvl w:val="3"/>
    </w:pPr>
    <w:rPr>
      <w:rFonts w:ascii="Times New Roman" w:hAnsi="Times New Roman"/>
    </w:rPr>
  </w:style>
  <w:style w:type="paragraph" w:customStyle="1" w:styleId="NoteLevel51">
    <w:name w:val="Note Level 51"/>
    <w:basedOn w:val="Normal"/>
    <w:uiPriority w:val="99"/>
    <w:semiHidden/>
    <w:unhideWhenUsed/>
    <w:rsid w:val="002C1D9B"/>
    <w:pPr>
      <w:keepNext/>
      <w:numPr>
        <w:ilvl w:val="4"/>
        <w:numId w:val="1"/>
      </w:numPr>
      <w:contextualSpacing/>
      <w:outlineLvl w:val="4"/>
    </w:pPr>
    <w:rPr>
      <w:rFonts w:ascii="Times New Roman" w:hAnsi="Times New Roman"/>
    </w:rPr>
  </w:style>
  <w:style w:type="paragraph" w:customStyle="1" w:styleId="NoteLevel61">
    <w:name w:val="Note Level 61"/>
    <w:basedOn w:val="Normal"/>
    <w:uiPriority w:val="99"/>
    <w:semiHidden/>
    <w:unhideWhenUsed/>
    <w:rsid w:val="002C1D9B"/>
    <w:pPr>
      <w:keepNext/>
      <w:numPr>
        <w:ilvl w:val="5"/>
        <w:numId w:val="1"/>
      </w:numPr>
      <w:contextualSpacing/>
      <w:outlineLvl w:val="5"/>
    </w:pPr>
    <w:rPr>
      <w:rFonts w:ascii="Times New Roman" w:hAnsi="Times New Roman"/>
    </w:rPr>
  </w:style>
  <w:style w:type="paragraph" w:customStyle="1" w:styleId="NoteLevel71">
    <w:name w:val="Note Level 71"/>
    <w:basedOn w:val="Normal"/>
    <w:uiPriority w:val="99"/>
    <w:semiHidden/>
    <w:unhideWhenUsed/>
    <w:rsid w:val="002C1D9B"/>
    <w:pPr>
      <w:keepNext/>
      <w:numPr>
        <w:ilvl w:val="6"/>
        <w:numId w:val="1"/>
      </w:numPr>
      <w:contextualSpacing/>
      <w:outlineLvl w:val="6"/>
    </w:pPr>
    <w:rPr>
      <w:rFonts w:ascii="Times New Roman" w:hAnsi="Times New Roman"/>
    </w:rPr>
  </w:style>
  <w:style w:type="paragraph" w:customStyle="1" w:styleId="NoteLevel81">
    <w:name w:val="Note Level 81"/>
    <w:basedOn w:val="Normal"/>
    <w:uiPriority w:val="99"/>
    <w:semiHidden/>
    <w:unhideWhenUsed/>
    <w:rsid w:val="002C1D9B"/>
    <w:pPr>
      <w:keepNext/>
      <w:numPr>
        <w:ilvl w:val="7"/>
        <w:numId w:val="1"/>
      </w:numPr>
      <w:contextualSpacing/>
      <w:outlineLvl w:val="7"/>
    </w:pPr>
    <w:rPr>
      <w:rFonts w:ascii="Times New Roman" w:hAnsi="Times New Roman"/>
    </w:rPr>
  </w:style>
  <w:style w:type="paragraph" w:customStyle="1" w:styleId="NoteLevel91">
    <w:name w:val="Note Level 91"/>
    <w:basedOn w:val="Normal"/>
    <w:uiPriority w:val="99"/>
    <w:semiHidden/>
    <w:unhideWhenUsed/>
    <w:rsid w:val="002C1D9B"/>
    <w:pPr>
      <w:keepNext/>
      <w:numPr>
        <w:ilvl w:val="8"/>
        <w:numId w:val="1"/>
      </w:numPr>
      <w:contextualSpacing/>
      <w:outlineLvl w:val="8"/>
    </w:pPr>
    <w:rPr>
      <w:rFonts w:ascii="Times New Roman" w:hAnsi="Times New Roman"/>
    </w:rPr>
  </w:style>
  <w:style w:type="character" w:styleId="CommentReference">
    <w:name w:val="annotation reference"/>
    <w:basedOn w:val="DefaultParagraphFont"/>
    <w:uiPriority w:val="99"/>
    <w:semiHidden/>
    <w:unhideWhenUsed/>
    <w:rsid w:val="00100392"/>
    <w:rPr>
      <w:sz w:val="18"/>
      <w:szCs w:val="18"/>
    </w:rPr>
  </w:style>
  <w:style w:type="paragraph" w:styleId="CommentText">
    <w:name w:val="annotation text"/>
    <w:basedOn w:val="Normal"/>
    <w:link w:val="CommentTextChar"/>
    <w:uiPriority w:val="99"/>
    <w:semiHidden/>
    <w:unhideWhenUsed/>
    <w:rsid w:val="00100392"/>
  </w:style>
  <w:style w:type="character" w:customStyle="1" w:styleId="CommentTextChar">
    <w:name w:val="Comment Text Char"/>
    <w:basedOn w:val="DefaultParagraphFont"/>
    <w:link w:val="CommentText"/>
    <w:uiPriority w:val="99"/>
    <w:semiHidden/>
    <w:rsid w:val="00100392"/>
  </w:style>
  <w:style w:type="paragraph" w:styleId="CommentSubject">
    <w:name w:val="annotation subject"/>
    <w:basedOn w:val="CommentText"/>
    <w:next w:val="CommentText"/>
    <w:link w:val="CommentSubjectChar"/>
    <w:uiPriority w:val="99"/>
    <w:semiHidden/>
    <w:unhideWhenUsed/>
    <w:rsid w:val="00100392"/>
    <w:rPr>
      <w:b/>
      <w:bCs/>
      <w:sz w:val="20"/>
      <w:szCs w:val="20"/>
    </w:rPr>
  </w:style>
  <w:style w:type="character" w:customStyle="1" w:styleId="CommentSubjectChar">
    <w:name w:val="Comment Subject Char"/>
    <w:basedOn w:val="CommentTextChar"/>
    <w:link w:val="CommentSubject"/>
    <w:uiPriority w:val="99"/>
    <w:semiHidden/>
    <w:rsid w:val="00100392"/>
    <w:rPr>
      <w:b/>
      <w:bCs/>
      <w:sz w:val="20"/>
      <w:szCs w:val="20"/>
    </w:rPr>
  </w:style>
  <w:style w:type="paragraph" w:styleId="BalloonText">
    <w:name w:val="Balloon Text"/>
    <w:basedOn w:val="Normal"/>
    <w:link w:val="BalloonTextChar"/>
    <w:uiPriority w:val="99"/>
    <w:semiHidden/>
    <w:unhideWhenUsed/>
    <w:rsid w:val="001003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0392"/>
    <w:rPr>
      <w:rFonts w:ascii="Lucida Grande" w:hAnsi="Lucida Grande" w:cs="Lucida Grande"/>
      <w:sz w:val="18"/>
      <w:szCs w:val="18"/>
    </w:rPr>
  </w:style>
  <w:style w:type="paragraph" w:styleId="Header">
    <w:name w:val="header"/>
    <w:basedOn w:val="Normal"/>
    <w:link w:val="HeaderChar"/>
    <w:uiPriority w:val="99"/>
    <w:unhideWhenUsed/>
    <w:rsid w:val="00857A50"/>
    <w:pPr>
      <w:tabs>
        <w:tab w:val="center" w:pos="4320"/>
        <w:tab w:val="right" w:pos="8640"/>
      </w:tabs>
    </w:pPr>
  </w:style>
  <w:style w:type="character" w:customStyle="1" w:styleId="HeaderChar">
    <w:name w:val="Header Char"/>
    <w:basedOn w:val="DefaultParagraphFont"/>
    <w:link w:val="Header"/>
    <w:uiPriority w:val="99"/>
    <w:rsid w:val="00857A50"/>
  </w:style>
  <w:style w:type="paragraph" w:styleId="Footer">
    <w:name w:val="footer"/>
    <w:basedOn w:val="Normal"/>
    <w:link w:val="FooterChar"/>
    <w:uiPriority w:val="99"/>
    <w:unhideWhenUsed/>
    <w:rsid w:val="00857A50"/>
    <w:pPr>
      <w:tabs>
        <w:tab w:val="center" w:pos="4320"/>
        <w:tab w:val="right" w:pos="8640"/>
      </w:tabs>
    </w:pPr>
  </w:style>
  <w:style w:type="character" w:customStyle="1" w:styleId="FooterChar">
    <w:name w:val="Footer Char"/>
    <w:basedOn w:val="DefaultParagraphFont"/>
    <w:link w:val="Footer"/>
    <w:uiPriority w:val="99"/>
    <w:rsid w:val="00857A50"/>
  </w:style>
  <w:style w:type="character" w:styleId="PageNumber">
    <w:name w:val="page number"/>
    <w:basedOn w:val="DefaultParagraphFont"/>
    <w:uiPriority w:val="99"/>
    <w:semiHidden/>
    <w:unhideWhenUsed/>
    <w:rsid w:val="003B14F5"/>
  </w:style>
  <w:style w:type="paragraph" w:styleId="ListParagraph">
    <w:name w:val="List Paragraph"/>
    <w:basedOn w:val="Normal"/>
    <w:uiPriority w:val="34"/>
    <w:qFormat/>
    <w:rsid w:val="008E7BF8"/>
    <w:pPr>
      <w:ind w:left="720"/>
      <w:contextualSpacing/>
    </w:pPr>
  </w:style>
  <w:style w:type="table" w:styleId="TableGrid">
    <w:name w:val="Table Grid"/>
    <w:basedOn w:val="TableNormal"/>
    <w:uiPriority w:val="59"/>
    <w:rsid w:val="00B034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uiPriority w:val="99"/>
    <w:semiHidden/>
    <w:unhideWhenUsed/>
    <w:rsid w:val="002C1D9B"/>
    <w:pPr>
      <w:keepNext/>
      <w:numPr>
        <w:numId w:val="1"/>
      </w:numPr>
      <w:contextualSpacing/>
      <w:outlineLvl w:val="0"/>
    </w:pPr>
    <w:rPr>
      <w:rFonts w:ascii="Times New Roman" w:hAnsi="Times New Roman"/>
    </w:rPr>
  </w:style>
  <w:style w:type="paragraph" w:customStyle="1" w:styleId="NoteLevel21">
    <w:name w:val="Note Level 21"/>
    <w:basedOn w:val="Normal"/>
    <w:uiPriority w:val="99"/>
    <w:semiHidden/>
    <w:unhideWhenUsed/>
    <w:rsid w:val="002C1D9B"/>
    <w:pPr>
      <w:keepNext/>
      <w:numPr>
        <w:ilvl w:val="1"/>
        <w:numId w:val="1"/>
      </w:numPr>
      <w:contextualSpacing/>
      <w:outlineLvl w:val="1"/>
    </w:pPr>
    <w:rPr>
      <w:rFonts w:ascii="Times New Roman" w:hAnsi="Times New Roman"/>
    </w:rPr>
  </w:style>
  <w:style w:type="paragraph" w:customStyle="1" w:styleId="NoteLevel31">
    <w:name w:val="Note Level 31"/>
    <w:basedOn w:val="Normal"/>
    <w:uiPriority w:val="99"/>
    <w:semiHidden/>
    <w:unhideWhenUsed/>
    <w:rsid w:val="002C1D9B"/>
    <w:pPr>
      <w:keepNext/>
      <w:numPr>
        <w:ilvl w:val="2"/>
        <w:numId w:val="1"/>
      </w:numPr>
      <w:contextualSpacing/>
      <w:outlineLvl w:val="2"/>
    </w:pPr>
    <w:rPr>
      <w:rFonts w:ascii="Times New Roman" w:hAnsi="Times New Roman"/>
    </w:rPr>
  </w:style>
  <w:style w:type="paragraph" w:customStyle="1" w:styleId="NoteLevel41">
    <w:name w:val="Note Level 41"/>
    <w:basedOn w:val="Normal"/>
    <w:uiPriority w:val="99"/>
    <w:semiHidden/>
    <w:unhideWhenUsed/>
    <w:rsid w:val="002C1D9B"/>
    <w:pPr>
      <w:keepNext/>
      <w:numPr>
        <w:ilvl w:val="3"/>
        <w:numId w:val="1"/>
      </w:numPr>
      <w:contextualSpacing/>
      <w:outlineLvl w:val="3"/>
    </w:pPr>
    <w:rPr>
      <w:rFonts w:ascii="Times New Roman" w:hAnsi="Times New Roman"/>
    </w:rPr>
  </w:style>
  <w:style w:type="paragraph" w:customStyle="1" w:styleId="NoteLevel51">
    <w:name w:val="Note Level 51"/>
    <w:basedOn w:val="Normal"/>
    <w:uiPriority w:val="99"/>
    <w:semiHidden/>
    <w:unhideWhenUsed/>
    <w:rsid w:val="002C1D9B"/>
    <w:pPr>
      <w:keepNext/>
      <w:numPr>
        <w:ilvl w:val="4"/>
        <w:numId w:val="1"/>
      </w:numPr>
      <w:contextualSpacing/>
      <w:outlineLvl w:val="4"/>
    </w:pPr>
    <w:rPr>
      <w:rFonts w:ascii="Times New Roman" w:hAnsi="Times New Roman"/>
    </w:rPr>
  </w:style>
  <w:style w:type="paragraph" w:customStyle="1" w:styleId="NoteLevel61">
    <w:name w:val="Note Level 61"/>
    <w:basedOn w:val="Normal"/>
    <w:uiPriority w:val="99"/>
    <w:semiHidden/>
    <w:unhideWhenUsed/>
    <w:rsid w:val="002C1D9B"/>
    <w:pPr>
      <w:keepNext/>
      <w:numPr>
        <w:ilvl w:val="5"/>
        <w:numId w:val="1"/>
      </w:numPr>
      <w:contextualSpacing/>
      <w:outlineLvl w:val="5"/>
    </w:pPr>
    <w:rPr>
      <w:rFonts w:ascii="Times New Roman" w:hAnsi="Times New Roman"/>
    </w:rPr>
  </w:style>
  <w:style w:type="paragraph" w:customStyle="1" w:styleId="NoteLevel71">
    <w:name w:val="Note Level 71"/>
    <w:basedOn w:val="Normal"/>
    <w:uiPriority w:val="99"/>
    <w:semiHidden/>
    <w:unhideWhenUsed/>
    <w:rsid w:val="002C1D9B"/>
    <w:pPr>
      <w:keepNext/>
      <w:numPr>
        <w:ilvl w:val="6"/>
        <w:numId w:val="1"/>
      </w:numPr>
      <w:contextualSpacing/>
      <w:outlineLvl w:val="6"/>
    </w:pPr>
    <w:rPr>
      <w:rFonts w:ascii="Times New Roman" w:hAnsi="Times New Roman"/>
    </w:rPr>
  </w:style>
  <w:style w:type="paragraph" w:customStyle="1" w:styleId="NoteLevel81">
    <w:name w:val="Note Level 81"/>
    <w:basedOn w:val="Normal"/>
    <w:uiPriority w:val="99"/>
    <w:semiHidden/>
    <w:unhideWhenUsed/>
    <w:rsid w:val="002C1D9B"/>
    <w:pPr>
      <w:keepNext/>
      <w:numPr>
        <w:ilvl w:val="7"/>
        <w:numId w:val="1"/>
      </w:numPr>
      <w:contextualSpacing/>
      <w:outlineLvl w:val="7"/>
    </w:pPr>
    <w:rPr>
      <w:rFonts w:ascii="Times New Roman" w:hAnsi="Times New Roman"/>
    </w:rPr>
  </w:style>
  <w:style w:type="paragraph" w:customStyle="1" w:styleId="NoteLevel91">
    <w:name w:val="Note Level 91"/>
    <w:basedOn w:val="Normal"/>
    <w:uiPriority w:val="99"/>
    <w:semiHidden/>
    <w:unhideWhenUsed/>
    <w:rsid w:val="002C1D9B"/>
    <w:pPr>
      <w:keepNext/>
      <w:numPr>
        <w:ilvl w:val="8"/>
        <w:numId w:val="1"/>
      </w:numPr>
      <w:contextualSpacing/>
      <w:outlineLvl w:val="8"/>
    </w:pPr>
    <w:rPr>
      <w:rFonts w:ascii="Times New Roman" w:hAnsi="Times New Roman"/>
    </w:rPr>
  </w:style>
  <w:style w:type="character" w:styleId="CommentReference">
    <w:name w:val="annotation reference"/>
    <w:basedOn w:val="DefaultParagraphFont"/>
    <w:uiPriority w:val="99"/>
    <w:semiHidden/>
    <w:unhideWhenUsed/>
    <w:rsid w:val="00100392"/>
    <w:rPr>
      <w:sz w:val="18"/>
      <w:szCs w:val="18"/>
    </w:rPr>
  </w:style>
  <w:style w:type="paragraph" w:styleId="CommentText">
    <w:name w:val="annotation text"/>
    <w:basedOn w:val="Normal"/>
    <w:link w:val="CommentTextChar"/>
    <w:uiPriority w:val="99"/>
    <w:semiHidden/>
    <w:unhideWhenUsed/>
    <w:rsid w:val="00100392"/>
  </w:style>
  <w:style w:type="character" w:customStyle="1" w:styleId="CommentTextChar">
    <w:name w:val="Comment Text Char"/>
    <w:basedOn w:val="DefaultParagraphFont"/>
    <w:link w:val="CommentText"/>
    <w:uiPriority w:val="99"/>
    <w:semiHidden/>
    <w:rsid w:val="00100392"/>
  </w:style>
  <w:style w:type="paragraph" w:styleId="CommentSubject">
    <w:name w:val="annotation subject"/>
    <w:basedOn w:val="CommentText"/>
    <w:next w:val="CommentText"/>
    <w:link w:val="CommentSubjectChar"/>
    <w:uiPriority w:val="99"/>
    <w:semiHidden/>
    <w:unhideWhenUsed/>
    <w:rsid w:val="00100392"/>
    <w:rPr>
      <w:b/>
      <w:bCs/>
      <w:sz w:val="20"/>
      <w:szCs w:val="20"/>
    </w:rPr>
  </w:style>
  <w:style w:type="character" w:customStyle="1" w:styleId="CommentSubjectChar">
    <w:name w:val="Comment Subject Char"/>
    <w:basedOn w:val="CommentTextChar"/>
    <w:link w:val="CommentSubject"/>
    <w:uiPriority w:val="99"/>
    <w:semiHidden/>
    <w:rsid w:val="00100392"/>
    <w:rPr>
      <w:b/>
      <w:bCs/>
      <w:sz w:val="20"/>
      <w:szCs w:val="20"/>
    </w:rPr>
  </w:style>
  <w:style w:type="paragraph" w:styleId="BalloonText">
    <w:name w:val="Balloon Text"/>
    <w:basedOn w:val="Normal"/>
    <w:link w:val="BalloonTextChar"/>
    <w:uiPriority w:val="99"/>
    <w:semiHidden/>
    <w:unhideWhenUsed/>
    <w:rsid w:val="001003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0392"/>
    <w:rPr>
      <w:rFonts w:ascii="Lucida Grande" w:hAnsi="Lucida Grande" w:cs="Lucida Grande"/>
      <w:sz w:val="18"/>
      <w:szCs w:val="18"/>
    </w:rPr>
  </w:style>
  <w:style w:type="paragraph" w:styleId="Header">
    <w:name w:val="header"/>
    <w:basedOn w:val="Normal"/>
    <w:link w:val="HeaderChar"/>
    <w:uiPriority w:val="99"/>
    <w:unhideWhenUsed/>
    <w:rsid w:val="00857A50"/>
    <w:pPr>
      <w:tabs>
        <w:tab w:val="center" w:pos="4320"/>
        <w:tab w:val="right" w:pos="8640"/>
      </w:tabs>
    </w:pPr>
  </w:style>
  <w:style w:type="character" w:customStyle="1" w:styleId="HeaderChar">
    <w:name w:val="Header Char"/>
    <w:basedOn w:val="DefaultParagraphFont"/>
    <w:link w:val="Header"/>
    <w:uiPriority w:val="99"/>
    <w:rsid w:val="00857A50"/>
  </w:style>
  <w:style w:type="paragraph" w:styleId="Footer">
    <w:name w:val="footer"/>
    <w:basedOn w:val="Normal"/>
    <w:link w:val="FooterChar"/>
    <w:uiPriority w:val="99"/>
    <w:unhideWhenUsed/>
    <w:rsid w:val="00857A50"/>
    <w:pPr>
      <w:tabs>
        <w:tab w:val="center" w:pos="4320"/>
        <w:tab w:val="right" w:pos="8640"/>
      </w:tabs>
    </w:pPr>
  </w:style>
  <w:style w:type="character" w:customStyle="1" w:styleId="FooterChar">
    <w:name w:val="Footer Char"/>
    <w:basedOn w:val="DefaultParagraphFont"/>
    <w:link w:val="Footer"/>
    <w:uiPriority w:val="99"/>
    <w:rsid w:val="00857A50"/>
  </w:style>
  <w:style w:type="character" w:styleId="PageNumber">
    <w:name w:val="page number"/>
    <w:basedOn w:val="DefaultParagraphFont"/>
    <w:uiPriority w:val="99"/>
    <w:semiHidden/>
    <w:unhideWhenUsed/>
    <w:rsid w:val="003B14F5"/>
  </w:style>
  <w:style w:type="paragraph" w:styleId="ListParagraph">
    <w:name w:val="List Paragraph"/>
    <w:basedOn w:val="Normal"/>
    <w:uiPriority w:val="34"/>
    <w:qFormat/>
    <w:rsid w:val="008E7BF8"/>
    <w:pPr>
      <w:ind w:left="720"/>
      <w:contextualSpacing/>
    </w:pPr>
  </w:style>
  <w:style w:type="table" w:styleId="TableGrid">
    <w:name w:val="Table Grid"/>
    <w:basedOn w:val="TableNormal"/>
    <w:uiPriority w:val="59"/>
    <w:rsid w:val="00B034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91F44-D28D-E648-9EFB-ED99C3B71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4946</Words>
  <Characters>28198</Characters>
  <Application>Microsoft Macintosh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Rivera</dc:creator>
  <cp:keywords/>
  <dc:description/>
  <cp:lastModifiedBy>Elias Rivera</cp:lastModifiedBy>
  <cp:revision>12</cp:revision>
  <cp:lastPrinted>2014-08-12T17:37:00Z</cp:lastPrinted>
  <dcterms:created xsi:type="dcterms:W3CDTF">2014-09-08T23:17:00Z</dcterms:created>
  <dcterms:modified xsi:type="dcterms:W3CDTF">2014-09-08T23:48:00Z</dcterms:modified>
</cp:coreProperties>
</file>