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test_s1_2019</w:t>
      </w:r>
    </w:p>
    <w:bookmarkStart w:id="20" w:name="question-1"/>
    <w:p>
      <w:pPr>
        <w:pStyle w:val="Heading2"/>
      </w:pPr>
      <w:r>
        <w:t xml:space="preserve">Question 1)</w:t>
      </w:r>
    </w:p>
    <w:bookmarkEnd w:id="20"/>
    <w:bookmarkStart w:id="21" w:name="a"/>
    <w:p>
      <w:pPr>
        <w:pStyle w:val="Heading1"/>
      </w:pPr>
      <w:r>
        <w:t xml:space="preserve">a)</w:t>
      </w:r>
    </w:p>
    <w:p>
      <w:pPr>
        <w:pStyle w:val="FirstParagraph"/>
      </w:pPr>
      <m:oMath>
        <m:r>
          <m:t>l</m:t>
        </m:r>
        <m:r>
          <m:t>o</m:t>
        </m:r>
        <m:r>
          <m:t>g</m:t>
        </m:r>
        <m:d>
          <m:dPr>
            <m:begChr m:val="("/>
            <m:endChr m:val=")"/>
            <m:sepChr m:val=""/>
            <m:grow/>
          </m:dPr>
          <m:e>
            <m:r>
              <m:t>S</m:t>
            </m:r>
            <m:r>
              <m:t>n</m:t>
            </m:r>
            <m:r>
              <m:t>a</m:t>
            </m:r>
            <m:r>
              <m:t>p</m:t>
            </m:r>
            <m:r>
              <m:t>p</m:t>
            </m:r>
            <m:r>
              <m:t>e</m:t>
            </m:r>
            <m:sSub>
              <m:e>
                <m:r>
                  <m:t>r</m:t>
                </m:r>
              </m:e>
              <m:sub>
                <m:r>
                  <m:t>i</m:t>
                </m:r>
              </m:sub>
            </m:sSub>
          </m:e>
        </m:d>
        <m:r>
          <m:rPr>
            <m:sty m:val="p"/>
          </m:rPr>
          <m:t>=</m:t>
        </m:r>
        <m:sSub>
          <m:e>
            <m:r>
              <m:t>β</m:t>
            </m:r>
          </m:e>
          <m:sub>
            <m:r>
              <m:t>0</m:t>
            </m:r>
          </m:sub>
        </m:sSub>
        <m:r>
          <m:rPr>
            <m:sty m:val="p"/>
          </m:rPr>
          <m:t>+</m:t>
        </m:r>
        <m:sSub>
          <m:e>
            <m:r>
              <m:t>β</m:t>
            </m:r>
          </m:e>
          <m:sub>
            <m:r>
              <m:t>2</m:t>
            </m:r>
          </m:sub>
        </m:sSub>
        <m:r>
          <m:rPr>
            <m:sty m:val="p"/>
          </m:rPr>
          <m:t>×</m:t>
        </m:r>
        <m:r>
          <m:t>H</m:t>
        </m:r>
        <m:r>
          <m:t>a</m:t>
        </m:r>
        <m:r>
          <m:t>h</m:t>
        </m:r>
        <m:r>
          <m:t>e</m:t>
        </m:r>
        <m:sSub>
          <m:e>
            <m:r>
              <m:t>i</m:t>
            </m:r>
          </m:e>
          <m:sub>
            <m:r>
              <m:t>i</m:t>
            </m:r>
          </m:sub>
        </m:sSub>
        <m:r>
          <m:rPr>
            <m:sty m:val="p"/>
          </m:rPr>
          <m:t>+</m:t>
        </m:r>
        <m:sSub>
          <m:e>
            <m:r>
              <m:t>β</m:t>
            </m:r>
          </m:e>
          <m:sub>
            <m:r>
              <m:t>2</m:t>
            </m:r>
          </m:sub>
        </m:sSub>
        <m:r>
          <m:rPr>
            <m:sty m:val="p"/>
          </m:rPr>
          <m:t>×</m:t>
        </m:r>
        <m:r>
          <m:t>T</m:t>
        </m:r>
        <m:r>
          <m:t>A</m:t>
        </m:r>
        <m:r>
          <m:t>W</m:t>
        </m:r>
        <m:sSub>
          <m:e>
            <m:r>
              <m:t>H</m:t>
            </m:r>
          </m:e>
          <m:sub>
            <m:r>
              <m:t>i</m:t>
            </m:r>
          </m:sub>
        </m:sSub>
        <m:r>
          <m:rPr>
            <m:sty m:val="p"/>
          </m:rPr>
          <m:t>+</m:t>
        </m:r>
        <m:sSub>
          <m:e>
            <m:r>
              <m:t>β</m:t>
            </m:r>
          </m:e>
          <m:sub>
            <m:r>
              <m:t>3</m:t>
            </m:r>
          </m:sub>
        </m:sSub>
        <m:r>
          <m:rPr>
            <m:sty m:val="p"/>
          </m:rPr>
          <m:t>×</m:t>
        </m:r>
        <m:r>
          <m:t>S</m:t>
        </m:r>
        <m:r>
          <m:t>e</m:t>
        </m:r>
        <m:r>
          <m:t>a</m:t>
        </m:r>
        <m:r>
          <m:t>s</m:t>
        </m:r>
        <m:r>
          <m:t>o</m:t>
        </m:r>
        <m:sSub>
          <m:e>
            <m:r>
              <m:t>n</m:t>
            </m:r>
          </m:e>
          <m:sub>
            <m:r>
              <m:t>i</m:t>
            </m:r>
          </m:sub>
        </m:sSub>
        <m:r>
          <m:rPr>
            <m:sty m:val="p"/>
          </m:rPr>
          <m:t>+</m:t>
        </m:r>
        <m:sSub>
          <m:e>
            <m:r>
              <m:t>β</m:t>
            </m:r>
          </m:e>
          <m:sub>
            <m:r>
              <m:t>4</m:t>
            </m:r>
          </m:sub>
        </m:sSub>
        <m:r>
          <m:rPr>
            <m:sty m:val="p"/>
          </m:rPr>
          <m:t>×</m:t>
        </m:r>
        <m:r>
          <m:t>Y</m:t>
        </m:r>
        <m:r>
          <m:t>e</m:t>
        </m:r>
        <m:r>
          <m:t>a</m:t>
        </m:r>
        <m:sSub>
          <m:e>
            <m:r>
              <m:t>r</m:t>
            </m:r>
          </m:e>
          <m:sub>
            <m:r>
              <m:t>i</m:t>
            </m:r>
          </m:sub>
        </m:sSub>
      </m:oMath>
    </w:p>
    <w:p>
      <w:pPr>
        <w:pStyle w:val="BodyText"/>
      </w:pPr>
      <w:r>
        <w:t xml:space="preserve">Where</w:t>
      </w:r>
      <w:r>
        <w:t xml:space="preserve"> </w:t>
      </w:r>
      <m:oMath>
        <m:r>
          <m:t>S</m:t>
        </m:r>
        <m:r>
          <m:t>n</m:t>
        </m:r>
        <m:r>
          <m:t>a</m:t>
        </m:r>
        <m:r>
          <m:t>p</m:t>
        </m:r>
        <m:r>
          <m:t>p</m:t>
        </m:r>
        <m:r>
          <m:t>e</m:t>
        </m:r>
        <m:sSub>
          <m:e>
            <m:r>
              <m:t>r</m:t>
            </m:r>
          </m:e>
          <m:sub>
            <m:r>
              <m:t>i</m:t>
            </m:r>
          </m:sub>
        </m:sSub>
      </m:oMath>
      <w:r>
        <w:t xml:space="preserve"> </w:t>
      </w:r>
      <w:r>
        <w:t xml:space="preserve">refers to the number of snapper for the ith observation.</w:t>
      </w:r>
      <w:r>
        <w:t xml:space="preserve"> </w:t>
      </w:r>
      <m:oMath>
        <m:r>
          <m:t>T</m:t>
        </m:r>
        <m:r>
          <m:t>A</m:t>
        </m:r>
        <m:r>
          <m:t>W</m:t>
        </m:r>
        <m:r>
          <m:t>H</m:t>
        </m:r>
      </m:oMath>
      <w:r>
        <w:t xml:space="preserve"> </w:t>
      </w:r>
      <w:r>
        <w:t xml:space="preserve">refers to the if the ith observation marine reserve was located in Tawharanui, 1 if yes, 0 if not.</w:t>
      </w:r>
      <w:r>
        <w:t xml:space="preserve"> </w:t>
      </w:r>
      <m:oMath>
        <m:r>
          <m:t>H</m:t>
        </m:r>
        <m:r>
          <m:t>a</m:t>
        </m:r>
        <m:r>
          <m:t>h</m:t>
        </m:r>
        <m:r>
          <m:t>e</m:t>
        </m:r>
        <m:sSub>
          <m:e>
            <m:r>
              <m:t>i</m:t>
            </m:r>
          </m:e>
          <m:sub>
            <m:r>
              <m:t>i</m:t>
            </m:r>
          </m:sub>
        </m:sSub>
      </m:oMath>
      <w:r>
        <w:t xml:space="preserve"> </w:t>
      </w:r>
      <w:r>
        <w:t xml:space="preserve">refers to if the ith observation marine reserve was located in Hahei, 1 if yes, 0 if not</w:t>
      </w:r>
      <w:r>
        <w:t xml:space="preserve"> </w:t>
      </w:r>
      <m:oMath>
        <m:r>
          <m:t>S</m:t>
        </m:r>
        <m:r>
          <m:t>e</m:t>
        </m:r>
        <m:r>
          <m:t>a</m:t>
        </m:r>
        <m:r>
          <m:t>s</m:t>
        </m:r>
        <m:r>
          <m:t>o</m:t>
        </m:r>
        <m:sSub>
          <m:e>
            <m:r>
              <m:t>n</m:t>
            </m:r>
          </m:e>
          <m:sub>
            <m:r>
              <m:t>i</m:t>
            </m:r>
          </m:sub>
        </m:sSub>
      </m:oMath>
      <w:r>
        <w:t xml:space="preserve"> </w:t>
      </w:r>
      <w:r>
        <w:t xml:space="preserve">refers to the ith observations season, 1 if Spring, 0 if Autumn</w:t>
      </w:r>
      <w:r>
        <w:t xml:space="preserve"> </w:t>
      </w:r>
      <m:oMath>
        <m:r>
          <m:t>Y</m:t>
        </m:r>
        <m:r>
          <m:t>e</m:t>
        </m:r>
        <m:r>
          <m:t>a</m:t>
        </m:r>
        <m:sSub>
          <m:e>
            <m:r>
              <m:t>r</m:t>
            </m:r>
          </m:e>
          <m:sub>
            <m:r>
              <m:t>i</m:t>
            </m:r>
          </m:sub>
        </m:sSub>
      </m:oMath>
      <w:r>
        <w:t xml:space="preserve"> </w:t>
      </w:r>
      <w:r>
        <w:t xml:space="preserve">refers to the iths observations year, 1 if 98-99, 0 if 97-98.</w:t>
      </w:r>
    </w:p>
    <w:bookmarkEnd w:id="21"/>
    <w:bookmarkStart w:id="23" w:name="b"/>
    <w:p>
      <w:pPr>
        <w:pStyle w:val="Heading1"/>
      </w:pPr>
      <w:r>
        <w:t xml:space="preserve">b)</w:t>
      </w:r>
    </w:p>
    <w:p>
      <w:pPr>
        <w:pStyle w:val="SourceCode"/>
      </w:pPr>
      <w:r>
        <w:rPr>
          <w:rStyle w:val="FunctionTok"/>
        </w:rPr>
        <w:t xml:space="preserve">exp</w:t>
      </w:r>
      <w:r>
        <w:rPr>
          <w:rStyle w:val="NormalTok"/>
        </w:rPr>
        <w:t xml:space="preserve">(</w:t>
      </w:r>
      <w:r>
        <w:rPr>
          <w:rStyle w:val="SpecialCharTok"/>
        </w:rPr>
        <w:t xml:space="preserve">-</w:t>
      </w:r>
      <w:r>
        <w:rPr>
          <w:rStyle w:val="FloatTok"/>
        </w:rPr>
        <w:t xml:space="preserve">0.928897</w:t>
      </w:r>
      <w:r>
        <w:rPr>
          <w:rStyle w:val="NormalTok"/>
        </w:rPr>
        <w:t xml:space="preserve">)</w:t>
      </w:r>
    </w:p>
    <w:p>
      <w:pPr>
        <w:pStyle w:val="SourceCode"/>
      </w:pPr>
      <w:r>
        <w:rPr>
          <w:rStyle w:val="VerbatimChar"/>
        </w:rPr>
        <w:t xml:space="preserve">## [1] 0.3949891</w:t>
      </w:r>
    </w:p>
    <w:p>
      <w:pPr>
        <w:pStyle w:val="SourceCode"/>
      </w:pPr>
      <w:r>
        <w:rPr>
          <w:rStyle w:val="FunctionTok"/>
        </w:rPr>
        <w:t xml:space="preserve">exp</w:t>
      </w:r>
      <w:r>
        <w:rPr>
          <w:rStyle w:val="NormalTok"/>
        </w:rPr>
        <w:t xml:space="preserve">( </w:t>
      </w:r>
      <w:r>
        <w:rPr>
          <w:rStyle w:val="SpecialCharTok"/>
        </w:rPr>
        <w:t xml:space="preserve">-</w:t>
      </w:r>
      <w:r>
        <w:rPr>
          <w:rStyle w:val="FloatTok"/>
        </w:rPr>
        <w:t xml:space="preserve">0.66690</w:t>
      </w:r>
      <w:r>
        <w:rPr>
          <w:rStyle w:val="NormalTok"/>
        </w:rPr>
        <w:t xml:space="preserve">)</w:t>
      </w:r>
    </w:p>
    <w:p>
      <w:pPr>
        <w:pStyle w:val="SourceCode"/>
      </w:pPr>
      <w:r>
        <w:rPr>
          <w:rStyle w:val="VerbatimChar"/>
        </w:rPr>
        <w:t xml:space="preserve">## [1] 0.5132973</w:t>
      </w:r>
    </w:p>
    <w:p>
      <w:pPr>
        <w:pStyle w:val="FirstParagraph"/>
      </w:pPr>
      <w:r>
        <w:t xml:space="preserve">If season is Spring the expected number of Snapper is between 0.3949891 and 0.5132973 times the expected number of Snapper in the same reserve and year but in Autumn.</w:t>
      </w:r>
    </w:p>
    <w:bookmarkStart w:id="22" w:name="question-2"/>
    <w:p>
      <w:pPr>
        <w:pStyle w:val="Heading2"/>
      </w:pPr>
      <w:r>
        <w:t xml:space="preserve">Question 2)</w:t>
      </w:r>
    </w:p>
    <w:bookmarkEnd w:id="22"/>
    <w:bookmarkEnd w:id="23"/>
    <w:bookmarkStart w:id="24" w:name="a-1"/>
    <w:p>
      <w:pPr>
        <w:pStyle w:val="Heading1"/>
      </w:pPr>
      <w:r>
        <w:t xml:space="preserve">a)</w:t>
      </w:r>
    </w:p>
    <w:p>
      <w:pPr>
        <w:pStyle w:val="FirstParagraph"/>
      </w:pPr>
      <w:r>
        <w:t xml:space="preserve">H0: The sub model is appropriate, the interaction terms can be removed from the model</w:t>
      </w:r>
    </w:p>
    <w:bookmarkEnd w:id="24"/>
    <w:bookmarkStart w:id="25" w:name="b-1"/>
    <w:p>
      <w:pPr>
        <w:pStyle w:val="Heading1"/>
      </w:pPr>
      <w:r>
        <w:t xml:space="preserve">b)</w:t>
      </w:r>
    </w:p>
    <w:p>
      <w:pPr>
        <w:pStyle w:val="FirstParagraph"/>
      </w:pPr>
      <w:r>
        <w:t xml:space="preserve">We can reject the null hypothesis; the sub model is NOT appopriate and it is very likely there is at least one interaction between variables.</w:t>
      </w:r>
      <w:r>
        <w:t xml:space="preserve"> </w:t>
      </w:r>
      <w:r>
        <w:t xml:space="preserve">## Question 3)</w:t>
      </w:r>
    </w:p>
    <w:bookmarkEnd w:id="25"/>
    <w:bookmarkStart w:id="26" w:name="a-2"/>
    <w:p>
      <w:pPr>
        <w:pStyle w:val="Heading1"/>
      </w:pPr>
      <w:r>
        <w:t xml:space="preserve">a)</w:t>
      </w:r>
    </w:p>
    <w:p>
      <w:pPr>
        <w:pStyle w:val="FirstParagraph"/>
      </w:pPr>
      <w:r>
        <w:t xml:space="preserve">We have very sparse data, there exist</w:t>
      </w:r>
      <w:r>
        <w:t xml:space="preserve"> </w:t>
      </w:r>
      <m:oMath>
        <m:sSub>
          <m:e>
            <m:r>
              <m:t>μ</m:t>
            </m:r>
          </m:e>
          <m:sub>
            <m:r>
              <m:t>i</m:t>
            </m:r>
          </m:sub>
        </m:sSub>
      </m:oMath>
      <w:r>
        <w:t xml:space="preserve"> </w:t>
      </w:r>
      <w:r>
        <w:t xml:space="preserve">that are smaller than 5. Therefore we should not reply on chi-squared tests. But we can compare deviances.</w:t>
      </w:r>
    </w:p>
    <w:p>
      <w:pPr>
        <w:pStyle w:val="BodyText"/>
      </w:pPr>
      <w:r>
        <w:t xml:space="preserve">The deviance in pois2.fit is significantly reduced relative to pois1.fit. This suggests pois1.fit is inapporiate and we should use pois2.fit as our model.</w:t>
      </w:r>
    </w:p>
    <w:bookmarkEnd w:id="26"/>
    <w:bookmarkStart w:id="29" w:name="b-2"/>
    <w:p>
      <w:pPr>
        <w:pStyle w:val="Heading1"/>
      </w:pPr>
      <w:r>
        <w:t xml:space="preserve">b)</w:t>
      </w:r>
    </w:p>
    <w:p>
      <w:pPr>
        <w:pStyle w:val="FirstParagraph"/>
      </w:pPr>
      <w:r>
        <w:t xml:space="preserve">It is unclear if pois2fit is appopriate because we do not know if fitted values exceed the value 5. This especcialy given there exist observations less than 5.</w:t>
      </w:r>
    </w:p>
    <w:bookmarkStart w:id="27" w:name="question-4"/>
    <w:p>
      <w:pPr>
        <w:pStyle w:val="Heading2"/>
      </w:pPr>
      <w:r>
        <w:t xml:space="preserve">Question 4)</w:t>
      </w:r>
    </w:p>
    <w:p>
      <w:pPr>
        <w:pStyle w:val="FirstParagraph"/>
      </w:pPr>
      <w:r>
        <w:t xml:space="preserve">I prefer the negative binomial fit. The quasi poisson deviance residuals firstly show a non-constant variance. The first bands variance is smaller than the second and third bands. Secondly the deviance residual should be approximately standard normal N(0,1) and values should be inside the interval [-3,3]. This is false for quasi poisson, we have values above 4 and below -4. All this suggests the model is not appropriate.</w:t>
      </w:r>
    </w:p>
    <w:p>
      <w:pPr>
        <w:pStyle w:val="BodyText"/>
      </w:pPr>
      <w:r>
        <w:t xml:space="preserve">Negative binomial quantile residuals are approximately standard normal distributed with mean zero and constant variance, all values are also inside the interval [-3,3]. All suggesting the model is appropriate.</w:t>
      </w:r>
    </w:p>
    <w:bookmarkEnd w:id="27"/>
    <w:bookmarkStart w:id="28" w:name="question-5"/>
    <w:p>
      <w:pPr>
        <w:pStyle w:val="Heading2"/>
      </w:pPr>
      <w:r>
        <w:t xml:space="preserve">Question 5)</w:t>
      </w:r>
    </w:p>
    <w:bookmarkEnd w:id="28"/>
    <w:bookmarkEnd w:id="29"/>
    <w:bookmarkStart w:id="30" w:name="a-3"/>
    <w:p>
      <w:pPr>
        <w:pStyle w:val="Heading1"/>
      </w:pPr>
      <w:r>
        <w:t xml:space="preserve">a)</w:t>
      </w:r>
    </w:p>
    <w:p>
      <w:pPr>
        <w:numPr>
          <w:ilvl w:val="0"/>
          <w:numId w:val="1001"/>
        </w:numPr>
        <w:pStyle w:val="Compact"/>
      </w:pPr>
      <w:r>
        <w:t xml:space="preserve">Poisson Fit</w:t>
      </w:r>
    </w:p>
    <w:p>
      <w:pPr>
        <w:pStyle w:val="FirstParagraph"/>
      </w:pPr>
      <m:oMath>
        <m:r>
          <m:t>V</m:t>
        </m:r>
        <m:r>
          <m:t>a</m:t>
        </m:r>
        <m:sSub>
          <m:e>
            <m:r>
              <m:t>r</m:t>
            </m:r>
          </m:e>
          <m:sub>
            <m:r>
              <m:t>2</m:t>
            </m:r>
          </m:sub>
        </m:sSub>
        <m:r>
          <m:rPr>
            <m:sty m:val="p"/>
          </m:rPr>
          <m:t>=</m:t>
        </m:r>
        <m:sSub>
          <m:e>
            <m:r>
              <m:t>μ</m:t>
            </m:r>
          </m:e>
          <m:sub>
            <m:r>
              <m:t>2</m:t>
            </m:r>
          </m:sub>
        </m:sSub>
      </m:oMath>
    </w:p>
    <w:p>
      <w:pPr>
        <w:pStyle w:val="BodyText"/>
      </w:pPr>
      <w:r>
        <w:t xml:space="preserve">This indicates</w:t>
      </w:r>
      <w:r>
        <w:t xml:space="preserve"> </w:t>
      </w:r>
      <m:oMath>
        <m:r>
          <m:t>V</m:t>
        </m:r>
        <m:r>
          <m:t>a</m:t>
        </m:r>
        <m:sSub>
          <m:e>
            <m:r>
              <m:t>r</m:t>
            </m:r>
          </m:e>
          <m:sub>
            <m:r>
              <m:t>2</m:t>
            </m:r>
          </m:sub>
        </m:sSub>
        <m:r>
          <m:rPr>
            <m:sty m:val="p"/>
          </m:rPr>
          <m:t>=</m:t>
        </m:r>
        <m:r>
          <m:t>1.8527</m:t>
        </m:r>
      </m:oMath>
    </w:p>
    <w:p>
      <w:pPr>
        <w:numPr>
          <w:ilvl w:val="0"/>
          <w:numId w:val="1002"/>
        </w:numPr>
        <w:pStyle w:val="Compact"/>
      </w:pPr>
      <w:r>
        <w:t xml:space="preserve">Quasi-Poisson</w:t>
      </w:r>
    </w:p>
    <w:p>
      <w:pPr>
        <w:pStyle w:val="FirstParagraph"/>
      </w:pPr>
      <m:oMath>
        <m:r>
          <m:t>V</m:t>
        </m:r>
        <m:r>
          <m:t>a</m:t>
        </m:r>
        <m:sSub>
          <m:e>
            <m:r>
              <m:t>r</m:t>
            </m:r>
          </m:e>
          <m:sub>
            <m:r>
              <m:t>2</m:t>
            </m:r>
          </m:sub>
        </m:sSub>
        <m:r>
          <m:rPr>
            <m:sty m:val="p"/>
          </m:rPr>
          <m:t>=</m:t>
        </m:r>
        <m:r>
          <m:t>k</m:t>
        </m:r>
        <m:r>
          <m:rPr>
            <m:sty m:val="p"/>
          </m:rPr>
          <m:t>×</m:t>
        </m:r>
        <m:sSub>
          <m:e>
            <m:r>
              <m:t>μ</m:t>
            </m:r>
          </m:e>
          <m:sub>
            <m:r>
              <m:t>2</m:t>
            </m:r>
          </m:sub>
        </m:sSub>
      </m:oMath>
    </w:p>
    <w:p>
      <w:pPr>
        <w:pStyle w:val="BodyText"/>
      </w:pPr>
      <w:r>
        <w:t xml:space="preserve">Our K values = 3.325656</w:t>
      </w:r>
    </w:p>
    <w:p>
      <w:pPr>
        <w:pStyle w:val="BodyText"/>
      </w:pPr>
      <w:r>
        <w:t xml:space="preserve">We can calculate Var_2 below</w:t>
      </w:r>
    </w:p>
    <w:p>
      <w:pPr>
        <w:pStyle w:val="SourceCode"/>
      </w:pPr>
      <w:r>
        <w:rPr>
          <w:rStyle w:val="NormalTok"/>
        </w:rPr>
        <w:t xml:space="preserve">k </w:t>
      </w:r>
      <w:r>
        <w:rPr>
          <w:rStyle w:val="OtherTok"/>
        </w:rPr>
        <w:t xml:space="preserve">&lt;-</w:t>
      </w:r>
      <w:r>
        <w:rPr>
          <w:rStyle w:val="NormalTok"/>
        </w:rPr>
        <w:t xml:space="preserve"> </w:t>
      </w:r>
      <w:r>
        <w:rPr>
          <w:rStyle w:val="FloatTok"/>
        </w:rPr>
        <w:t xml:space="preserve">3.245656</w:t>
      </w:r>
      <w:r>
        <w:br/>
      </w:r>
      <w:r>
        <w:rPr>
          <w:rStyle w:val="NormalTok"/>
        </w:rPr>
        <w:t xml:space="preserve">mu2Quasi </w:t>
      </w:r>
      <w:r>
        <w:rPr>
          <w:rStyle w:val="OtherTok"/>
        </w:rPr>
        <w:t xml:space="preserve">&lt;-</w:t>
      </w:r>
      <w:r>
        <w:rPr>
          <w:rStyle w:val="NormalTok"/>
        </w:rPr>
        <w:t xml:space="preserve"> </w:t>
      </w:r>
      <w:r>
        <w:rPr>
          <w:rStyle w:val="FloatTok"/>
        </w:rPr>
        <w:t xml:space="preserve">1.8527</w:t>
      </w:r>
      <w:r>
        <w:br/>
      </w:r>
      <w:r>
        <w:rPr>
          <w:rStyle w:val="NormalTok"/>
        </w:rPr>
        <w:t xml:space="preserve">var2Quasi </w:t>
      </w:r>
      <w:r>
        <w:rPr>
          <w:rStyle w:val="OtherTok"/>
        </w:rPr>
        <w:t xml:space="preserve">&lt;-</w:t>
      </w:r>
      <w:r>
        <w:rPr>
          <w:rStyle w:val="NormalTok"/>
        </w:rPr>
        <w:t xml:space="preserve"> k</w:t>
      </w:r>
      <w:r>
        <w:rPr>
          <w:rStyle w:val="SpecialCharTok"/>
        </w:rPr>
        <w:t xml:space="preserve">*</w:t>
      </w:r>
      <w:r>
        <w:rPr>
          <w:rStyle w:val="NormalTok"/>
        </w:rPr>
        <w:t xml:space="preserve">mu2Quasi</w:t>
      </w:r>
      <w:r>
        <w:br/>
      </w:r>
      <w:r>
        <w:rPr>
          <w:rStyle w:val="NormalTok"/>
        </w:rPr>
        <w:t xml:space="preserve">var2Quasi</w:t>
      </w:r>
    </w:p>
    <w:p>
      <w:pPr>
        <w:pStyle w:val="SourceCode"/>
      </w:pPr>
      <w:r>
        <w:rPr>
          <w:rStyle w:val="VerbatimChar"/>
        </w:rPr>
        <w:t xml:space="preserve">## [1] 6.013227</w:t>
      </w:r>
    </w:p>
    <w:p>
      <w:pPr>
        <w:pStyle w:val="FirstParagraph"/>
      </w:pPr>
      <m:oMath>
        <m:r>
          <m:t>V</m:t>
        </m:r>
        <m:r>
          <m:t>a</m:t>
        </m:r>
        <m:sSub>
          <m:e>
            <m:r>
              <m:t>r</m:t>
            </m:r>
          </m:e>
          <m:sub>
            <m:r>
              <m:t>2</m:t>
            </m:r>
          </m:sub>
        </m:sSub>
        <m:r>
          <m:rPr>
            <m:sty m:val="p"/>
          </m:rPr>
          <m:t>=</m:t>
        </m:r>
        <m:r>
          <m:t>6.013227</m:t>
        </m:r>
      </m:oMath>
    </w:p>
    <w:p>
      <w:pPr>
        <w:numPr>
          <w:ilvl w:val="0"/>
          <w:numId w:val="1003"/>
        </w:numPr>
        <w:pStyle w:val="Compact"/>
      </w:pPr>
      <w:r>
        <w:t xml:space="preserve">Negative_Binomial Fit</w:t>
      </w:r>
    </w:p>
    <w:p>
      <w:pPr>
        <w:pStyle w:val="FirstParagraph"/>
      </w:pPr>
      <m:oMath>
        <m:r>
          <m:t>V</m:t>
        </m:r>
        <m:r>
          <m:t>a</m:t>
        </m:r>
        <m:sSub>
          <m:e>
            <m:r>
              <m:t>r</m:t>
            </m:r>
          </m:e>
          <m:sub>
            <m:r>
              <m:t>2</m:t>
            </m:r>
          </m:sub>
        </m:sSub>
        <m:r>
          <m:rPr>
            <m:sty m:val="p"/>
          </m:rPr>
          <m:t>=</m:t>
        </m:r>
        <m:sSub>
          <m:e>
            <m:r>
              <m:t>μ</m:t>
            </m:r>
          </m:e>
          <m:sub>
            <m:r>
              <m:t>2</m:t>
            </m:r>
          </m:sub>
        </m:sSub>
        <m:r>
          <m:rPr>
            <m:sty m:val="p"/>
          </m:rPr>
          <m:t>+</m:t>
        </m:r>
        <m:f>
          <m:fPr>
            <m:type m:val="bar"/>
          </m:fPr>
          <m:num>
            <m:sSubSup>
              <m:e>
                <m:r>
                  <m:t>μ</m:t>
                </m:r>
              </m:e>
              <m:sub>
                <m:r>
                  <m:t>2</m:t>
                </m:r>
              </m:sub>
              <m:sup>
                <m:r>
                  <m:t>2</m:t>
                </m:r>
              </m:sup>
            </m:sSubSup>
          </m:num>
          <m:den>
            <m:r>
              <m:t>θ</m:t>
            </m:r>
          </m:den>
        </m:f>
      </m:oMath>
    </w:p>
    <w:p>
      <w:pPr>
        <w:pStyle w:val="BodyText"/>
      </w:pPr>
      <w:r>
        <w:t xml:space="preserve">We do the calculations below</w:t>
      </w:r>
    </w:p>
    <w:p>
      <w:pPr>
        <w:pStyle w:val="SourceCode"/>
      </w:pPr>
      <w:r>
        <w:rPr>
          <w:rStyle w:val="NormalTok"/>
        </w:rPr>
        <w:t xml:space="preserve">mu2NegBin </w:t>
      </w:r>
      <w:r>
        <w:rPr>
          <w:rStyle w:val="OtherTok"/>
        </w:rPr>
        <w:t xml:space="preserve">&lt;-</w:t>
      </w:r>
      <w:r>
        <w:rPr>
          <w:rStyle w:val="NormalTok"/>
        </w:rPr>
        <w:t xml:space="preserve"> </w:t>
      </w:r>
      <w:r>
        <w:rPr>
          <w:rStyle w:val="FloatTok"/>
        </w:rPr>
        <w:t xml:space="preserve">1.5321</w:t>
      </w:r>
      <w:r>
        <w:br/>
      </w:r>
      <w:r>
        <w:rPr>
          <w:rStyle w:val="NormalTok"/>
        </w:rPr>
        <w:t xml:space="preserve">theta </w:t>
      </w:r>
      <w:r>
        <w:rPr>
          <w:rStyle w:val="OtherTok"/>
        </w:rPr>
        <w:t xml:space="preserve">&lt;-</w:t>
      </w:r>
      <w:r>
        <w:rPr>
          <w:rStyle w:val="NormalTok"/>
        </w:rPr>
        <w:t xml:space="preserve"> </w:t>
      </w:r>
      <w:r>
        <w:rPr>
          <w:rStyle w:val="FloatTok"/>
        </w:rPr>
        <w:t xml:space="preserve">1.5522</w:t>
      </w:r>
      <w:r>
        <w:br/>
      </w:r>
      <w:r>
        <w:br/>
      </w:r>
      <w:r>
        <w:rPr>
          <w:rStyle w:val="NormalTok"/>
        </w:rPr>
        <w:t xml:space="preserve">var2NegBin </w:t>
      </w:r>
      <w:r>
        <w:rPr>
          <w:rStyle w:val="OtherTok"/>
        </w:rPr>
        <w:t xml:space="preserve">&lt;-</w:t>
      </w:r>
      <w:r>
        <w:rPr>
          <w:rStyle w:val="NormalTok"/>
        </w:rPr>
        <w:t xml:space="preserve"> mu2NegBin </w:t>
      </w:r>
      <w:r>
        <w:rPr>
          <w:rStyle w:val="SpecialCharTok"/>
        </w:rPr>
        <w:t xml:space="preserve">+</w:t>
      </w:r>
      <w:r>
        <w:rPr>
          <w:rStyle w:val="NormalTok"/>
        </w:rPr>
        <w:t xml:space="preserve"> (mu2NegBin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theta</w:t>
      </w:r>
      <w:r>
        <w:br/>
      </w:r>
      <w:r>
        <w:br/>
      </w:r>
      <w:r>
        <w:rPr>
          <w:rStyle w:val="NormalTok"/>
        </w:rPr>
        <w:t xml:space="preserve">var2NegBin</w:t>
      </w:r>
    </w:p>
    <w:p>
      <w:pPr>
        <w:pStyle w:val="SourceCode"/>
      </w:pPr>
      <w:r>
        <w:rPr>
          <w:rStyle w:val="VerbatimChar"/>
        </w:rPr>
        <w:t xml:space="preserve">## [1] 3.04436</w:t>
      </w:r>
    </w:p>
    <w:p>
      <w:pPr>
        <w:pStyle w:val="FirstParagraph"/>
      </w:pPr>
      <w:r>
        <w:t xml:space="preserve">We have</w:t>
      </w:r>
      <w:r>
        <w:t xml:space="preserve"> </w:t>
      </w:r>
      <m:oMath>
        <m:r>
          <m:t>V</m:t>
        </m:r>
        <m:r>
          <m:t>a</m:t>
        </m:r>
        <m:sSub>
          <m:e>
            <m:r>
              <m:t>r</m:t>
            </m:r>
          </m:e>
          <m:sub>
            <m:r>
              <m:t>2</m:t>
            </m:r>
          </m:sub>
        </m:sSub>
        <m:r>
          <m:rPr>
            <m:sty m:val="p"/>
          </m:rPr>
          <m:t>=</m:t>
        </m:r>
        <m:r>
          <m:t>3.04436</m:t>
        </m:r>
      </m:oMath>
    </w:p>
    <w:bookmarkEnd w:id="30"/>
    <w:bookmarkStart w:id="33" w:name="b-pearson-residuals"/>
    <w:p>
      <w:pPr>
        <w:pStyle w:val="Heading1"/>
      </w:pPr>
      <w:r>
        <w:t xml:space="preserve">b) Pearson Residuals</w:t>
      </w:r>
    </w:p>
    <w:p>
      <w:pPr>
        <w:pStyle w:val="FirstParagraph"/>
      </w:pPr>
      <m:oMath>
        <m:sSub>
          <m:e>
            <m:r>
              <m:t>r</m:t>
            </m:r>
          </m:e>
          <m:sub>
            <m:r>
              <m:t>i</m:t>
            </m:r>
          </m:sub>
        </m:sSub>
        <m:r>
          <m:rPr>
            <m:sty m:val="p"/>
          </m:rPr>
          <m:t>=</m:t>
        </m:r>
        <m:f>
          <m:fPr>
            <m:type m:val="bar"/>
          </m:fPr>
          <m:num>
            <m:sSub>
              <m:e>
                <m:r>
                  <m:t>y</m:t>
                </m:r>
              </m:e>
              <m:sub>
                <m:r>
                  <m:t>i</m:t>
                </m:r>
              </m:sub>
            </m:sSub>
            <m:r>
              <m:rPr>
                <m:sty m:val="p"/>
              </m:rPr>
              <m:t>−</m:t>
            </m:r>
            <m:acc>
              <m:accPr>
                <m:chr m:val="̂"/>
              </m:accPr>
              <m:e>
                <m:r>
                  <m:t>E</m:t>
                </m:r>
              </m:e>
            </m:acc>
            <m:d>
              <m:dPr>
                <m:begChr m:val="("/>
                <m:endChr m:val=")"/>
                <m:sepChr m:val=""/>
                <m:grow/>
              </m:dPr>
              <m:e>
                <m:sSub>
                  <m:e>
                    <m:r>
                      <m:t>Y</m:t>
                    </m:r>
                  </m:e>
                  <m:sub>
                    <m:r>
                      <m:t>i</m:t>
                    </m:r>
                  </m:sub>
                </m:sSub>
              </m:e>
            </m:d>
          </m:num>
          <m:den>
            <m:rad>
              <m:radPr>
                <m:degHide m:val="1"/>
              </m:radPr>
              <m:deg/>
              <m:e>
                <m:acc>
                  <m:accPr>
                    <m:chr m:val="̂"/>
                  </m:accPr>
                  <m:e>
                    <m:r>
                      <m:t>V</m:t>
                    </m:r>
                  </m:e>
                </m:acc>
                <m:r>
                  <m:t>a</m:t>
                </m:r>
                <m:r>
                  <m:t>r</m:t>
                </m:r>
                <m:d>
                  <m:dPr>
                    <m:begChr m:val="("/>
                    <m:endChr m:val=")"/>
                    <m:sepChr m:val=""/>
                    <m:grow/>
                  </m:dPr>
                  <m:e>
                    <m:sSub>
                      <m:e>
                        <m:r>
                          <m:t>Y</m:t>
                        </m:r>
                      </m:e>
                      <m:sub>
                        <m:r>
                          <m:t>i</m:t>
                        </m:r>
                      </m:sub>
                    </m:sSub>
                  </m:e>
                </m:d>
              </m:e>
            </m:rad>
          </m:den>
        </m:f>
      </m:oMath>
    </w:p>
    <w:p>
      <w:pPr>
        <w:numPr>
          <w:ilvl w:val="0"/>
          <w:numId w:val="1004"/>
        </w:numPr>
        <w:pStyle w:val="Compact"/>
      </w:pPr>
      <w:r>
        <w:t xml:space="preserve">Poisson Pearson Residual</w:t>
      </w:r>
    </w:p>
    <w:p>
      <w:pPr>
        <w:pStyle w:val="SourceCode"/>
      </w:pPr>
      <w:r>
        <w:rPr>
          <w:rStyle w:val="NormalTok"/>
        </w:rPr>
        <w:t xml:space="preserve">y2 </w:t>
      </w:r>
      <w:r>
        <w:rPr>
          <w:rStyle w:val="OtherTok"/>
        </w:rPr>
        <w:t xml:space="preserve">&lt;-</w:t>
      </w:r>
      <w:r>
        <w:rPr>
          <w:rStyle w:val="NormalTok"/>
        </w:rPr>
        <w:t xml:space="preserve">  </w:t>
      </w:r>
      <w:r>
        <w:rPr>
          <w:rStyle w:val="DecValTok"/>
        </w:rPr>
        <w:t xml:space="preserve">4</w:t>
      </w:r>
      <w:r>
        <w:br/>
      </w:r>
      <w:r>
        <w:rPr>
          <w:rStyle w:val="NormalTok"/>
        </w:rPr>
        <w:t xml:space="preserve">mu2 </w:t>
      </w:r>
      <w:r>
        <w:rPr>
          <w:rStyle w:val="OtherTok"/>
        </w:rPr>
        <w:t xml:space="preserve">&lt;-</w:t>
      </w:r>
      <w:r>
        <w:rPr>
          <w:rStyle w:val="NormalTok"/>
        </w:rPr>
        <w:t xml:space="preserve"> </w:t>
      </w:r>
      <w:r>
        <w:rPr>
          <w:rStyle w:val="FloatTok"/>
        </w:rPr>
        <w:t xml:space="preserve">1.8527</w:t>
      </w:r>
      <w:r>
        <w:br/>
      </w:r>
      <w:r>
        <w:rPr>
          <w:rStyle w:val="NormalTok"/>
        </w:rPr>
        <w:t xml:space="preserve">var2 </w:t>
      </w:r>
      <w:r>
        <w:rPr>
          <w:rStyle w:val="OtherTok"/>
        </w:rPr>
        <w:t xml:space="preserve">&lt;-</w:t>
      </w:r>
      <w:r>
        <w:rPr>
          <w:rStyle w:val="NormalTok"/>
        </w:rPr>
        <w:t xml:space="preserve"> mu2</w:t>
      </w:r>
      <w:r>
        <w:br/>
      </w:r>
      <w:r>
        <w:br/>
      </w:r>
      <w:r>
        <w:rPr>
          <w:rStyle w:val="NormalTok"/>
        </w:rPr>
        <w:t xml:space="preserve">r2 </w:t>
      </w:r>
      <w:r>
        <w:rPr>
          <w:rStyle w:val="OtherTok"/>
        </w:rPr>
        <w:t xml:space="preserve">&lt;-</w:t>
      </w:r>
      <w:r>
        <w:rPr>
          <w:rStyle w:val="NormalTok"/>
        </w:rPr>
        <w:t xml:space="preserve"> (y2</w:t>
      </w:r>
      <w:r>
        <w:rPr>
          <w:rStyle w:val="SpecialCharTok"/>
        </w:rPr>
        <w:t xml:space="preserve">-</w:t>
      </w:r>
      <w:r>
        <w:rPr>
          <w:rStyle w:val="NormalTok"/>
        </w:rPr>
        <w:t xml:space="preserve">mu2)</w:t>
      </w:r>
      <w:r>
        <w:rPr>
          <w:rStyle w:val="SpecialCharTok"/>
        </w:rPr>
        <w:t xml:space="preserve">/</w:t>
      </w:r>
      <w:r>
        <w:rPr>
          <w:rStyle w:val="NormalTok"/>
        </w:rPr>
        <w:t xml:space="preserve">(</w:t>
      </w:r>
      <w:r>
        <w:rPr>
          <w:rStyle w:val="FunctionTok"/>
        </w:rPr>
        <w:t xml:space="preserve">sqrt</w:t>
      </w:r>
      <w:r>
        <w:rPr>
          <w:rStyle w:val="NormalTok"/>
        </w:rPr>
        <w:t xml:space="preserve">(mu2))</w:t>
      </w:r>
      <w:r>
        <w:br/>
      </w:r>
      <w:r>
        <w:rPr>
          <w:rStyle w:val="NormalTok"/>
        </w:rPr>
        <w:t xml:space="preserve">r2</w:t>
      </w:r>
    </w:p>
    <w:p>
      <w:pPr>
        <w:pStyle w:val="SourceCode"/>
      </w:pPr>
      <w:r>
        <w:rPr>
          <w:rStyle w:val="VerbatimChar"/>
        </w:rPr>
        <w:t xml:space="preserve">## [1] 1.577576</w:t>
      </w:r>
    </w:p>
    <w:p>
      <w:pPr>
        <w:pStyle w:val="FirstParagraph"/>
      </w:pPr>
      <w:r>
        <w:t xml:space="preserve">Pearson Residual for Poisson is</w:t>
      </w:r>
      <w:r>
        <w:t xml:space="preserve"> </w:t>
      </w:r>
      <m:oMath>
        <m:sSub>
          <m:e>
            <m:r>
              <m:t>r</m:t>
            </m:r>
          </m:e>
          <m:sub>
            <m:r>
              <m:t>2</m:t>
            </m:r>
          </m:sub>
        </m:sSub>
        <m:r>
          <m:rPr>
            <m:sty m:val="p"/>
          </m:rPr>
          <m:t>=</m:t>
        </m:r>
        <m:r>
          <m:t>1.577576</m:t>
        </m:r>
      </m:oMath>
    </w:p>
    <w:p>
      <w:pPr>
        <w:numPr>
          <w:ilvl w:val="0"/>
          <w:numId w:val="1005"/>
        </w:numPr>
        <w:pStyle w:val="Compact"/>
      </w:pPr>
      <w:r>
        <w:t xml:space="preserve">Negative Binomial Pearson Residual</w:t>
      </w:r>
    </w:p>
    <w:p>
      <w:pPr>
        <w:pStyle w:val="SourceCode"/>
      </w:pPr>
      <w:r>
        <w:rPr>
          <w:rStyle w:val="NormalTok"/>
        </w:rPr>
        <w:t xml:space="preserve">y2 </w:t>
      </w:r>
      <w:r>
        <w:rPr>
          <w:rStyle w:val="OtherTok"/>
        </w:rPr>
        <w:t xml:space="preserve">&lt;-</w:t>
      </w:r>
      <w:r>
        <w:rPr>
          <w:rStyle w:val="NormalTok"/>
        </w:rPr>
        <w:t xml:space="preserve">  </w:t>
      </w:r>
      <w:r>
        <w:rPr>
          <w:rStyle w:val="DecValTok"/>
        </w:rPr>
        <w:t xml:space="preserve">4</w:t>
      </w:r>
      <w:r>
        <w:br/>
      </w:r>
      <w:r>
        <w:rPr>
          <w:rStyle w:val="NormalTok"/>
        </w:rPr>
        <w:t xml:space="preserve">mu2 </w:t>
      </w:r>
      <w:r>
        <w:rPr>
          <w:rStyle w:val="OtherTok"/>
        </w:rPr>
        <w:t xml:space="preserve">&lt;-</w:t>
      </w:r>
      <w:r>
        <w:rPr>
          <w:rStyle w:val="NormalTok"/>
        </w:rPr>
        <w:t xml:space="preserve"> </w:t>
      </w:r>
      <w:r>
        <w:rPr>
          <w:rStyle w:val="FloatTok"/>
        </w:rPr>
        <w:t xml:space="preserve">1.5321</w:t>
      </w:r>
      <w:r>
        <w:br/>
      </w:r>
      <w:r>
        <w:rPr>
          <w:rStyle w:val="NormalTok"/>
        </w:rPr>
        <w:t xml:space="preserve">var2 </w:t>
      </w:r>
      <w:r>
        <w:rPr>
          <w:rStyle w:val="OtherTok"/>
        </w:rPr>
        <w:t xml:space="preserve">&lt;-</w:t>
      </w:r>
      <w:r>
        <w:rPr>
          <w:rStyle w:val="NormalTok"/>
        </w:rPr>
        <w:t xml:space="preserve"> var2NegBin</w:t>
      </w:r>
      <w:r>
        <w:br/>
      </w:r>
      <w:r>
        <w:br/>
      </w:r>
      <w:r>
        <w:rPr>
          <w:rStyle w:val="NormalTok"/>
        </w:rPr>
        <w:t xml:space="preserve">r2 </w:t>
      </w:r>
      <w:r>
        <w:rPr>
          <w:rStyle w:val="OtherTok"/>
        </w:rPr>
        <w:t xml:space="preserve">&lt;-</w:t>
      </w:r>
      <w:r>
        <w:rPr>
          <w:rStyle w:val="NormalTok"/>
        </w:rPr>
        <w:t xml:space="preserve"> (y2</w:t>
      </w:r>
      <w:r>
        <w:rPr>
          <w:rStyle w:val="SpecialCharTok"/>
        </w:rPr>
        <w:t xml:space="preserve">-</w:t>
      </w:r>
      <w:r>
        <w:rPr>
          <w:rStyle w:val="NormalTok"/>
        </w:rPr>
        <w:t xml:space="preserve">mu2)</w:t>
      </w:r>
      <w:r>
        <w:rPr>
          <w:rStyle w:val="SpecialCharTok"/>
        </w:rPr>
        <w:t xml:space="preserve">/</w:t>
      </w:r>
      <w:r>
        <w:rPr>
          <w:rStyle w:val="NormalTok"/>
        </w:rPr>
        <w:t xml:space="preserve">(</w:t>
      </w:r>
      <w:r>
        <w:rPr>
          <w:rStyle w:val="FunctionTok"/>
        </w:rPr>
        <w:t xml:space="preserve">sqrt</w:t>
      </w:r>
      <w:r>
        <w:rPr>
          <w:rStyle w:val="NormalTok"/>
        </w:rPr>
        <w:t xml:space="preserve">(mu2))</w:t>
      </w:r>
      <w:r>
        <w:br/>
      </w:r>
      <w:r>
        <w:rPr>
          <w:rStyle w:val="NormalTok"/>
        </w:rPr>
        <w:t xml:space="preserve">r2</w:t>
      </w:r>
    </w:p>
    <w:p>
      <w:pPr>
        <w:pStyle w:val="SourceCode"/>
      </w:pPr>
      <w:r>
        <w:rPr>
          <w:rStyle w:val="VerbatimChar"/>
        </w:rPr>
        <w:t xml:space="preserve">## [1] 1.993811</w:t>
      </w:r>
    </w:p>
    <w:p>
      <w:pPr>
        <w:pStyle w:val="FirstParagraph"/>
      </w:pPr>
      <w:r>
        <w:t xml:space="preserve">Negative Binomial Pearson Residual is</w:t>
      </w:r>
      <w:r>
        <w:t xml:space="preserve"> </w:t>
      </w:r>
      <m:oMath>
        <m:sSub>
          <m:e>
            <m:r>
              <m:t>r</m:t>
            </m:r>
          </m:e>
          <m:sub>
            <m:r>
              <m:t>2</m:t>
            </m:r>
          </m:sub>
        </m:sSub>
        <m:r>
          <m:rPr>
            <m:sty m:val="p"/>
          </m:rPr>
          <m:t>=</m:t>
        </m:r>
        <m:r>
          <m:t>1.993811</m:t>
        </m:r>
      </m:oMath>
    </w:p>
    <w:bookmarkStart w:id="31" w:name="question-6"/>
    <w:p>
      <w:pPr>
        <w:pStyle w:val="Heading2"/>
      </w:pPr>
      <w:r>
        <w:t xml:space="preserve">Question 6)</w:t>
      </w:r>
    </w:p>
    <w:p>
      <w:pPr>
        <w:pStyle w:val="FirstParagraph"/>
      </w:pPr>
      <w:r>
        <w:t xml:space="preserve">We could use dredge complex model with the formula</w:t>
      </w:r>
      <w:r>
        <w:t xml:space="preserve"> </w:t>
      </w:r>
      <m:oMath>
        <m:r>
          <m:t>S</m:t>
        </m:r>
        <m:r>
          <m:t>n</m:t>
        </m:r>
        <m:r>
          <m:t>a</m:t>
        </m:r>
        <m:r>
          <m:t>p</m:t>
        </m:r>
        <m:r>
          <m:t>p</m:t>
        </m:r>
        <m:r>
          <m:t>e</m:t>
        </m:r>
        <m:r>
          <m:t>r</m:t>
        </m:r>
        <m:r>
          <m:t> </m:t>
        </m:r>
        <m:r>
          <m:t>R</m:t>
        </m:r>
        <m:r>
          <m:t>e</m:t>
        </m:r>
        <m:r>
          <m:t>s</m:t>
        </m:r>
        <m:r>
          <m:t>e</m:t>
        </m:r>
        <m:r>
          <m:t>r</m:t>
        </m:r>
        <m:r>
          <m:t>v</m:t>
        </m:r>
        <m:r>
          <m:t>e</m:t>
        </m:r>
        <m:r>
          <m:rPr>
            <m:sty m:val="p"/>
          </m:rPr>
          <m:t>*</m:t>
        </m:r>
        <m:r>
          <m:t>S</m:t>
        </m:r>
        <m:r>
          <m:t>e</m:t>
        </m:r>
        <m:r>
          <m:t>a</m:t>
        </m:r>
        <m:r>
          <m:t>s</m:t>
        </m:r>
        <m:r>
          <m:t>o</m:t>
        </m:r>
        <m:r>
          <m:t>n</m:t>
        </m:r>
        <m:r>
          <m:rPr>
            <m:sty m:val="p"/>
          </m:rPr>
          <m:t>*</m:t>
        </m:r>
        <m:r>
          <m:t>Y</m:t>
        </m:r>
        <m:r>
          <m:t>e</m:t>
        </m:r>
        <m:r>
          <m:t>a</m:t>
        </m:r>
        <m:r>
          <m:t>r</m:t>
        </m:r>
      </m:oMath>
      <w:r>
        <w:t xml:space="preserve"> </w:t>
      </w:r>
      <w:r>
        <w:t xml:space="preserve">We can do this in R by first fitting a complex model fit &lt;- glm(Snapper ~ Reserve * Season * Year,</w:t>
      </w:r>
      <w:r>
        <w:t xml:space="preserve"> </w:t>
      </w:r>
      <w:r>
        <w:t xml:space="preserve">…)</w:t>
      </w:r>
      <w:r>
        <w:t xml:space="preserve"> </w:t>
      </w:r>
      <w:r>
        <w:t xml:space="preserve">and putting this model inside the dredge function in R</w:t>
      </w:r>
    </w:p>
    <w:p>
      <w:pPr>
        <w:pStyle w:val="BodyText"/>
      </w:pPr>
      <w:r>
        <w:t xml:space="preserve">This should work given there are not too many options for R to fit. This process would select the model with the best AICc.</w:t>
      </w:r>
    </w:p>
    <w:p>
      <w:pPr>
        <w:pStyle w:val="BodyText"/>
      </w:pPr>
      <w:r>
        <w:t xml:space="preserve">In the unlikely case this fails we could use backward step-wise selection. we can do this in R with the same complex model we fit before (fit &lt;- glm()). Then plug in the code</w:t>
      </w:r>
      <w:r>
        <w:t xml:space="preserve"> </w:t>
      </w:r>
      <w:r>
        <w:t xml:space="preserve">“</w:t>
      </w:r>
      <w:r>
        <w:t xml:space="preserve">step(fit, directon =</w:t>
      </w:r>
      <w:r>
        <w:t xml:space="preserve">”</w:t>
      </w:r>
      <w:r>
        <w:t xml:space="preserve">backward”)“. Then R will go through each model, removing a variable each time till it thinks it has minimised AIC. R will select the best model for us.</w:t>
      </w:r>
    </w:p>
    <w:bookmarkEnd w:id="31"/>
    <w:bookmarkStart w:id="32" w:name="question-7"/>
    <w:p>
      <w:pPr>
        <w:pStyle w:val="Heading2"/>
      </w:pPr>
      <w:r>
        <w:t xml:space="preserve">Question 7)</w:t>
      </w:r>
    </w:p>
    <w:p>
      <w:pPr>
        <w:pStyle w:val="FirstParagraph"/>
      </w:pPr>
      <w:r>
        <w:t xml:space="preserve">Firstly We should fit an interaction with Reserves and Spring. In R formula this would be:</w:t>
      </w:r>
    </w:p>
    <w:p>
      <w:pPr>
        <w:pStyle w:val="BodyText"/>
      </w:pPr>
      <m:oMath>
        <m:r>
          <m:t>S</m:t>
        </m:r>
        <m:r>
          <m:t>n</m:t>
        </m:r>
        <m:r>
          <m:t>a</m:t>
        </m:r>
        <m:r>
          <m:t>p</m:t>
        </m:r>
        <m:r>
          <m:t>p</m:t>
        </m:r>
        <m:r>
          <m:t>e</m:t>
        </m:r>
        <m:r>
          <m:t>r</m:t>
        </m:r>
        <m:r>
          <m:rPr>
            <m:sty m:val="p"/>
          </m:rPr>
          <m:t>∼</m:t>
        </m:r>
        <m:r>
          <m:t>R</m:t>
        </m:r>
        <m:r>
          <m:t>e</m:t>
        </m:r>
        <m:r>
          <m:t>s</m:t>
        </m:r>
        <m:r>
          <m:t>e</m:t>
        </m:r>
        <m:r>
          <m:t>r</m:t>
        </m:r>
        <m:r>
          <m:t>v</m:t>
        </m:r>
        <m:r>
          <m:t>e</m:t>
        </m:r>
        <m:r>
          <m:rPr>
            <m:sty m:val="p"/>
          </m:rPr>
          <m:t>*</m:t>
        </m:r>
        <m:r>
          <m:t>S</m:t>
        </m:r>
        <m:r>
          <m:t>p</m:t>
        </m:r>
        <m:r>
          <m:t>r</m:t>
        </m:r>
        <m:r>
          <m:t>i</m:t>
        </m:r>
        <m:r>
          <m:t>n</m:t>
        </m:r>
        <m:r>
          <m:t>g</m:t>
        </m:r>
      </m:oMath>
    </w:p>
    <w:p>
      <w:pPr>
        <w:pStyle w:val="BodyText"/>
      </w:pPr>
      <w:r>
        <w:t xml:space="preserve">Then we would also include the year variable, which would result in the model</w:t>
      </w:r>
    </w:p>
    <w:p>
      <w:pPr>
        <w:pStyle w:val="BodyText"/>
      </w:pPr>
      <m:oMath>
        <m:r>
          <m:t>S</m:t>
        </m:r>
        <m:r>
          <m:t>n</m:t>
        </m:r>
        <m:r>
          <m:t>a</m:t>
        </m:r>
        <m:r>
          <m:t>p</m:t>
        </m:r>
        <m:r>
          <m:t>p</m:t>
        </m:r>
        <m:r>
          <m:t>e</m:t>
        </m:r>
        <m:r>
          <m:t>r</m:t>
        </m:r>
        <m:r>
          <m:rPr>
            <m:sty m:val="p"/>
          </m:rPr>
          <m:t>∼</m:t>
        </m:r>
        <m:r>
          <m:t>R</m:t>
        </m:r>
        <m:r>
          <m:t>e</m:t>
        </m:r>
        <m:r>
          <m:t>s</m:t>
        </m:r>
        <m:r>
          <m:t>e</m:t>
        </m:r>
        <m:r>
          <m:t>r</m:t>
        </m:r>
        <m:r>
          <m:t>v</m:t>
        </m:r>
        <m:r>
          <m:t>e</m:t>
        </m:r>
        <m:r>
          <m:rPr>
            <m:sty m:val="p"/>
          </m:rPr>
          <m:t>*</m:t>
        </m:r>
        <m:r>
          <m:t>S</m:t>
        </m:r>
        <m:r>
          <m:t>p</m:t>
        </m:r>
        <m:r>
          <m:t>r</m:t>
        </m:r>
        <m:r>
          <m:t>i</m:t>
        </m:r>
        <m:r>
          <m:t>n</m:t>
        </m:r>
        <m:r>
          <m:t>g</m:t>
        </m:r>
        <m:r>
          <m:rPr>
            <m:sty m:val="p"/>
          </m:rPr>
          <m:t>+</m:t>
        </m:r>
        <m:r>
          <m:t>Y</m:t>
        </m:r>
        <m:r>
          <m:t>e</m:t>
        </m:r>
        <m:r>
          <m:t>a</m:t>
        </m:r>
        <m:r>
          <m:t>r</m:t>
        </m:r>
      </m:oMath>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22">
    <w:nsid w:val="A9952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23">
    <w:nsid w:val="A9952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5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test_s1_2019</dc:title>
  <dc:creator/>
  <cp:keywords/>
  <dcterms:created xsi:type="dcterms:W3CDTF">2022-01-20T07:36:25Z</dcterms:created>
  <dcterms:modified xsi:type="dcterms:W3CDTF">2022-01-20T07:36:25Z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