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functionality</w:t>
      </w:r>
      <w:r>
        <w:t xml:space="preserve"> </w:t>
      </w:r>
      <w:r>
        <w:t xml:space="preserve">of</w:t>
      </w:r>
      <w:r>
        <w:t xml:space="preserve"> </w:t>
      </w:r>
      <w:r>
        <w:t xml:space="preserve">RCompadre</w:t>
      </w:r>
      <w:r>
        <w:t xml:space="preserve"> </w:t>
      </w:r>
      <w:r>
        <w:t xml:space="preserve">and</w:t>
      </w:r>
      <w:r>
        <w:t xml:space="preserve"> </w:t>
      </w:r>
      <w:r>
        <w:t xml:space="preserve">Rage</w:t>
      </w:r>
    </w:p>
    <w:p>
      <w:pPr>
        <w:pStyle w:val="Author"/>
      </w:pPr>
      <w:r>
        <w:t xml:space="preserve">Pol</w:t>
      </w:r>
      <w:r>
        <w:t xml:space="preserve"> </w:t>
      </w:r>
      <w:r>
        <w:t xml:space="preserve">Capdevila,</w:t>
      </w:r>
      <w:r>
        <w:t xml:space="preserve"> </w:t>
      </w:r>
      <w:r>
        <w:t xml:space="preserve">John</w:t>
      </w:r>
      <w:r>
        <w:t xml:space="preserve"> </w:t>
      </w:r>
      <w:r>
        <w:t xml:space="preserve">Jackson</w:t>
      </w:r>
      <w:r>
        <w:t xml:space="preserve"> </w:t>
      </w:r>
      <w:r>
        <w:t xml:space="preserve">&amp;</w:t>
      </w:r>
      <w:r>
        <w:t xml:space="preserve"> </w:t>
      </w:r>
      <w:r>
        <w:t xml:space="preserve">Owen</w:t>
      </w:r>
      <w:r>
        <w:t xml:space="preserve"> </w:t>
      </w:r>
      <w:r>
        <w:t xml:space="preserve">Jones</w:t>
      </w:r>
    </w:p>
    <w:p>
      <w:pPr>
        <w:pStyle w:val="Date"/>
      </w:pPr>
      <w:r>
        <w:t xml:space="preserve">2021-04-12</w:t>
      </w:r>
    </w:p>
    <w:bookmarkStart w:id="20" w:name="introduction"/>
    <w:p>
      <w:pPr>
        <w:pStyle w:val="Heading2"/>
      </w:pPr>
      <w:r>
        <w:t xml:space="preserve">Introduction</w:t>
      </w:r>
    </w:p>
    <w:p>
      <w:pPr>
        <w:pStyle w:val="FirstParagraph"/>
      </w:pPr>
      <w:r>
        <w:t xml:space="preserve">The aim of this vignette is to give users a walk through of the functionality of the</w:t>
      </w:r>
      <w:r>
        <w:t xml:space="preserve"> </w:t>
      </w:r>
      <w:r>
        <w:rPr>
          <w:rStyle w:val="VerbatimChar"/>
        </w:rPr>
        <w:t xml:space="preserve">Rcompadre</w:t>
      </w:r>
      <w:r>
        <w:t xml:space="preserve"> </w:t>
      </w:r>
      <w:r>
        <w:t xml:space="preserve">and</w:t>
      </w:r>
      <w:r>
        <w:t xml:space="preserve"> </w:t>
      </w:r>
      <w:r>
        <w:rPr>
          <w:rStyle w:val="VerbatimChar"/>
        </w:rPr>
        <w:t xml:space="preserve">Rage</w:t>
      </w:r>
      <w:r>
        <w:t xml:space="preserve"> </w:t>
      </w:r>
      <w:r>
        <w:t xml:space="preserve">R packages.</w:t>
      </w:r>
    </w:p>
    <w:p>
      <w:pPr>
        <w:pStyle w:val="BodyText"/>
      </w:pPr>
      <w:r>
        <w:t xml:space="preserve">The</w:t>
      </w:r>
      <w:r>
        <w:t xml:space="preserve"> </w:t>
      </w:r>
      <w:r>
        <w:rPr>
          <w:rStyle w:val="VerbatimChar"/>
        </w:rPr>
        <w:t xml:space="preserve">Rcompadre</w:t>
      </w:r>
      <w:r>
        <w:t xml:space="preserve"> </w:t>
      </w:r>
      <w:r>
        <w:t xml:space="preserve">package allows users to access and manipulate data from the COMPADRE and COMADRE Plant and Animal Matrix Databases (Salguero-Gomez et al. 2015, 2016). These two databases contain matrix population models (MPMs) and associated metadata obtained from the published and</w:t>
      </w:r>
      <w:r>
        <w:t xml:space="preserve"> </w:t>
      </w:r>
      <w:r>
        <w:t xml:space="preserve">“</w:t>
      </w:r>
      <w:r>
        <w:t xml:space="preserve">grey</w:t>
      </w:r>
      <w:r>
        <w:t xml:space="preserve">”</w:t>
      </w:r>
      <w:r>
        <w:t xml:space="preserve"> </w:t>
      </w:r>
      <w:r>
        <w:t xml:space="preserve">literature.</w:t>
      </w:r>
    </w:p>
    <w:p>
      <w:pPr>
        <w:pStyle w:val="BodyText"/>
      </w:pPr>
      <w:r>
        <w:t xml:space="preserve">The</w:t>
      </w:r>
      <w:r>
        <w:t xml:space="preserve"> </w:t>
      </w:r>
      <w:r>
        <w:rPr>
          <w:rStyle w:val="VerbatimChar"/>
        </w:rPr>
        <w:t xml:space="preserve">Rage</w:t>
      </w:r>
      <w:r>
        <w:t xml:space="preserve"> </w:t>
      </w:r>
      <w:r>
        <w:t xml:space="preserve">package provides tools for conducting aging- and life history-focussed analysis of MPMs.</w:t>
      </w:r>
      <w:r>
        <w:t xml:space="preserve"> </w:t>
      </w:r>
      <w:r>
        <w:rPr>
          <w:rStyle w:val="VerbatimChar"/>
        </w:rPr>
        <w:t xml:space="preserve">Rage</w:t>
      </w:r>
      <w:r>
        <w:t xml:space="preserve"> </w:t>
      </w:r>
      <w:r>
        <w:t xml:space="preserve">includes a wide variety of functions the calculation of life history traits (e.g. longevity, generation time), vital rates (e.g. growth, reproduction) and to run perturbation analyses (e.g. vital rate elasticities). Furthermore, the package includes functions to manipulate and transform MPMs and life tables.</w:t>
      </w:r>
    </w:p>
    <w:bookmarkEnd w:id="20"/>
    <w:bookmarkStart w:id="21" w:name="Xd0aa7be38b761a70327bd6c1c1210c850a76c93"/>
    <w:p>
      <w:pPr>
        <w:pStyle w:val="Heading2"/>
      </w:pPr>
      <w:r>
        <w:t xml:space="preserve">Research question (start of manuscript section)</w:t>
      </w:r>
    </w:p>
    <w:p>
      <w:pPr>
        <w:pStyle w:val="FirstParagraph"/>
      </w:pPr>
      <w:r>
        <w:t xml:space="preserve">In the following example we illustrate the use of</w:t>
      </w:r>
      <w:r>
        <w:t xml:space="preserve"> </w:t>
      </w:r>
      <w:r>
        <w:rPr>
          <w:rStyle w:val="VerbatimChar"/>
        </w:rPr>
        <w:t xml:space="preserve">Rcompadre</w:t>
      </w:r>
      <w:r>
        <w:t xml:space="preserve"> </w:t>
      </w:r>
      <w:r>
        <w:t xml:space="preserve">to carry out typical data download and preparation tasks for an analysis relevant to comparative population dynamics research and implemented using</w:t>
      </w:r>
      <w:r>
        <w:t xml:space="preserve"> </w:t>
      </w:r>
      <w:r>
        <w:rPr>
          <w:rStyle w:val="VerbatimChar"/>
        </w:rPr>
        <w:t xml:space="preserve">Rage</w:t>
      </w:r>
      <w:r>
        <w:t xml:space="preserve">.</w:t>
      </w:r>
    </w:p>
    <w:p>
      <w:pPr>
        <w:pStyle w:val="BodyText"/>
      </w:pPr>
      <w:r>
        <w:t xml:space="preserve">Let’s imagine that we are interested in exploring variation in mammal longevity across different ecoregions. The demographic information contained in MPMs can be used to estimate longevity (see SI in Jones et al, 2014) and we can therefore leverage the large taxonomic and geographic coverage of COMADRE to make interesting comparative inferences.</w:t>
      </w:r>
    </w:p>
    <w:bookmarkEnd w:id="21"/>
    <w:bookmarkStart w:id="25" w:name="rcompadre-section-begins"/>
    <w:p>
      <w:pPr>
        <w:pStyle w:val="Heading1"/>
      </w:pPr>
      <w:r>
        <w:t xml:space="preserve">[RCOMPADRE SECTION BEGINS]</w:t>
      </w:r>
    </w:p>
    <w:p>
      <w:pPr>
        <w:pStyle w:val="FirstParagraph"/>
      </w:pPr>
      <w:r>
        <w:t xml:space="preserve">The first task is to install the latest version of</w:t>
      </w:r>
      <w:r>
        <w:t xml:space="preserve"> </w:t>
      </w:r>
      <w:r>
        <w:rPr>
          <w:rStyle w:val="VerbatimChar"/>
        </w:rPr>
        <w:t xml:space="preserve">Rcompadre.</w:t>
      </w:r>
      <w:r>
        <w:t xml:space="preserve"> </w:t>
      </w:r>
      <w:r>
        <w:rPr>
          <w:rStyle w:val="VerbatimChar"/>
        </w:rPr>
        <w:t xml:space="preserve">RCompadre</w:t>
      </w:r>
      <w:r>
        <w:t xml:space="preserve"> </w:t>
      </w:r>
      <w:r>
        <w:t xml:space="preserve">is developed on the GitHub platform and can be installed using</w:t>
      </w:r>
      <w:r>
        <w:t xml:space="preserve"> </w:t>
      </w:r>
      <w:r>
        <w:rPr>
          <w:rStyle w:val="VerbatimChar"/>
        </w:rPr>
        <w:t xml:space="preserve">remotes::install_github</w:t>
      </w:r>
      <w:r>
        <w:t xml:space="preserve">.</w:t>
      </w:r>
    </w:p>
    <w:p>
      <w:pPr>
        <w:pStyle w:val="SourceCode"/>
      </w:pPr>
      <w:r>
        <w:rPr>
          <w:rStyle w:val="FunctionTok"/>
        </w:rPr>
        <w:t xml:space="preserve">install.packages</w:t>
      </w:r>
      <w:r>
        <w:rPr>
          <w:rStyle w:val="NormalTok"/>
        </w:rPr>
        <w:t xml:space="preserve">(</w:t>
      </w:r>
      <w:r>
        <w:rPr>
          <w:rStyle w:val="StringTok"/>
        </w:rPr>
        <w:t xml:space="preserve">"remotes"</w:t>
      </w:r>
      <w:r>
        <w:rPr>
          <w:rStyle w:val="NormalTok"/>
        </w:rPr>
        <w:t xml:space="preserve">)</w:t>
      </w:r>
      <w:r>
        <w:br/>
      </w:r>
      <w:r>
        <w:rPr>
          <w:rStyle w:val="NormalTok"/>
        </w:rPr>
        <w:t xml:space="preserve">remotes</w:t>
      </w:r>
      <w:r>
        <w:rPr>
          <w:rStyle w:val="SpecialCharTok"/>
        </w:rPr>
        <w:t xml:space="preserve">::</w:t>
      </w:r>
      <w:r>
        <w:rPr>
          <w:rStyle w:val="FunctionTok"/>
        </w:rPr>
        <w:t xml:space="preserve">install_github</w:t>
      </w:r>
      <w:r>
        <w:rPr>
          <w:rStyle w:val="NormalTok"/>
        </w:rPr>
        <w:t xml:space="preserve">(</w:t>
      </w:r>
      <w:r>
        <w:rPr>
          <w:rStyle w:val="StringTok"/>
        </w:rPr>
        <w:t xml:space="preserve">"jonesor/Rcompadre"</w:t>
      </w:r>
      <w:r>
        <w:rPr>
          <w:rStyle w:val="NormalTok"/>
        </w:rPr>
        <w:t xml:space="preserve">)</w:t>
      </w:r>
    </w:p>
    <w:p>
      <w:pPr>
        <w:pStyle w:val="FirstParagraph"/>
      </w:pPr>
      <w:r>
        <w:t xml:space="preserve">After ensuring that the package is installed we load it, along with other useful packages.</w:t>
      </w:r>
    </w:p>
    <w:p>
      <w:pPr>
        <w:pStyle w:val="SourceCode"/>
      </w:pPr>
      <w:r>
        <w:rPr>
          <w:rStyle w:val="FunctionTok"/>
        </w:rPr>
        <w:t xml:space="preserve">library</w:t>
      </w:r>
      <w:r>
        <w:rPr>
          <w:rStyle w:val="NormalTok"/>
        </w:rPr>
        <w:t xml:space="preserve">(Rcompadre)</w:t>
      </w:r>
      <w:r>
        <w:br/>
      </w:r>
      <w:r>
        <w:rPr>
          <w:rStyle w:val="FunctionTok"/>
        </w:rPr>
        <w:t xml:space="preserve">library</w:t>
      </w:r>
      <w:r>
        <w:rPr>
          <w:rStyle w:val="NormalTok"/>
        </w:rPr>
        <w:t xml:space="preserve">(tidyverse)</w:t>
      </w:r>
    </w:p>
    <w:p>
      <w:pPr>
        <w:pStyle w:val="FirstParagraph"/>
      </w:pPr>
      <w:r>
        <w:t xml:space="preserve">After that, we can download the latest version of the COMPADRE or COMADRE databases from the website using</w:t>
      </w:r>
      <w:r>
        <w:t xml:space="preserve"> </w:t>
      </w:r>
      <w:r>
        <w:rPr>
          <w:rStyle w:val="VerbatimChar"/>
        </w:rPr>
        <w:t xml:space="preserve">cdb_fetch</w:t>
      </w:r>
      <w:r>
        <w:t xml:space="preserve">. We could also load local files with the same function (</w:t>
      </w:r>
      <w:r>
        <w:rPr>
          <w:rStyle w:val="VerbatimChar"/>
        </w:rPr>
        <w:t xml:space="preserve">x &lt;- cdb_fetch("PATH/TO/FILE/COMADRE_v.4.21.1.0.RData")</w:t>
      </w:r>
      <w:r>
        <w:t xml:space="preserve">). After loading the data, a message is displayed stating the database version number, release date, and links to the user agreement and citation information.</w:t>
      </w:r>
    </w:p>
    <w:p>
      <w:pPr>
        <w:pStyle w:val="SourceCode"/>
      </w:pPr>
      <w:r>
        <w:rPr>
          <w:rStyle w:val="NormalTok"/>
        </w:rPr>
        <w:t xml:space="preserve">comadre </w:t>
      </w:r>
      <w:r>
        <w:rPr>
          <w:rStyle w:val="OtherTok"/>
        </w:rPr>
        <w:t xml:space="preserve">&lt;-</w:t>
      </w:r>
      <w:r>
        <w:rPr>
          <w:rStyle w:val="NormalTok"/>
        </w:rPr>
        <w:t xml:space="preserve"> </w:t>
      </w:r>
      <w:r>
        <w:rPr>
          <w:rStyle w:val="FunctionTok"/>
        </w:rPr>
        <w:t xml:space="preserve">cdb_fetch</w:t>
      </w:r>
      <w:r>
        <w:rPr>
          <w:rStyle w:val="NormalTok"/>
        </w:rPr>
        <w:t xml:space="preserve">(</w:t>
      </w:r>
      <w:r>
        <w:rPr>
          <w:rStyle w:val="StringTok"/>
        </w:rPr>
        <w:t xml:space="preserve">"comadre"</w:t>
      </w:r>
      <w:r>
        <w:rPr>
          <w:rStyle w:val="NormalTok"/>
        </w:rPr>
        <w:t xml:space="preserve">)</w:t>
      </w:r>
      <w:r>
        <w:br/>
      </w:r>
      <w:r>
        <w:rPr>
          <w:rStyle w:val="CommentTok"/>
        </w:rPr>
        <w:t xml:space="preserve">#&gt; This is COMADRE version 4.21.1.0 (release date Jan_25_2021)</w:t>
      </w:r>
      <w:r>
        <w:br/>
      </w:r>
      <w:r>
        <w:rPr>
          <w:rStyle w:val="CommentTok"/>
        </w:rPr>
        <w:t xml:space="preserve">#&gt; See user agreement at https://compadre-db.org/Help/UserAgreement</w:t>
      </w:r>
      <w:r>
        <w:br/>
      </w:r>
      <w:r>
        <w:rPr>
          <w:rStyle w:val="CommentTok"/>
        </w:rPr>
        <w:t xml:space="preserve">#&gt; See how to cite at https://compadre-db.org/Help/HowToCite</w:t>
      </w:r>
    </w:p>
    <w:bookmarkStart w:id="23" w:name="data-management"/>
    <w:p>
      <w:pPr>
        <w:pStyle w:val="Heading3"/>
      </w:pPr>
      <w:r>
        <w:t xml:space="preserve">Data management</w:t>
      </w:r>
    </w:p>
    <w:p>
      <w:pPr>
        <w:pStyle w:val="FirstParagraph"/>
      </w:pPr>
      <w:r>
        <w:t xml:space="preserve">The COMADRE database includes metadata associated with each matrix including taxonomic information, geolocation, and details of the source publication (see the User Guide at</w:t>
      </w:r>
      <w:r>
        <w:t xml:space="preserve"> </w:t>
      </w:r>
      <w:hyperlink r:id="rId22">
        <w:r>
          <w:rPr>
            <w:rStyle w:val="Hyperlink"/>
          </w:rPr>
          <w:t xml:space="preserve">www.compadre-db.org</w:t>
        </w:r>
      </w:hyperlink>
      <w:r>
        <w:t xml:space="preserve"> </w:t>
      </w:r>
      <w:r>
        <w:t xml:space="preserve">or Salguero-Gomez et al. 2015, 2016 for details). We can get an idea of the richness of the metadata with the</w:t>
      </w:r>
      <w:r>
        <w:t xml:space="preserve"> </w:t>
      </w:r>
      <w:r>
        <w:rPr>
          <w:rStyle w:val="VerbatimChar"/>
        </w:rPr>
        <w:t xml:space="preserve">names</w:t>
      </w:r>
      <w:r>
        <w:t xml:space="preserve"> </w:t>
      </w:r>
      <w:r>
        <w:t xml:space="preserve">function.</w:t>
      </w:r>
    </w:p>
    <w:p>
      <w:pPr>
        <w:pStyle w:val="SourceCode"/>
      </w:pPr>
      <w:r>
        <w:rPr>
          <w:rStyle w:val="FunctionTok"/>
        </w:rPr>
        <w:t xml:space="preserve">names</w:t>
      </w:r>
      <w:r>
        <w:rPr>
          <w:rStyle w:val="NormalTok"/>
        </w:rPr>
        <w:t xml:space="preserve">(comadre)</w:t>
      </w:r>
      <w:r>
        <w:br/>
      </w:r>
      <w:r>
        <w:rPr>
          <w:rStyle w:val="CommentTok"/>
        </w:rPr>
        <w:t xml:space="preserve">#&gt;  [1] "mat"                    "MatrixID"              </w:t>
      </w:r>
      <w:r>
        <w:br/>
      </w:r>
      <w:r>
        <w:rPr>
          <w:rStyle w:val="CommentTok"/>
        </w:rPr>
        <w:t xml:space="preserve">#&gt;  [3] "SpeciesAuthor"          "SpeciesAccepted"       </w:t>
      </w:r>
      <w:r>
        <w:br/>
      </w:r>
      <w:r>
        <w:rPr>
          <w:rStyle w:val="CommentTok"/>
        </w:rPr>
        <w:t xml:space="preserve">#&gt;  [5] "CommonName"             "Kingdom"               </w:t>
      </w:r>
      <w:r>
        <w:br/>
      </w:r>
      <w:r>
        <w:rPr>
          <w:rStyle w:val="CommentTok"/>
        </w:rPr>
        <w:t xml:space="preserve">#&gt;  [7] "Phylum"                 "Class"                 </w:t>
      </w:r>
      <w:r>
        <w:br/>
      </w:r>
      <w:r>
        <w:rPr>
          <w:rStyle w:val="CommentTok"/>
        </w:rPr>
        <w:t xml:space="preserve">#&gt;  [9] "Order"                  "Family"                </w:t>
      </w:r>
      <w:r>
        <w:br/>
      </w:r>
      <w:r>
        <w:rPr>
          <w:rStyle w:val="CommentTok"/>
        </w:rPr>
        <w:t xml:space="preserve">#&gt; [11] "Genus"                  "Species"               </w:t>
      </w:r>
      <w:r>
        <w:br/>
      </w:r>
      <w:r>
        <w:rPr>
          <w:rStyle w:val="CommentTok"/>
        </w:rPr>
        <w:t xml:space="preserve">#&gt; [13] "Infraspecies"           "InfraspeciesType"      </w:t>
      </w:r>
      <w:r>
        <w:br/>
      </w:r>
      <w:r>
        <w:rPr>
          <w:rStyle w:val="CommentTok"/>
        </w:rPr>
        <w:t xml:space="preserve">#&gt; [15] "OrganismType"           "DicotMonoc"            </w:t>
      </w:r>
      <w:r>
        <w:br/>
      </w:r>
      <w:r>
        <w:rPr>
          <w:rStyle w:val="CommentTok"/>
        </w:rPr>
        <w:t xml:space="preserve">#&gt; [17] "AngioGymno"             "Authors"               </w:t>
      </w:r>
      <w:r>
        <w:br/>
      </w:r>
      <w:r>
        <w:rPr>
          <w:rStyle w:val="CommentTok"/>
        </w:rPr>
        <w:t xml:space="preserve">#&gt; [19] "Journal"                "SourceType"            </w:t>
      </w:r>
      <w:r>
        <w:br/>
      </w:r>
      <w:r>
        <w:rPr>
          <w:rStyle w:val="CommentTok"/>
        </w:rPr>
        <w:t xml:space="preserve">#&gt; [21] "OtherType"              "YearPublication"       </w:t>
      </w:r>
      <w:r>
        <w:br/>
      </w:r>
      <w:r>
        <w:rPr>
          <w:rStyle w:val="CommentTok"/>
        </w:rPr>
        <w:t xml:space="preserve">#&gt; [23] "DOI_ISBN"               "AdditionalSource"      </w:t>
      </w:r>
      <w:r>
        <w:br/>
      </w:r>
      <w:r>
        <w:rPr>
          <w:rStyle w:val="CommentTok"/>
        </w:rPr>
        <w:t xml:space="preserve">#&gt; [25] "StudyDuration"          "StudyStart"            </w:t>
      </w:r>
      <w:r>
        <w:br/>
      </w:r>
      <w:r>
        <w:rPr>
          <w:rStyle w:val="CommentTok"/>
        </w:rPr>
        <w:t xml:space="preserve">#&gt; [27] "StudyEnd"               "ProjectionInterval"    </w:t>
      </w:r>
      <w:r>
        <w:br/>
      </w:r>
      <w:r>
        <w:rPr>
          <w:rStyle w:val="CommentTok"/>
        </w:rPr>
        <w:t xml:space="preserve">#&gt; [29] "MatrixCriteriaSize"     "MatrixCriteriaOntogeny"</w:t>
      </w:r>
      <w:r>
        <w:br/>
      </w:r>
      <w:r>
        <w:rPr>
          <w:rStyle w:val="CommentTok"/>
        </w:rPr>
        <w:t xml:space="preserve">#&gt; [31] "MatrixCriteriaAge"      "MatrixPopulation"      </w:t>
      </w:r>
      <w:r>
        <w:br/>
      </w:r>
      <w:r>
        <w:rPr>
          <w:rStyle w:val="CommentTok"/>
        </w:rPr>
        <w:t xml:space="preserve">#&gt; [33] "NumberPopulations"      "Lat"                   </w:t>
      </w:r>
      <w:r>
        <w:br/>
      </w:r>
      <w:r>
        <w:rPr>
          <w:rStyle w:val="CommentTok"/>
        </w:rPr>
        <w:t xml:space="preserve">#&gt; [35] "Lon"                    "Altitude"              </w:t>
      </w:r>
      <w:r>
        <w:br/>
      </w:r>
      <w:r>
        <w:rPr>
          <w:rStyle w:val="CommentTok"/>
        </w:rPr>
        <w:t xml:space="preserve">#&gt; [37] "Country"                "Continent"             </w:t>
      </w:r>
      <w:r>
        <w:br/>
      </w:r>
      <w:r>
        <w:rPr>
          <w:rStyle w:val="CommentTok"/>
        </w:rPr>
        <w:t xml:space="preserve">#&gt; [39] "Ecoregion"              "StudiedSex"            </w:t>
      </w:r>
      <w:r>
        <w:br/>
      </w:r>
      <w:r>
        <w:rPr>
          <w:rStyle w:val="CommentTok"/>
        </w:rPr>
        <w:t xml:space="preserve">#&gt; [41] "MatrixComposite"        "MatrixSeasonal"        </w:t>
      </w:r>
      <w:r>
        <w:br/>
      </w:r>
      <w:r>
        <w:rPr>
          <w:rStyle w:val="CommentTok"/>
        </w:rPr>
        <w:t xml:space="preserve">#&gt; [43] "MatrixTreatment"        "MatrixCaptivity"       </w:t>
      </w:r>
      <w:r>
        <w:br/>
      </w:r>
      <w:r>
        <w:rPr>
          <w:rStyle w:val="CommentTok"/>
        </w:rPr>
        <w:t xml:space="preserve">#&gt; [45] "MatrixStartYear"        "MatrixStartSeason"     </w:t>
      </w:r>
      <w:r>
        <w:br/>
      </w:r>
      <w:r>
        <w:rPr>
          <w:rStyle w:val="CommentTok"/>
        </w:rPr>
        <w:t xml:space="preserve">#&gt; [47] "MatrixStartMonth"       "MatrixEndYear"         </w:t>
      </w:r>
      <w:r>
        <w:br/>
      </w:r>
      <w:r>
        <w:rPr>
          <w:rStyle w:val="CommentTok"/>
        </w:rPr>
        <w:t xml:space="preserve">#&gt; [49] "MatrixEndSeason"        "MatrixEndMonth"        </w:t>
      </w:r>
      <w:r>
        <w:br/>
      </w:r>
      <w:r>
        <w:rPr>
          <w:rStyle w:val="CommentTok"/>
        </w:rPr>
        <w:t xml:space="preserve">#&gt; [51] "CensusType"             "MatrixSplit"           </w:t>
      </w:r>
      <w:r>
        <w:br/>
      </w:r>
      <w:r>
        <w:rPr>
          <w:rStyle w:val="CommentTok"/>
        </w:rPr>
        <w:t xml:space="preserve">#&gt; [53] "MatrixFec"              "Observations"          </w:t>
      </w:r>
      <w:r>
        <w:br/>
      </w:r>
      <w:r>
        <w:rPr>
          <w:rStyle w:val="CommentTok"/>
        </w:rPr>
        <w:t xml:space="preserve">#&gt; [55] "MatrixDimension"        "SurvivalIssue"         </w:t>
      </w:r>
      <w:r>
        <w:br/>
      </w:r>
      <w:r>
        <w:rPr>
          <w:rStyle w:val="CommentTok"/>
        </w:rPr>
        <w:t xml:space="preserve">#&gt; [57] "_Database"              "_PopulationStatus"     </w:t>
      </w:r>
      <w:r>
        <w:br/>
      </w:r>
      <w:r>
        <w:rPr>
          <w:rStyle w:val="CommentTok"/>
        </w:rPr>
        <w:t xml:space="preserve">#&gt; [59] "_PublicationStatus"</w:t>
      </w:r>
    </w:p>
    <w:p>
      <w:pPr>
        <w:pStyle w:val="FirstParagraph"/>
      </w:pPr>
      <w:r>
        <w:t xml:space="preserve">The MPMs are contained in a list column called</w:t>
      </w:r>
      <w:r>
        <w:t xml:space="preserve"> </w:t>
      </w:r>
      <w:r>
        <w:rPr>
          <w:rStyle w:val="VerbatimChar"/>
        </w:rPr>
        <w:t xml:space="preserve">mat</w:t>
      </w:r>
      <w:r>
        <w:t xml:space="preserve"> </w:t>
      </w:r>
      <w:r>
        <w:t xml:space="preserve">where each element contains a list of the four matrices:</w:t>
      </w:r>
      <w:r>
        <w:t xml:space="preserve"> </w:t>
      </w:r>
      <w:r>
        <w:rPr>
          <w:b/>
        </w:rPr>
        <w:t xml:space="preserve">A</w:t>
      </w:r>
      <w:r>
        <w:t xml:space="preserve"> </w:t>
      </w:r>
      <w:r>
        <w:t xml:space="preserve">and the submatrices</w:t>
      </w:r>
      <w:r>
        <w:t xml:space="preserve"> </w:t>
      </w:r>
      <w:r>
        <w:rPr>
          <w:b/>
        </w:rPr>
        <w:t xml:space="preserve">U</w:t>
      </w:r>
      <w:r>
        <w:t xml:space="preserve">,</w:t>
      </w:r>
      <w:r>
        <w:t xml:space="preserve"> </w:t>
      </w:r>
      <w:r>
        <w:rPr>
          <w:b/>
        </w:rPr>
        <w:t xml:space="preserve">F</w:t>
      </w:r>
      <w:r>
        <w:t xml:space="preserve"> </w:t>
      </w:r>
      <w:r>
        <w:t xml:space="preserve">and</w:t>
      </w:r>
      <w:r>
        <w:t xml:space="preserve"> </w:t>
      </w:r>
      <w:r>
        <w:rPr>
          <w:b/>
        </w:rPr>
        <w:t xml:space="preserve">C</w:t>
      </w:r>
      <w:r>
        <w:t xml:space="preserve"> </w:t>
      </w:r>
      <w:r>
        <w:t xml:space="preserve">(see above). The list also includes information on matrix stage definitions. All other columns of the COMADRE database object are ordinary vectors.</w:t>
      </w:r>
    </w:p>
    <w:p>
      <w:pPr>
        <w:pStyle w:val="BodyText"/>
      </w:pPr>
      <w:r>
        <w:t xml:space="preserve">We first explore taxonomic groups available in the dataset.</w:t>
      </w:r>
    </w:p>
    <w:p>
      <w:pPr>
        <w:pStyle w:val="SourceCode"/>
      </w:pPr>
      <w:r>
        <w:rPr>
          <w:rStyle w:val="FunctionTok"/>
        </w:rPr>
        <w:t xml:space="preserve">table</w:t>
      </w:r>
      <w:r>
        <w:rPr>
          <w:rStyle w:val="NormalTok"/>
        </w:rPr>
        <w:t xml:space="preserve">(comadre</w:t>
      </w:r>
      <w:r>
        <w:rPr>
          <w:rStyle w:val="SpecialCharTok"/>
        </w:rPr>
        <w:t xml:space="preserve">$</w:t>
      </w:r>
      <w:r>
        <w:rPr>
          <w:rStyle w:val="NormalTok"/>
        </w:rPr>
        <w:t xml:space="preserve">Class)</w:t>
      </w:r>
      <w:r>
        <w:br/>
      </w:r>
      <w:r>
        <w:rPr>
          <w:rStyle w:val="CommentTok"/>
        </w:rPr>
        <w:t xml:space="preserve">#&gt; </w:t>
      </w:r>
      <w:r>
        <w:br/>
      </w:r>
      <w:r>
        <w:rPr>
          <w:rStyle w:val="CommentTok"/>
        </w:rPr>
        <w:t xml:space="preserve">#&gt;     Actinopterygii        Adenophorea </w:t>
      </w:r>
      <w:r>
        <w:br/>
      </w:r>
      <w:r>
        <w:rPr>
          <w:rStyle w:val="CommentTok"/>
        </w:rPr>
        <w:t xml:space="preserve">#&gt;                196                  4 </w:t>
      </w:r>
      <w:r>
        <w:br/>
      </w:r>
      <w:r>
        <w:rPr>
          <w:rStyle w:val="CommentTok"/>
        </w:rPr>
        <w:t xml:space="preserve">#&gt;           Amphibia           Anthozoa </w:t>
      </w:r>
      <w:r>
        <w:br/>
      </w:r>
      <w:r>
        <w:rPr>
          <w:rStyle w:val="CommentTok"/>
        </w:rPr>
        <w:t xml:space="preserve">#&gt;                 24                102 </w:t>
      </w:r>
      <w:r>
        <w:br/>
      </w:r>
      <w:r>
        <w:rPr>
          <w:rStyle w:val="CommentTok"/>
        </w:rPr>
        <w:t xml:space="preserve">#&gt;          Arachnida         Ascidiacea </w:t>
      </w:r>
      <w:r>
        <w:br/>
      </w:r>
      <w:r>
        <w:rPr>
          <w:rStyle w:val="CommentTok"/>
        </w:rPr>
        <w:t xml:space="preserve">#&gt;                  5                 18 </w:t>
      </w:r>
      <w:r>
        <w:br/>
      </w:r>
      <w:r>
        <w:rPr>
          <w:rStyle w:val="CommentTok"/>
        </w:rPr>
        <w:t xml:space="preserve">#&gt;               Aves           Bivalvia </w:t>
      </w:r>
      <w:r>
        <w:br/>
      </w:r>
      <w:r>
        <w:rPr>
          <w:rStyle w:val="CommentTok"/>
        </w:rPr>
        <w:t xml:space="preserve">#&gt;                409                 30 </w:t>
      </w:r>
      <w:r>
        <w:br/>
      </w:r>
      <w:r>
        <w:rPr>
          <w:rStyle w:val="CommentTok"/>
        </w:rPr>
        <w:t xml:space="preserve">#&gt;       Branchiopoda Cephalaspidomorphi </w:t>
      </w:r>
      <w:r>
        <w:br/>
      </w:r>
      <w:r>
        <w:rPr>
          <w:rStyle w:val="CommentTok"/>
        </w:rPr>
        <w:t xml:space="preserve">#&gt;                  7                  9 </w:t>
      </w:r>
      <w:r>
        <w:br/>
      </w:r>
      <w:r>
        <w:rPr>
          <w:rStyle w:val="CommentTok"/>
        </w:rPr>
        <w:t xml:space="preserve">#&gt;         Clitellata       Demospongiae </w:t>
      </w:r>
      <w:r>
        <w:br/>
      </w:r>
      <w:r>
        <w:rPr>
          <w:rStyle w:val="CommentTok"/>
        </w:rPr>
        <w:t xml:space="preserve">#&gt;                  3                 13 </w:t>
      </w:r>
      <w:r>
        <w:br/>
      </w:r>
      <w:r>
        <w:rPr>
          <w:rStyle w:val="CommentTok"/>
        </w:rPr>
        <w:t xml:space="preserve">#&gt;          Diplopoda         Echinoidea </w:t>
      </w:r>
      <w:r>
        <w:br/>
      </w:r>
      <w:r>
        <w:rPr>
          <w:rStyle w:val="CommentTok"/>
        </w:rPr>
        <w:t xml:space="preserve">#&gt;                  1                 11 </w:t>
      </w:r>
      <w:r>
        <w:br/>
      </w:r>
      <w:r>
        <w:rPr>
          <w:rStyle w:val="CommentTok"/>
        </w:rPr>
        <w:t xml:space="preserve">#&gt;     Elasmobranchii         Gastropoda </w:t>
      </w:r>
      <w:r>
        <w:br/>
      </w:r>
      <w:r>
        <w:rPr>
          <w:rStyle w:val="CommentTok"/>
        </w:rPr>
        <w:t xml:space="preserve">#&gt;                  4                 20 </w:t>
      </w:r>
      <w:r>
        <w:br/>
      </w:r>
      <w:r>
        <w:rPr>
          <w:rStyle w:val="CommentTok"/>
        </w:rPr>
        <w:t xml:space="preserve">#&gt;       Gymnolaemata            Insecta </w:t>
      </w:r>
      <w:r>
        <w:br/>
      </w:r>
      <w:r>
        <w:rPr>
          <w:rStyle w:val="CommentTok"/>
        </w:rPr>
        <w:t xml:space="preserve">#&gt;                 10                 73 </w:t>
      </w:r>
      <w:r>
        <w:br/>
      </w:r>
      <w:r>
        <w:rPr>
          <w:rStyle w:val="CommentTok"/>
        </w:rPr>
        <w:t xml:space="preserve">#&gt;       Malacostraca           Mammalia </w:t>
      </w:r>
      <w:r>
        <w:br/>
      </w:r>
      <w:r>
        <w:rPr>
          <w:rStyle w:val="CommentTok"/>
        </w:rPr>
        <w:t xml:space="preserve">#&gt;                 30               2181 </w:t>
      </w:r>
      <w:r>
        <w:br/>
      </w:r>
      <w:r>
        <w:rPr>
          <w:rStyle w:val="CommentTok"/>
        </w:rPr>
        <w:t xml:space="preserve">#&gt;        Maxillopoda         Polychaeta </w:t>
      </w:r>
      <w:r>
        <w:br/>
      </w:r>
      <w:r>
        <w:rPr>
          <w:rStyle w:val="CommentTok"/>
        </w:rPr>
        <w:t xml:space="preserve">#&gt;                 11                 19 </w:t>
      </w:r>
      <w:r>
        <w:br/>
      </w:r>
      <w:r>
        <w:rPr>
          <w:rStyle w:val="CommentTok"/>
        </w:rPr>
        <w:t xml:space="preserve">#&gt;           Reptilia    Revtraviricetes </w:t>
      </w:r>
      <w:r>
        <w:br/>
      </w:r>
      <w:r>
        <w:rPr>
          <w:rStyle w:val="CommentTok"/>
        </w:rPr>
        <w:t xml:space="preserve">#&gt;                168                  2 </w:t>
      </w:r>
      <w:r>
        <w:br/>
      </w:r>
      <w:r>
        <w:rPr>
          <w:rStyle w:val="CommentTok"/>
        </w:rPr>
        <w:t xml:space="preserve">#&gt;          Scyphozoa        Secernentea </w:t>
      </w:r>
      <w:r>
        <w:br/>
      </w:r>
      <w:r>
        <w:rPr>
          <w:rStyle w:val="CommentTok"/>
        </w:rPr>
        <w:t xml:space="preserve">#&gt;                  2                  4 </w:t>
      </w:r>
      <w:r>
        <w:br/>
      </w:r>
      <w:r>
        <w:rPr>
          <w:rStyle w:val="CommentTok"/>
        </w:rPr>
        <w:t xml:space="preserve">#&gt;       Spirochaetes          Thaliacea </w:t>
      </w:r>
      <w:r>
        <w:br/>
      </w:r>
      <w:r>
        <w:rPr>
          <w:rStyle w:val="CommentTok"/>
        </w:rPr>
        <w:t xml:space="preserve">#&gt;                  9                  1</w:t>
      </w:r>
    </w:p>
    <w:p>
      <w:pPr>
        <w:pStyle w:val="FirstParagraph"/>
      </w:pPr>
      <w:r>
        <w:t xml:space="preserve">We see that COMADRE contains information for many groups. In this case, we are only interested in mammals.</w:t>
      </w:r>
      <w:r>
        <w:rPr>
          <w:rStyle w:val="VerbatimChar"/>
        </w:rPr>
        <w:t xml:space="preserve">Rcompadre</w:t>
      </w:r>
      <w:r>
        <w:t xml:space="preserve"> </w:t>
      </w:r>
      <w:r>
        <w:t xml:space="preserve">allows us to subset the database easily using the function</w:t>
      </w:r>
      <w:r>
        <w:t xml:space="preserve"> </w:t>
      </w:r>
      <w:r>
        <w:rPr>
          <w:rStyle w:val="VerbatimChar"/>
        </w:rPr>
        <w:t xml:space="preserve">filter</w:t>
      </w:r>
      <w:r>
        <w:t xml:space="preserve"> </w:t>
      </w:r>
      <w:r>
        <w:t xml:space="preserve">from</w:t>
      </w:r>
      <w:r>
        <w:t xml:space="preserve"> </w:t>
      </w:r>
      <w:r>
        <w:rPr>
          <w:rStyle w:val="VerbatimChar"/>
        </w:rPr>
        <w:t xml:space="preserve">dplyr</w:t>
      </w:r>
      <w:r>
        <w:t xml:space="preserve"> </w:t>
      </w:r>
      <w:r>
        <w:t xml:space="preserve">as if our</w:t>
      </w:r>
      <w:r>
        <w:t xml:space="preserve"> </w:t>
      </w:r>
      <w:r>
        <w:rPr>
          <w:rStyle w:val="VerbatimChar"/>
        </w:rPr>
        <w:t xml:space="preserve">CompadreDB</w:t>
      </w:r>
      <w:r>
        <w:t xml:space="preserve"> </w:t>
      </w:r>
      <w:r>
        <w:t xml:space="preserve">object was an ordinary data frame.</w:t>
      </w:r>
    </w:p>
    <w:p>
      <w:pPr>
        <w:pStyle w:val="SourceCode"/>
      </w:pPr>
      <w:r>
        <w:rPr>
          <w:rStyle w:val="NormalTok"/>
        </w:rPr>
        <w:t xml:space="preserve">mammals </w:t>
      </w:r>
      <w:r>
        <w:rPr>
          <w:rStyle w:val="OtherTok"/>
        </w:rPr>
        <w:t xml:space="preserve">&lt;-</w:t>
      </w:r>
      <w:r>
        <w:rPr>
          <w:rStyle w:val="NormalTok"/>
        </w:rPr>
        <w:t xml:space="preserve"> comadre </w:t>
      </w:r>
      <w:r>
        <w:rPr>
          <w:rStyle w:val="SpecialCharTok"/>
        </w:rPr>
        <w:t xml:space="preserve">%&gt;%</w:t>
      </w:r>
      <w:r>
        <w:br/>
      </w:r>
      <w:r>
        <w:rPr>
          <w:rStyle w:val="NormalTok"/>
        </w:rPr>
        <w:t xml:space="preserve">  </w:t>
      </w:r>
      <w:r>
        <w:rPr>
          <w:rStyle w:val="FunctionTok"/>
        </w:rPr>
        <w:t xml:space="preserve">filter</w:t>
      </w:r>
      <w:r>
        <w:rPr>
          <w:rStyle w:val="NormalTok"/>
        </w:rPr>
        <w:t xml:space="preserve">(Class </w:t>
      </w:r>
      <w:r>
        <w:rPr>
          <w:rStyle w:val="SpecialCharTok"/>
        </w:rPr>
        <w:t xml:space="preserve">==</w:t>
      </w:r>
      <w:r>
        <w:rPr>
          <w:rStyle w:val="NormalTok"/>
        </w:rPr>
        <w:t xml:space="preserve"> </w:t>
      </w:r>
      <w:r>
        <w:rPr>
          <w:rStyle w:val="StringTok"/>
        </w:rPr>
        <w:t xml:space="preserve">"Mammalia"</w:t>
      </w:r>
      <w:r>
        <w:rPr>
          <w:rStyle w:val="NormalTok"/>
        </w:rPr>
        <w:t xml:space="preserve">)</w:t>
      </w:r>
      <w:r>
        <w:br/>
      </w:r>
      <w:r>
        <w:br/>
      </w:r>
      <w:r>
        <w:rPr>
          <w:rStyle w:val="FunctionTok"/>
        </w:rPr>
        <w:t xml:space="preserve">table</w:t>
      </w:r>
      <w:r>
        <w:rPr>
          <w:rStyle w:val="NormalTok"/>
        </w:rPr>
        <w:t xml:space="preserve">(mammals</w:t>
      </w:r>
      <w:r>
        <w:rPr>
          <w:rStyle w:val="SpecialCharTok"/>
        </w:rPr>
        <w:t xml:space="preserve">$</w:t>
      </w:r>
      <w:r>
        <w:rPr>
          <w:rStyle w:val="NormalTok"/>
        </w:rPr>
        <w:t xml:space="preserve">Order)</w:t>
      </w:r>
      <w:r>
        <w:br/>
      </w:r>
      <w:r>
        <w:rPr>
          <w:rStyle w:val="CommentTok"/>
        </w:rPr>
        <w:t xml:space="preserve">#&gt; </w:t>
      </w:r>
      <w:r>
        <w:br/>
      </w:r>
      <w:r>
        <w:rPr>
          <w:rStyle w:val="CommentTok"/>
        </w:rPr>
        <w:t xml:space="preserve">#&gt;    Artiodactyla       Carnivora         Cetacea </w:t>
      </w:r>
      <w:r>
        <w:br/>
      </w:r>
      <w:r>
        <w:rPr>
          <w:rStyle w:val="CommentTok"/>
        </w:rPr>
        <w:t xml:space="preserve">#&gt;             137             223              58 </w:t>
      </w:r>
      <w:r>
        <w:br/>
      </w:r>
      <w:r>
        <w:rPr>
          <w:rStyle w:val="CommentTok"/>
        </w:rPr>
        <w:t xml:space="preserve">#&gt;      Chiroptera       Cingulata  Dasyuromorphia </w:t>
      </w:r>
      <w:r>
        <w:br/>
      </w:r>
      <w:r>
        <w:rPr>
          <w:rStyle w:val="CommentTok"/>
        </w:rPr>
        <w:t xml:space="preserve">#&gt;               1               3               3 </w:t>
      </w:r>
      <w:r>
        <w:br/>
      </w:r>
      <w:r>
        <w:rPr>
          <w:rStyle w:val="CommentTok"/>
        </w:rPr>
        <w:t xml:space="preserve">#&gt; Didelphimorphia   Diprotodontia      Lagomorpha </w:t>
      </w:r>
      <w:r>
        <w:br/>
      </w:r>
      <w:r>
        <w:rPr>
          <w:rStyle w:val="CommentTok"/>
        </w:rPr>
        <w:t xml:space="preserve">#&gt;               1              28              10 </w:t>
      </w:r>
      <w:r>
        <w:br/>
      </w:r>
      <w:r>
        <w:rPr>
          <w:rStyle w:val="CommentTok"/>
        </w:rPr>
        <w:t xml:space="preserve">#&gt;  Perissodactyla        Primates     Proboscidea </w:t>
      </w:r>
      <w:r>
        <w:br/>
      </w:r>
      <w:r>
        <w:rPr>
          <w:rStyle w:val="CommentTok"/>
        </w:rPr>
        <w:t xml:space="preserve">#&gt;               1            1557               3 </w:t>
      </w:r>
      <w:r>
        <w:br/>
      </w:r>
      <w:r>
        <w:rPr>
          <w:rStyle w:val="CommentTok"/>
        </w:rPr>
        <w:t xml:space="preserve">#&gt;        Rodentia         Sirenia </w:t>
      </w:r>
      <w:r>
        <w:br/>
      </w:r>
      <w:r>
        <w:rPr>
          <w:rStyle w:val="CommentTok"/>
        </w:rPr>
        <w:t xml:space="preserve">#&gt;             153               3</w:t>
      </w:r>
    </w:p>
    <w:bookmarkEnd w:id="23"/>
    <w:bookmarkStart w:id="24" w:name="data-checking"/>
    <w:p>
      <w:pPr>
        <w:pStyle w:val="Heading3"/>
      </w:pPr>
      <w:r>
        <w:t xml:space="preserve">Data checking</w:t>
      </w:r>
    </w:p>
    <w:p>
      <w:pPr>
        <w:pStyle w:val="FirstParagraph"/>
      </w:pPr>
      <w:r>
        <w:t xml:space="preserve">Although COMPADRE and COMADRE data undergo rigorous checks before being made available, that doesn’t necessarily mean that all data will meet the exact requirements of any particular analysis.</w:t>
      </w:r>
      <w:r>
        <w:t xml:space="preserve"> </w:t>
      </w:r>
      <w:r>
        <w:rPr>
          <w:rStyle w:val="VerbatimChar"/>
        </w:rPr>
        <w:t xml:space="preserve">Rcompadre</w:t>
      </w:r>
      <w:r>
        <w:t xml:space="preserve"> </w:t>
      </w:r>
      <w:r>
        <w:t xml:space="preserve">includes several functions for checking the data.</w:t>
      </w:r>
    </w:p>
    <w:p>
      <w:pPr>
        <w:pStyle w:val="BodyText"/>
      </w:pPr>
      <w:r>
        <w:t xml:space="preserve">For example, for a minority of studies, it is not possible to decompose</w:t>
      </w:r>
      <w:r>
        <w:t xml:space="preserve"> </w:t>
      </w:r>
      <w:r>
        <w:rPr>
          <w:b/>
        </w:rPr>
        <w:t xml:space="preserve">A</w:t>
      </w:r>
      <w:r>
        <w:t xml:space="preserve"> </w:t>
      </w:r>
      <w:r>
        <w:t xml:space="preserve">matrices into the</w:t>
      </w:r>
      <w:r>
        <w:t xml:space="preserve"> </w:t>
      </w:r>
      <w:r>
        <w:rPr>
          <w:b/>
        </w:rPr>
        <w:t xml:space="preserve">U</w:t>
      </w:r>
      <w:r>
        <w:t xml:space="preserve">,</w:t>
      </w:r>
      <w:r>
        <w:t xml:space="preserve"> </w:t>
      </w:r>
      <w:r>
        <w:rPr>
          <w:b/>
        </w:rPr>
        <w:t xml:space="preserve">F</w:t>
      </w:r>
      <w:r>
        <w:t xml:space="preserve"> </w:t>
      </w:r>
      <w:r>
        <w:t xml:space="preserve">and</w:t>
      </w:r>
      <w:r>
        <w:t xml:space="preserve"> </w:t>
      </w:r>
      <w:r>
        <w:rPr>
          <w:b/>
        </w:rPr>
        <w:t xml:space="preserve">C</w:t>
      </w:r>
      <w:r>
        <w:t xml:space="preserve"> </w:t>
      </w:r>
      <w:r>
        <w:t xml:space="preserve">submatrices. This is potentially important because the calculation of some life history traits requires one or more of these submatrices. For instance, in our example analysis focussing on longevity we require a</w:t>
      </w:r>
      <w:r>
        <w:t xml:space="preserve"> </w:t>
      </w:r>
      <w:r>
        <w:rPr>
          <w:b/>
        </w:rPr>
        <w:t xml:space="preserve">U</w:t>
      </w:r>
      <w:r>
        <w:t xml:space="preserve"> </w:t>
      </w:r>
      <w:r>
        <w:t xml:space="preserve">submatrix with no missing values.</w:t>
      </w:r>
    </w:p>
    <w:p>
      <w:pPr>
        <w:pStyle w:val="BodyText"/>
      </w:pPr>
      <w:r>
        <w:t xml:space="preserve">To check, and filter out un-usable matrices, we use the function</w:t>
      </w:r>
      <w:r>
        <w:t xml:space="preserve"> </w:t>
      </w:r>
      <w:r>
        <w:rPr>
          <w:rStyle w:val="VerbatimChar"/>
        </w:rPr>
        <w:t xml:space="preserve">cdb_flag</w:t>
      </w:r>
      <w:r>
        <w:t xml:space="preserve"> </w:t>
      </w:r>
      <w:r>
        <w:t xml:space="preserve">and, in this case, specify</w:t>
      </w:r>
      <w:r>
        <w:t xml:space="preserve"> </w:t>
      </w:r>
      <w:r>
        <w:rPr>
          <w:rStyle w:val="VerbatimChar"/>
        </w:rPr>
        <w:t xml:space="preserve">checks = c("check_NA_U","check_zero_U")</w:t>
      </w:r>
      <w:r>
        <w:t xml:space="preserve"> </w:t>
      </w:r>
      <w:r>
        <w:t xml:space="preserve">(see</w:t>
      </w:r>
      <w:r>
        <w:t xml:space="preserve"> </w:t>
      </w:r>
      <w:r>
        <w:rPr>
          <w:rStyle w:val="VerbatimChar"/>
        </w:rPr>
        <w:t xml:space="preserve">?cdb_flag</w:t>
      </w:r>
      <w:r>
        <w:t xml:space="preserve"> </w:t>
      </w:r>
      <w:r>
        <w:t xml:space="preserve">for all available data checks). This specifies that we want to check whether the studies contain</w:t>
      </w:r>
      <w:r>
        <w:t xml:space="preserve"> </w:t>
      </w:r>
      <w:r>
        <w:rPr>
          <w:b/>
        </w:rPr>
        <w:t xml:space="preserve">U</w:t>
      </w:r>
      <w:r>
        <w:t xml:space="preserve"> </w:t>
      </w:r>
      <w:r>
        <w:t xml:space="preserve">matrices (</w:t>
      </w:r>
      <w:r>
        <w:rPr>
          <w:rStyle w:val="VerbatimChar"/>
        </w:rPr>
        <w:t xml:space="preserve">check_NA_U</w:t>
      </w:r>
      <w:r>
        <w:t xml:space="preserve">) and whether these</w:t>
      </w:r>
      <w:r>
        <w:t xml:space="preserve"> </w:t>
      </w:r>
      <w:r>
        <w:rPr>
          <w:b/>
        </w:rPr>
        <w:t xml:space="preserve">U</w:t>
      </w:r>
      <w:r>
        <w:t xml:space="preserve"> </w:t>
      </w:r>
      <w:r>
        <w:t xml:space="preserve">matrices are all zeros (</w:t>
      </w:r>
      <w:r>
        <w:rPr>
          <w:rStyle w:val="VerbatimChar"/>
        </w:rPr>
        <w:t xml:space="preserve">check_zero_U</w:t>
      </w:r>
      <w:r>
        <w:t xml:space="preserve">).</w:t>
      </w:r>
    </w:p>
    <w:p>
      <w:pPr>
        <w:pStyle w:val="SourceCode"/>
      </w:pPr>
      <w:r>
        <w:rPr>
          <w:rStyle w:val="NormalTok"/>
        </w:rPr>
        <w:t xml:space="preserve">mammals </w:t>
      </w:r>
      <w:r>
        <w:rPr>
          <w:rStyle w:val="OtherTok"/>
        </w:rPr>
        <w:t xml:space="preserve">&lt;-</w:t>
      </w:r>
      <w:r>
        <w:rPr>
          <w:rStyle w:val="NormalTok"/>
        </w:rPr>
        <w:t xml:space="preserve"> </w:t>
      </w:r>
      <w:r>
        <w:rPr>
          <w:rStyle w:val="FunctionTok"/>
        </w:rPr>
        <w:t xml:space="preserve">cdb_flag</w:t>
      </w:r>
      <w:r>
        <w:rPr>
          <w:rStyle w:val="NormalTok"/>
        </w:rPr>
        <w:t xml:space="preserve">(mammals, </w:t>
      </w:r>
      <w:r>
        <w:rPr>
          <w:rStyle w:val="AttributeTok"/>
        </w:rPr>
        <w:t xml:space="preserve">checks =</w:t>
      </w:r>
      <w:r>
        <w:rPr>
          <w:rStyle w:val="NormalTok"/>
        </w:rPr>
        <w:t xml:space="preserve"> </w:t>
      </w:r>
      <w:r>
        <w:rPr>
          <w:rStyle w:val="FunctionTok"/>
        </w:rPr>
        <w:t xml:space="preserve">c</w:t>
      </w:r>
      <w:r>
        <w:rPr>
          <w:rStyle w:val="NormalTok"/>
        </w:rPr>
        <w:t xml:space="preserve">(</w:t>
      </w:r>
      <w:r>
        <w:rPr>
          <w:rStyle w:val="StringTok"/>
        </w:rPr>
        <w:t xml:space="preserve">"check_NA_U"</w:t>
      </w:r>
      <w:r>
        <w:rPr>
          <w:rStyle w:val="NormalTok"/>
        </w:rPr>
        <w:t xml:space="preserve">, </w:t>
      </w:r>
      <w:r>
        <w:rPr>
          <w:rStyle w:val="StringTok"/>
        </w:rPr>
        <w:t xml:space="preserve">"check_zero_U"</w:t>
      </w:r>
      <w:r>
        <w:rPr>
          <w:rStyle w:val="NormalTok"/>
        </w:rPr>
        <w:t xml:space="preserve">))</w:t>
      </w:r>
    </w:p>
    <w:p>
      <w:pPr>
        <w:pStyle w:val="FirstParagraph"/>
      </w:pPr>
      <w:r>
        <w:t xml:space="preserve">The</w:t>
      </w:r>
      <w:r>
        <w:t xml:space="preserve"> </w:t>
      </w:r>
      <w:r>
        <w:rPr>
          <w:rStyle w:val="VerbatimChar"/>
        </w:rPr>
        <w:t xml:space="preserve">cdb_flag</w:t>
      </w:r>
      <w:r>
        <w:t xml:space="preserve"> </w:t>
      </w:r>
      <w:r>
        <w:t xml:space="preserve">function returns a version of the data with additional logical columns for each of the checks, which we can summarise using</w:t>
      </w:r>
      <w:r>
        <w:t xml:space="preserve"> </w:t>
      </w:r>
      <w:r>
        <w:rPr>
          <w:rStyle w:val="VerbatimChar"/>
        </w:rPr>
        <w:t xml:space="preserve">table</w:t>
      </w:r>
      <w:r>
        <w:t xml:space="preserve">.</w:t>
      </w:r>
    </w:p>
    <w:p>
      <w:pPr>
        <w:pStyle w:val="SourceCode"/>
      </w:pPr>
      <w:r>
        <w:rPr>
          <w:rStyle w:val="FunctionTok"/>
        </w:rPr>
        <w:t xml:space="preserve">table</w:t>
      </w:r>
      <w:r>
        <w:rPr>
          <w:rStyle w:val="NormalTok"/>
        </w:rPr>
        <w:t xml:space="preserve">(mammals</w:t>
      </w:r>
      <w:r>
        <w:rPr>
          <w:rStyle w:val="SpecialCharTok"/>
        </w:rPr>
        <w:t xml:space="preserve">$</w:t>
      </w:r>
      <w:r>
        <w:rPr>
          <w:rStyle w:val="NormalTok"/>
        </w:rPr>
        <w:t xml:space="preserve">check_NA_U)</w:t>
      </w:r>
      <w:r>
        <w:br/>
      </w:r>
      <w:r>
        <w:rPr>
          <w:rStyle w:val="CommentTok"/>
        </w:rPr>
        <w:t xml:space="preserve">#&gt; </w:t>
      </w:r>
      <w:r>
        <w:br/>
      </w:r>
      <w:r>
        <w:rPr>
          <w:rStyle w:val="CommentTok"/>
        </w:rPr>
        <w:t xml:space="preserve">#&gt; FALSE  TRUE </w:t>
      </w:r>
      <w:r>
        <w:br/>
      </w:r>
      <w:r>
        <w:rPr>
          <w:rStyle w:val="CommentTok"/>
        </w:rPr>
        <w:t xml:space="preserve">#&gt;  2168    13</w:t>
      </w:r>
      <w:r>
        <w:br/>
      </w:r>
      <w:r>
        <w:rPr>
          <w:rStyle w:val="FunctionTok"/>
        </w:rPr>
        <w:t xml:space="preserve">table</w:t>
      </w:r>
      <w:r>
        <w:rPr>
          <w:rStyle w:val="NormalTok"/>
        </w:rPr>
        <w:t xml:space="preserve">(mammals</w:t>
      </w:r>
      <w:r>
        <w:rPr>
          <w:rStyle w:val="SpecialCharTok"/>
        </w:rPr>
        <w:t xml:space="preserve">$</w:t>
      </w:r>
      <w:r>
        <w:rPr>
          <w:rStyle w:val="NormalTok"/>
        </w:rPr>
        <w:t xml:space="preserve">check_zero_U)</w:t>
      </w:r>
      <w:r>
        <w:br/>
      </w:r>
      <w:r>
        <w:rPr>
          <w:rStyle w:val="CommentTok"/>
        </w:rPr>
        <w:t xml:space="preserve">#&gt; </w:t>
      </w:r>
      <w:r>
        <w:br/>
      </w:r>
      <w:r>
        <w:rPr>
          <w:rStyle w:val="CommentTok"/>
        </w:rPr>
        <w:t xml:space="preserve">#&gt; FALSE  TRUE </w:t>
      </w:r>
      <w:r>
        <w:br/>
      </w:r>
      <w:r>
        <w:rPr>
          <w:rStyle w:val="CommentTok"/>
        </w:rPr>
        <w:t xml:space="preserve">#&gt;  2172     9</w:t>
      </w:r>
    </w:p>
    <w:p>
      <w:pPr>
        <w:pStyle w:val="FirstParagraph"/>
      </w:pPr>
      <w:r>
        <w:t xml:space="preserve">Now we can</w:t>
      </w:r>
      <w:r>
        <w:t xml:space="preserve"> </w:t>
      </w:r>
      <w:r>
        <w:rPr>
          <w:rStyle w:val="VerbatimChar"/>
        </w:rPr>
        <w:t xml:space="preserve">filter</w:t>
      </w:r>
      <w:r>
        <w:t xml:space="preserve"> </w:t>
      </w:r>
      <w:r>
        <w:t xml:space="preserve">our data to include only data with suitable</w:t>
      </w:r>
      <w:r>
        <w:t xml:space="preserve"> </w:t>
      </w:r>
      <w:r>
        <w:rPr>
          <w:b/>
        </w:rPr>
        <w:t xml:space="preserve">U</w:t>
      </w:r>
      <w:r>
        <w:t xml:space="preserve"> </w:t>
      </w:r>
      <w:r>
        <w:t xml:space="preserve">matrices.</w:t>
      </w:r>
    </w:p>
    <w:p>
      <w:pPr>
        <w:pStyle w:val="SourceCode"/>
      </w:pPr>
      <w:r>
        <w:rPr>
          <w:rStyle w:val="NormalTok"/>
        </w:rPr>
        <w:t xml:space="preserve">mammals </w:t>
      </w:r>
      <w:r>
        <w:rPr>
          <w:rStyle w:val="OtherTok"/>
        </w:rPr>
        <w:t xml:space="preserve">&lt;-</w:t>
      </w:r>
      <w:r>
        <w:rPr>
          <w:rStyle w:val="NormalTok"/>
        </w:rPr>
        <w:t xml:space="preserve"> mammals </w:t>
      </w:r>
      <w:r>
        <w:rPr>
          <w:rStyle w:val="SpecialCharTok"/>
        </w:rPr>
        <w:t xml:space="preserve">%&gt;%</w:t>
      </w:r>
      <w:r>
        <w:br/>
      </w:r>
      <w:r>
        <w:rPr>
          <w:rStyle w:val="NormalTok"/>
        </w:rPr>
        <w:t xml:space="preserve">  </w:t>
      </w:r>
      <w:r>
        <w:rPr>
          <w:rStyle w:val="FunctionTok"/>
        </w:rPr>
        <w:t xml:space="preserve">filter</w:t>
      </w:r>
      <w:r>
        <w:rPr>
          <w:rStyle w:val="NormalTok"/>
        </w:rPr>
        <w:t xml:space="preserve">(check_NA_U </w:t>
      </w:r>
      <w:r>
        <w:rPr>
          <w:rStyle w:val="SpecialCharTok"/>
        </w:rPr>
        <w:t xml:space="preserve">==</w:t>
      </w:r>
      <w:r>
        <w:rPr>
          <w:rStyle w:val="NormalTok"/>
        </w:rPr>
        <w:t xml:space="preserve"> </w:t>
      </w:r>
      <w:r>
        <w:rPr>
          <w:rStyle w:val="ConstantTok"/>
        </w:rPr>
        <w:t xml:space="preserve">FALSE</w:t>
      </w:r>
      <w:r>
        <w:rPr>
          <w:rStyle w:val="NormalTok"/>
        </w:rPr>
        <w:t xml:space="preserve">, check_zero_U </w:t>
      </w:r>
      <w:r>
        <w:rPr>
          <w:rStyle w:val="SpecialCharTok"/>
        </w:rPr>
        <w:t xml:space="preserve">==</w:t>
      </w:r>
      <w:r>
        <w:rPr>
          <w:rStyle w:val="NormalTok"/>
        </w:rPr>
        <w:t xml:space="preserve"> </w:t>
      </w:r>
      <w:r>
        <w:rPr>
          <w:rStyle w:val="ConstantTok"/>
        </w:rPr>
        <w:t xml:space="preserve">FALSE</w:t>
      </w:r>
      <w:r>
        <w:rPr>
          <w:rStyle w:val="NormalTok"/>
        </w:rPr>
        <w:t xml:space="preserve">)</w:t>
      </w:r>
    </w:p>
    <w:p>
      <w:pPr>
        <w:pStyle w:val="FirstParagraph"/>
      </w:pPr>
      <w:r>
        <w:t xml:space="preserve">Finally, most COM(P)ADRE data includes geolocation information. In addition to</w:t>
      </w:r>
      <w:r>
        <w:t xml:space="preserve"> </w:t>
      </w:r>
      <w:r>
        <w:rPr>
          <w:rStyle w:val="VerbatimChar"/>
        </w:rPr>
        <w:t xml:space="preserve">Country</w:t>
      </w:r>
      <w:r>
        <w:t xml:space="preserve"> </w:t>
      </w:r>
      <w:r>
        <w:t xml:space="preserve">and</w:t>
      </w:r>
      <w:r>
        <w:t xml:space="preserve"> </w:t>
      </w:r>
      <w:r>
        <w:rPr>
          <w:rStyle w:val="VerbatimChar"/>
        </w:rPr>
        <w:t xml:space="preserve">Continent</w:t>
      </w:r>
      <w:r>
        <w:t xml:space="preserve">, precise latitude and longitude (</w:t>
      </w:r>
      <w:r>
        <w:rPr>
          <w:rStyle w:val="VerbatimChar"/>
        </w:rPr>
        <w:t xml:space="preserve">Lat</w:t>
      </w:r>
      <w:r>
        <w:t xml:space="preserve"> </w:t>
      </w:r>
      <w:r>
        <w:t xml:space="preserve">and</w:t>
      </w:r>
      <w:r>
        <w:t xml:space="preserve"> </w:t>
      </w:r>
      <w:r>
        <w:rPr>
          <w:rStyle w:val="VerbatimChar"/>
        </w:rPr>
        <w:t xml:space="preserve">Lon</w:t>
      </w:r>
      <w:r>
        <w:t xml:space="preserve">) make it easy to visualise the spatial patterns in our data set using tools in the</w:t>
      </w:r>
      <w:r>
        <w:t xml:space="preserve"> </w:t>
      </w:r>
      <w:r>
        <w:rPr>
          <w:rStyle w:val="VerbatimChar"/>
        </w:rPr>
        <w:t xml:space="preserve">ggplot2</w:t>
      </w:r>
      <w:r>
        <w:t xml:space="preserve"> </w:t>
      </w:r>
      <w:r>
        <w:t xml:space="preserve">and</w:t>
      </w:r>
      <w:r>
        <w:t xml:space="preserve"> </w:t>
      </w:r>
      <w:r>
        <w:rPr>
          <w:rStyle w:val="VerbatimChar"/>
        </w:rPr>
        <w:t xml:space="preserve">maps</w:t>
      </w:r>
      <w:r>
        <w:t xml:space="preserve"> </w:t>
      </w:r>
      <w:r>
        <w:t xml:space="preserve">packages. We illustrate this in the next section.</w:t>
      </w:r>
    </w:p>
    <w:p>
      <w:pPr>
        <w:pStyle w:val="BodyText"/>
      </w:pPr>
      <w:r>
        <w:t xml:space="preserve">Now that we are sure that our data set contains the right information, we are ready to calculate longevity using functions in the</w:t>
      </w:r>
      <w:r>
        <w:t xml:space="preserve"> </w:t>
      </w:r>
      <w:r>
        <w:rPr>
          <w:rStyle w:val="VerbatimChar"/>
        </w:rPr>
        <w:t xml:space="preserve">Rage</w:t>
      </w:r>
      <w:r>
        <w:t xml:space="preserve"> </w:t>
      </w:r>
      <w:r>
        <w:t xml:space="preserve">package.</w:t>
      </w:r>
    </w:p>
    <w:bookmarkEnd w:id="24"/>
    <w:bookmarkEnd w:id="25"/>
    <w:bookmarkStart w:id="26" w:name="rcompadre-section-ends"/>
    <w:p>
      <w:pPr>
        <w:pStyle w:val="Heading1"/>
      </w:pPr>
      <w:r>
        <w:t xml:space="preserve">[RCOMPADRE SECTION ENDS]</w:t>
      </w:r>
    </w:p>
    <w:bookmarkEnd w:id="26"/>
    <w:bookmarkStart w:id="27" w:name="rage-section-begins"/>
    <w:p>
      <w:pPr>
        <w:pStyle w:val="Heading1"/>
      </w:pPr>
      <w:r>
        <w:t xml:space="preserve">[RAGE SECTION BEGINS]</w:t>
      </w:r>
    </w:p>
    <w:p>
      <w:pPr>
        <w:pStyle w:val="FirstParagraph"/>
      </w:pPr>
      <w:r>
        <w:t xml:space="preserve">In the following section we demonstrate the use of</w:t>
      </w:r>
      <w:r>
        <w:t xml:space="preserve"> </w:t>
      </w:r>
      <w:r>
        <w:rPr>
          <w:rStyle w:val="VerbatimChar"/>
        </w:rPr>
        <w:t xml:space="preserve">Rage</w:t>
      </w:r>
      <w:r>
        <w:t xml:space="preserve">, focussing on the longevity analysis introduced above. We first install the package from GitHub.</w:t>
      </w:r>
    </w:p>
    <w:p>
      <w:pPr>
        <w:pStyle w:val="SourceCode"/>
      </w:pPr>
      <w:r>
        <w:rPr>
          <w:rStyle w:val="FunctionTok"/>
        </w:rPr>
        <w:t xml:space="preserve">install.packages</w:t>
      </w:r>
      <w:r>
        <w:rPr>
          <w:rStyle w:val="NormalTok"/>
        </w:rPr>
        <w:t xml:space="preserve">(</w:t>
      </w:r>
      <w:r>
        <w:rPr>
          <w:rStyle w:val="StringTok"/>
        </w:rPr>
        <w:t xml:space="preserve">"remotes"</w:t>
      </w:r>
      <w:r>
        <w:rPr>
          <w:rStyle w:val="NormalTok"/>
        </w:rPr>
        <w:t xml:space="preserve">)</w:t>
      </w:r>
      <w:r>
        <w:br/>
      </w:r>
      <w:r>
        <w:rPr>
          <w:rStyle w:val="NormalTok"/>
        </w:rPr>
        <w:t xml:space="preserve">remotes</w:t>
      </w:r>
      <w:r>
        <w:rPr>
          <w:rStyle w:val="SpecialCharTok"/>
        </w:rPr>
        <w:t xml:space="preserve">::</w:t>
      </w:r>
      <w:r>
        <w:rPr>
          <w:rStyle w:val="FunctionTok"/>
        </w:rPr>
        <w:t xml:space="preserve">install_github</w:t>
      </w:r>
      <w:r>
        <w:rPr>
          <w:rStyle w:val="NormalTok"/>
        </w:rPr>
        <w:t xml:space="preserve">(</w:t>
      </w:r>
      <w:r>
        <w:rPr>
          <w:rStyle w:val="StringTok"/>
        </w:rPr>
        <w:t xml:space="preserve">"jonesor/Rage"</w:t>
      </w:r>
      <w:r>
        <w:rPr>
          <w:rStyle w:val="NormalTok"/>
        </w:rPr>
        <w:t xml:space="preserve">)</w:t>
      </w:r>
    </w:p>
    <w:p>
      <w:pPr>
        <w:pStyle w:val="FirstParagraph"/>
      </w:pPr>
      <w:r>
        <w:t xml:space="preserve">Then load it.</w:t>
      </w:r>
    </w:p>
    <w:p>
      <w:pPr>
        <w:pStyle w:val="SourceCode"/>
      </w:pPr>
      <w:r>
        <w:rPr>
          <w:rStyle w:val="FunctionTok"/>
        </w:rPr>
        <w:t xml:space="preserve">library</w:t>
      </w:r>
      <w:r>
        <w:rPr>
          <w:rStyle w:val="NormalTok"/>
        </w:rPr>
        <w:t xml:space="preserve">(Rage)</w:t>
      </w:r>
    </w:p>
    <w:p>
      <w:pPr>
        <w:pStyle w:val="FirstParagraph"/>
      </w:pPr>
      <w:r>
        <w:t xml:space="preserve">Our goal is to calculate the longevity of mammals from across the world using the dataset we generated above. We can do this using the</w:t>
      </w:r>
      <w:r>
        <w:t xml:space="preserve"> </w:t>
      </w:r>
      <w:r>
        <w:rPr>
          <w:rStyle w:val="VerbatimChar"/>
        </w:rPr>
        <w:t xml:space="preserve">longevity</w:t>
      </w:r>
      <w:r>
        <w:t xml:space="preserve"> </w:t>
      </w:r>
      <w:r>
        <w:t xml:space="preserve">function, which simulates the ages at death of a synthetic cohort of individuals following the demographic pattern described by the MPM. The function documentation (</w:t>
      </w:r>
      <w:r>
        <w:rPr>
          <w:rStyle w:val="VerbatimChar"/>
        </w:rPr>
        <w:t xml:space="preserve">?longevity</w:t>
      </w:r>
      <w:r>
        <w:t xml:space="preserve">) tells us that it requires the</w:t>
      </w:r>
      <w:r>
        <w:t xml:space="preserve"> </w:t>
      </w:r>
      <w:r>
        <w:rPr>
          <w:b/>
        </w:rPr>
        <w:t xml:space="preserve">U</w:t>
      </w:r>
      <w:r>
        <w:t xml:space="preserve"> </w:t>
      </w:r>
      <w:r>
        <w:t xml:space="preserve">matrix, which we can obtain using the</w:t>
      </w:r>
      <w:r>
        <w:t xml:space="preserve"> </w:t>
      </w:r>
      <w:r>
        <w:rPr>
          <w:rStyle w:val="VerbatimChar"/>
        </w:rPr>
        <w:t xml:space="preserve">matU</w:t>
      </w:r>
      <w:r>
        <w:t xml:space="preserve"> </w:t>
      </w:r>
      <w:r>
        <w:t xml:space="preserve">function from</w:t>
      </w:r>
      <w:r>
        <w:t xml:space="preserve"> </w:t>
      </w:r>
      <w:r>
        <w:rPr>
          <w:rStyle w:val="VerbatimChar"/>
        </w:rPr>
        <w:t xml:space="preserve">Rcompadre</w:t>
      </w:r>
      <w:r>
        <w:t xml:space="preserve">.</w:t>
      </w:r>
    </w:p>
    <w:p>
      <w:pPr>
        <w:pStyle w:val="BodyText"/>
      </w:pPr>
      <w:r>
        <w:t xml:space="preserve">The function also requires us to define which stage we consider to be the beginning of life. This is fairly clear for most mammals, but may be contentious in some groups, such as plants with a seed bank. Although it may be desirable to do this manually in some cases, the</w:t>
      </w:r>
      <w:r>
        <w:t xml:space="preserve"> </w:t>
      </w:r>
      <w:r>
        <w:rPr>
          <w:rStyle w:val="VerbatimChar"/>
        </w:rPr>
        <w:t xml:space="preserve">Rcompadre</w:t>
      </w:r>
      <w:r>
        <w:t xml:space="preserve"> </w:t>
      </w:r>
      <w:r>
        <w:t xml:space="preserve">function</w:t>
      </w:r>
      <w:r>
        <w:t xml:space="preserve"> </w:t>
      </w:r>
      <w:r>
        <w:rPr>
          <w:rStyle w:val="VerbatimChar"/>
        </w:rPr>
        <w:t xml:space="preserve">mpm_first_active</w:t>
      </w:r>
      <w:r>
        <w:t xml:space="preserve"> </w:t>
      </w:r>
      <w:r>
        <w:t xml:space="preserve">automates the task by returning an integer index for the first active stage class, as noted by the original study author.</w:t>
      </w:r>
    </w:p>
    <w:p>
      <w:pPr>
        <w:pStyle w:val="BodyText"/>
      </w:pPr>
      <w:r>
        <w:t xml:space="preserve">The</w:t>
      </w:r>
      <w:r>
        <w:t xml:space="preserve"> </w:t>
      </w:r>
      <w:r>
        <w:rPr>
          <w:rStyle w:val="VerbatimChar"/>
        </w:rPr>
        <w:t xml:space="preserve">longevity</w:t>
      </w:r>
      <w:r>
        <w:t xml:space="preserve"> </w:t>
      </w:r>
      <w:r>
        <w:t xml:space="preserve">function also the argument</w:t>
      </w:r>
      <w:r>
        <w:t xml:space="preserve"> </w:t>
      </w:r>
      <w:r>
        <w:rPr>
          <w:rStyle w:val="VerbatimChar"/>
        </w:rPr>
        <w:t xml:space="preserve">lx_crit</w:t>
      </w:r>
      <w:r>
        <w:t xml:space="preserve">, which defines the critical threshold of survivorship that defines longevity. The default is 0.01, meaning that longevity is defined as the age at which only 1% of the synthetic cohort remain alive. Finally, the function requires us to set a maximum age to consider (</w:t>
      </w:r>
      <w:r>
        <w:rPr>
          <w:rStyle w:val="VerbatimChar"/>
        </w:rPr>
        <w:t xml:space="preserve">xmax</w:t>
      </w:r>
      <w:r>
        <w:t xml:space="preserve">, which defaults to 1000).</w:t>
      </w:r>
    </w:p>
    <w:p>
      <w:pPr>
        <w:pStyle w:val="BodyText"/>
      </w:pPr>
      <w:r>
        <w:t xml:space="preserve">Thus, our first steps in this analysis are to first extract the</w:t>
      </w:r>
      <w:r>
        <w:t xml:space="preserve"> </w:t>
      </w:r>
      <w:r>
        <w:rPr>
          <w:b/>
        </w:rPr>
        <w:t xml:space="preserve">U</w:t>
      </w:r>
      <w:r>
        <w:t xml:space="preserve"> </w:t>
      </w:r>
      <w:r>
        <w:t xml:space="preserve">matrices with</w:t>
      </w:r>
      <w:r>
        <w:t xml:space="preserve"> </w:t>
      </w:r>
      <w:r>
        <w:rPr>
          <w:rStyle w:val="VerbatimChar"/>
        </w:rPr>
        <w:t xml:space="preserve">matU</w:t>
      </w:r>
      <w:r>
        <w:t xml:space="preserve">, then add using</w:t>
      </w:r>
      <w:r>
        <w:t xml:space="preserve"> </w:t>
      </w:r>
      <w:r>
        <w:rPr>
          <w:rStyle w:val="VerbatimChar"/>
        </w:rPr>
        <w:t xml:space="preserve">mutate</w:t>
      </w:r>
      <w:r>
        <w:t xml:space="preserve"> </w:t>
      </w:r>
      <w:r>
        <w:t xml:space="preserve">the first stage with</w:t>
      </w:r>
      <w:r>
        <w:t xml:space="preserve"> </w:t>
      </w:r>
      <w:r>
        <w:rPr>
          <w:rStyle w:val="VerbatimChar"/>
        </w:rPr>
        <w:t xml:space="preserve">mpm_first_active</w:t>
      </w:r>
      <w:r>
        <w:t xml:space="preserve"> </w:t>
      </w:r>
      <w:r>
        <w:t xml:space="preserve">before applying the</w:t>
      </w:r>
      <w:r>
        <w:t xml:space="preserve"> </w:t>
      </w:r>
      <w:r>
        <w:rPr>
          <w:rStyle w:val="VerbatimChar"/>
        </w:rPr>
        <w:t xml:space="preserve">longevity</w:t>
      </w:r>
      <w:r>
        <w:t xml:space="preserve"> </w:t>
      </w:r>
      <w:r>
        <w:t xml:space="preserve">function over our dataset using</w:t>
      </w:r>
      <w:r>
        <w:t xml:space="preserve"> </w:t>
      </w:r>
      <w:r>
        <w:rPr>
          <w:rStyle w:val="VerbatimChar"/>
        </w:rPr>
        <w:t xml:space="preserve">mapply</w:t>
      </w:r>
      <w:r>
        <w:t xml:space="preserve">.</w:t>
      </w:r>
    </w:p>
    <w:p>
      <w:pPr>
        <w:pStyle w:val="SourceCode"/>
      </w:pPr>
      <w:r>
        <w:rPr>
          <w:rStyle w:val="NormalTok"/>
        </w:rPr>
        <w:t xml:space="preserve">mammals </w:t>
      </w:r>
      <w:r>
        <w:rPr>
          <w:rStyle w:val="OtherTok"/>
        </w:rPr>
        <w:t xml:space="preserve">&lt;-</w:t>
      </w:r>
      <w:r>
        <w:rPr>
          <w:rStyle w:val="NormalTok"/>
        </w:rPr>
        <w:t xml:space="preserve"> mammals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matU =</w:t>
      </w:r>
      <w:r>
        <w:rPr>
          <w:rStyle w:val="NormalTok"/>
        </w:rPr>
        <w:t xml:space="preserve"> </w:t>
      </w:r>
      <w:r>
        <w:rPr>
          <w:rStyle w:val="FunctionTok"/>
        </w:rPr>
        <w:t xml:space="preserve">matU</w:t>
      </w:r>
      <w:r>
        <w:rPr>
          <w:rStyle w:val="NormalTok"/>
        </w:rPr>
        <w:t xml:space="preserve">(.),</w:t>
      </w:r>
      <w:r>
        <w:br/>
      </w:r>
      <w:r>
        <w:rPr>
          <w:rStyle w:val="NormalTok"/>
        </w:rPr>
        <w:t xml:space="preserve">    </w:t>
      </w:r>
      <w:r>
        <w:rPr>
          <w:rStyle w:val="AttributeTok"/>
        </w:rPr>
        <w:t xml:space="preserve">start_life =</w:t>
      </w:r>
      <w:r>
        <w:rPr>
          <w:rStyle w:val="NormalTok"/>
        </w:rPr>
        <w:t xml:space="preserve"> </w:t>
      </w:r>
      <w:r>
        <w:rPr>
          <w:rStyle w:val="FunctionTok"/>
        </w:rPr>
        <w:t xml:space="preserve">mpm_first_active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longevity =</w:t>
      </w:r>
      <w:r>
        <w:rPr>
          <w:rStyle w:val="NormalTok"/>
        </w:rPr>
        <w:t xml:space="preserve"> </w:t>
      </w:r>
      <w:r>
        <w:rPr>
          <w:rStyle w:val="FunctionTok"/>
        </w:rPr>
        <w:t xml:space="preserve">mapply</w:t>
      </w:r>
      <w:r>
        <w:rPr>
          <w:rStyle w:val="NormalTok"/>
        </w:rPr>
        <w:t xml:space="preserve">(longevity, matU, start_life))</w:t>
      </w:r>
    </w:p>
    <w:p>
      <w:pPr>
        <w:pStyle w:val="FirstParagraph"/>
      </w:pPr>
      <w:r>
        <w:t xml:space="preserve">Now that we have the longevity data for all of our mammals we can explore its variation across the globe and across the mammal orders.</w:t>
      </w:r>
    </w:p>
    <w:p>
      <w:pPr>
        <w:pStyle w:val="BodyText"/>
      </w:pPr>
      <w:r>
        <w:t xml:space="preserve">First, we will examine how longevity varies spatially (Fig. 2).</w:t>
      </w:r>
    </w:p>
    <w:p>
      <w:pPr>
        <w:pStyle w:val="SourceCode"/>
      </w:pPr>
      <w:r>
        <w:rPr>
          <w:rStyle w:val="NormalTok"/>
        </w:rPr>
        <w:t xml:space="preserve">globalDist_longevity </w:t>
      </w:r>
      <w:r>
        <w:rPr>
          <w:rStyle w:val="OtherTok"/>
        </w:rPr>
        <w:t xml:space="preserve">&lt;-</w:t>
      </w:r>
      <w:r>
        <w:rPr>
          <w:rStyle w:val="NormalTok"/>
        </w:rPr>
        <w:t xml:space="preserve"> </w:t>
      </w:r>
      <w:r>
        <w:rPr>
          <w:rStyle w:val="FunctionTok"/>
        </w:rPr>
        <w:t xml:space="preserve">ggplot</w:t>
      </w:r>
      <w:r>
        <w:rPr>
          <w:rStyle w:val="NormalTok"/>
        </w:rPr>
        <w:t xml:space="preserve">(mammals, </w:t>
      </w:r>
      <w:r>
        <w:rPr>
          <w:rStyle w:val="FunctionTok"/>
        </w:rPr>
        <w:t xml:space="preserve">aes</w:t>
      </w:r>
      <w:r>
        <w:rPr>
          <w:rStyle w:val="NormalTok"/>
        </w:rPr>
        <w:t xml:space="preserve">(Lon, Lat)) </w:t>
      </w:r>
      <w:r>
        <w:rPr>
          <w:rStyle w:val="SpecialCharTok"/>
        </w:rPr>
        <w:t xml:space="preserve">+</w:t>
      </w:r>
      <w:r>
        <w:br/>
      </w:r>
      <w:r>
        <w:rPr>
          <w:rStyle w:val="NormalTok"/>
        </w:rPr>
        <w:t xml:space="preserve">  </w:t>
      </w:r>
      <w:r>
        <w:rPr>
          <w:rStyle w:val="FunctionTok"/>
        </w:rPr>
        <w:t xml:space="preserve">borders</w:t>
      </w:r>
      <w:r>
        <w:rPr>
          <w:rStyle w:val="NormalTok"/>
        </w:rPr>
        <w:t xml:space="preserve">(</w:t>
      </w:r>
      <w:r>
        <w:rPr>
          <w:rStyle w:val="AttributeTok"/>
        </w:rPr>
        <w:t xml:space="preserve">database =</w:t>
      </w:r>
      <w:r>
        <w:rPr>
          <w:rStyle w:val="NormalTok"/>
        </w:rPr>
        <w:t xml:space="preserve"> </w:t>
      </w:r>
      <w:r>
        <w:rPr>
          <w:rStyle w:val="StringTok"/>
        </w:rPr>
        <w:t xml:space="preserve">"world"</w:t>
      </w:r>
      <w:r>
        <w:rPr>
          <w:rStyle w:val="NormalTok"/>
        </w:rPr>
        <w:t xml:space="preserve">, </w:t>
      </w:r>
      <w:r>
        <w:rPr>
          <w:rStyle w:val="AttributeTok"/>
        </w:rPr>
        <w:t xml:space="preserve">fill =</w:t>
      </w:r>
      <w:r>
        <w:rPr>
          <w:rStyle w:val="NormalTok"/>
        </w:rPr>
        <w:t xml:space="preserve"> </w:t>
      </w:r>
      <w:r>
        <w:rPr>
          <w:rStyle w:val="StringTok"/>
        </w:rPr>
        <w:t xml:space="preserve">"grey80"</w:t>
      </w:r>
      <w:r>
        <w:rPr>
          <w:rStyle w:val="NormalTok"/>
        </w:rPr>
        <w:t xml:space="preserve">, </w:t>
      </w:r>
      <w:r>
        <w:rPr>
          <w:rStyle w:val="AttributeTok"/>
        </w:rPr>
        <w:t xml:space="preserve">col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colour =</w:t>
      </w:r>
      <w:r>
        <w:rPr>
          <w:rStyle w:val="NormalTok"/>
        </w:rPr>
        <w:t xml:space="preserve"> </w:t>
      </w:r>
      <w:r>
        <w:rPr>
          <w:rStyle w:val="FunctionTok"/>
        </w:rPr>
        <w:t xml:space="preserve">log10</w:t>
      </w:r>
      <w:r>
        <w:rPr>
          <w:rStyle w:val="NormalTok"/>
        </w:rPr>
        <w:t xml:space="preserve">(longevity)), </w:t>
      </w:r>
      <w:r>
        <w:rPr>
          <w:rStyle w:val="AttributeTok"/>
        </w:rPr>
        <w:t xml:space="preserve">alpha =</w:t>
      </w:r>
      <w:r>
        <w:rPr>
          <w:rStyle w:val="NormalTok"/>
        </w:rPr>
        <w:t xml:space="preserve"> </w:t>
      </w:r>
      <w:r>
        <w:rPr>
          <w:rStyle w:val="FloatTok"/>
        </w:rPr>
        <w:t xml:space="preserve">0.4</w:t>
      </w:r>
      <w:r>
        <w:rPr>
          <w:rStyle w:val="NormalTok"/>
        </w:rPr>
        <w:t xml:space="preserve">) </w:t>
      </w:r>
      <w:r>
        <w:rPr>
          <w:rStyle w:val="SpecialCharTok"/>
        </w:rPr>
        <w:t xml:space="preserve">+</w:t>
      </w:r>
      <w:r>
        <w:br/>
      </w:r>
      <w:r>
        <w:rPr>
          <w:rStyle w:val="NormalTok"/>
        </w:rPr>
        <w:t xml:space="preserve">  </w:t>
      </w:r>
      <w:r>
        <w:rPr>
          <w:rStyle w:val="FunctionTok"/>
        </w:rPr>
        <w:t xml:space="preserve">scale_colour_viridis_c</w:t>
      </w:r>
      <w:r>
        <w:rPr>
          <w:rStyle w:val="NormalTok"/>
        </w:rPr>
        <w:t xml:space="preserve">(</w:t>
      </w:r>
      <w:r>
        <w:rPr>
          <w:rStyle w:val="AttributeTok"/>
        </w:rPr>
        <w:t xml:space="preserve">option =</w:t>
      </w:r>
      <w:r>
        <w:rPr>
          <w:rStyle w:val="NormalTok"/>
        </w:rPr>
        <w:t xml:space="preserve"> </w:t>
      </w:r>
      <w:r>
        <w:rPr>
          <w:rStyle w:val="StringTok"/>
        </w:rPr>
        <w:t xml:space="preserve">"C"</w:t>
      </w:r>
      <w:r>
        <w:rPr>
          <w:rStyle w:val="NormalTok"/>
        </w:rPr>
        <w:t xml:space="preserve">,</w:t>
      </w:r>
      <w:r>
        <w:rPr>
          <w:rStyle w:val="AttributeTok"/>
        </w:rPr>
        <w:t xml:space="preserve">name =</w:t>
      </w:r>
      <w:r>
        <w:rPr>
          <w:rStyle w:val="NormalTok"/>
        </w:rPr>
        <w:t xml:space="preserve"> </w:t>
      </w:r>
      <w:r>
        <w:rPr>
          <w:rStyle w:val="FunctionTok"/>
        </w:rPr>
        <w:t xml:space="preserve">expression</w:t>
      </w:r>
      <w:r>
        <w:rPr>
          <w:rStyle w:val="NormalTok"/>
        </w:rPr>
        <w:t xml:space="preserve">(log[</w:t>
      </w:r>
      <w:r>
        <w:rPr>
          <w:rStyle w:val="DecValTok"/>
        </w:rPr>
        <w:t xml:space="preserve">10</w:t>
      </w:r>
      <w:r>
        <w:rPr>
          <w:rStyle w:val="NormalTok"/>
        </w:rPr>
        <w:t xml:space="preserve">]</w:t>
      </w:r>
      <w:r>
        <w:rPr>
          <w:rStyle w:val="SpecialCharTok"/>
        </w:rPr>
        <w:t xml:space="preserve">*</w:t>
      </w:r>
      <w:r>
        <w:rPr>
          <w:rStyle w:val="StringTok"/>
        </w:rPr>
        <w:t xml:space="preserve">"(longevity)"</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ConstantTok"/>
        </w:rPr>
        <w:t xml:space="preserve">NULL</w:t>
      </w:r>
      <w:r>
        <w:rPr>
          <w:rStyle w:val="NormalTok"/>
        </w:rPr>
        <w:t xml:space="preserve">, </w:t>
      </w:r>
      <w:r>
        <w:rPr>
          <w:rStyle w:val="AttributeTok"/>
        </w:rPr>
        <w:t xml:space="preserve">y =</w:t>
      </w:r>
      <w:r>
        <w:rPr>
          <w:rStyle w:val="NormalTok"/>
        </w:rPr>
        <w:t xml:space="preserve"> </w:t>
      </w:r>
      <w:r>
        <w:rPr>
          <w:rStyle w:val="ConstantTok"/>
        </w:rPr>
        <w:t xml:space="preserve">NULL</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br/>
      </w:r>
      <w:r>
        <w:br/>
      </w:r>
      <w:r>
        <w:rPr>
          <w:rStyle w:val="NormalTok"/>
        </w:rPr>
        <w:t xml:space="preserve">globalDist_longevity</w:t>
      </w:r>
    </w:p>
    <w:p>
      <w:pPr>
        <w:pStyle w:val="FirstParagraph"/>
      </w:pPr>
      <w:r>
        <w:t xml:space="preserve">Next we examine the association between longevity and latitude and ecoregion. A visual inspection of the data shows an apparent decline in longevity at intermediate latitudes (Fig. 3A), and variation among ecoregions (Fig. 3B). These patterns could well be driven by data biases, but would make an interesting topic for future exploration.</w:t>
      </w:r>
    </w:p>
    <w:p>
      <w:pPr>
        <w:pStyle w:val="SourceCode"/>
      </w:pPr>
      <w:r>
        <w:rPr>
          <w:rStyle w:val="NormalTok"/>
        </w:rPr>
        <w:t xml:space="preserve">longevity_lat </w:t>
      </w:r>
      <w:r>
        <w:rPr>
          <w:rStyle w:val="OtherTok"/>
        </w:rPr>
        <w:t xml:space="preserve">&lt;-</w:t>
      </w:r>
      <w:r>
        <w:rPr>
          <w:rStyle w:val="NormalTok"/>
        </w:rPr>
        <w:t xml:space="preserve"> </w:t>
      </w:r>
      <w:r>
        <w:rPr>
          <w:rStyle w:val="FunctionTok"/>
        </w:rPr>
        <w:t xml:space="preserve">ggplot</w:t>
      </w:r>
      <w:r>
        <w:rPr>
          <w:rStyle w:val="NormalTok"/>
        </w:rPr>
        <w:t xml:space="preserve">(mammals,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abs</w:t>
      </w:r>
      <w:r>
        <w:rPr>
          <w:rStyle w:val="NormalTok"/>
        </w:rPr>
        <w:t xml:space="preserve">(Lat), </w:t>
      </w:r>
      <w:r>
        <w:rPr>
          <w:rStyle w:val="AttributeTok"/>
        </w:rPr>
        <w:t xml:space="preserve">y =</w:t>
      </w:r>
      <w:r>
        <w:rPr>
          <w:rStyle w:val="NormalTok"/>
        </w:rPr>
        <w:t xml:space="preserve"> </w:t>
      </w:r>
      <w:r>
        <w:rPr>
          <w:rStyle w:val="FunctionTok"/>
        </w:rPr>
        <w:t xml:space="preserve">log10</w:t>
      </w:r>
      <w:r>
        <w:rPr>
          <w:rStyle w:val="NormalTok"/>
        </w:rPr>
        <w:t xml:space="preserve">(longevity)))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0.4</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"Absolute Latitude"</w:t>
      </w:r>
      <w:r>
        <w:rPr>
          <w:rStyle w:val="NormalTok"/>
        </w:rPr>
        <w:t xml:space="preserve">, </w:t>
      </w:r>
      <w:r>
        <w:rPr>
          <w:rStyle w:val="AttributeTok"/>
        </w:rPr>
        <w:t xml:space="preserve">y =</w:t>
      </w:r>
      <w:r>
        <w:rPr>
          <w:rStyle w:val="NormalTok"/>
        </w:rPr>
        <w:t xml:space="preserve"> </w:t>
      </w:r>
      <w:r>
        <w:rPr>
          <w:rStyle w:val="FunctionTok"/>
        </w:rPr>
        <w:t xml:space="preserve">expression</w:t>
      </w:r>
      <w:r>
        <w:rPr>
          <w:rStyle w:val="NormalTok"/>
        </w:rPr>
        <w:t xml:space="preserve">(log[</w:t>
      </w:r>
      <w:r>
        <w:rPr>
          <w:rStyle w:val="DecValTok"/>
        </w:rPr>
        <w:t xml:space="preserve">10</w:t>
      </w:r>
      <w:r>
        <w:rPr>
          <w:rStyle w:val="NormalTok"/>
        </w:rPr>
        <w:t xml:space="preserve">]</w:t>
      </w:r>
      <w:r>
        <w:rPr>
          <w:rStyle w:val="SpecialCharTok"/>
        </w:rPr>
        <w:t xml:space="preserve">*</w:t>
      </w:r>
      <w:r>
        <w:rPr>
          <w:rStyle w:val="StringTok"/>
        </w:rPr>
        <w:t xml:space="preserve">"(longevity)"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br/>
      </w:r>
      <w:r>
        <w:br/>
      </w:r>
      <w:r>
        <w:rPr>
          <w:rStyle w:val="NormalTok"/>
        </w:rPr>
        <w:t xml:space="preserve">longevity_lat</w:t>
      </w:r>
      <w:r>
        <w:br/>
      </w:r>
      <w:r>
        <w:br/>
      </w:r>
      <w:r>
        <w:rPr>
          <w:rStyle w:val="NormalTok"/>
        </w:rPr>
        <w:t xml:space="preserve">longevity_ecoregion </w:t>
      </w:r>
      <w:r>
        <w:rPr>
          <w:rStyle w:val="OtherTok"/>
        </w:rPr>
        <w:t xml:space="preserve">&lt;-</w:t>
      </w:r>
      <w:r>
        <w:rPr>
          <w:rStyle w:val="NormalTok"/>
        </w:rPr>
        <w:t xml:space="preserve"> </w:t>
      </w:r>
      <w:r>
        <w:rPr>
          <w:rStyle w:val="FunctionTok"/>
        </w:rPr>
        <w:t xml:space="preserve">ggplot</w:t>
      </w:r>
      <w:r>
        <w:rPr>
          <w:rStyle w:val="NormalTok"/>
        </w:rPr>
        <w:t xml:space="preserve">(mammals, </w:t>
      </w:r>
      <w:r>
        <w:rPr>
          <w:rStyle w:val="FunctionTok"/>
        </w:rPr>
        <w:t xml:space="preserve">aes</w:t>
      </w:r>
      <w:r>
        <w:rPr>
          <w:rStyle w:val="NormalTok"/>
        </w:rPr>
        <w:t xml:space="preserve">(</w:t>
      </w:r>
      <w:r>
        <w:br/>
      </w:r>
      <w:r>
        <w:rPr>
          <w:rStyle w:val="NormalTok"/>
        </w:rPr>
        <w:t xml:space="preserve">  </w:t>
      </w:r>
      <w:r>
        <w:rPr>
          <w:rStyle w:val="AttributeTok"/>
        </w:rPr>
        <w:t xml:space="preserve">x =</w:t>
      </w:r>
      <w:r>
        <w:rPr>
          <w:rStyle w:val="NormalTok"/>
        </w:rPr>
        <w:t xml:space="preserve"> Ecoregion, </w:t>
      </w:r>
      <w:r>
        <w:rPr>
          <w:rStyle w:val="AttributeTok"/>
        </w:rPr>
        <w:t xml:space="preserve">y =</w:t>
      </w:r>
      <w:r>
        <w:rPr>
          <w:rStyle w:val="NormalTok"/>
        </w:rPr>
        <w:t xml:space="preserve"> </w:t>
      </w:r>
      <w:r>
        <w:rPr>
          <w:rStyle w:val="FunctionTok"/>
        </w:rPr>
        <w:t xml:space="preserve">log10</w:t>
      </w:r>
      <w:r>
        <w:rPr>
          <w:rStyle w:val="NormalTok"/>
        </w:rPr>
        <w:t xml:space="preserve">(longevity),</w:t>
      </w:r>
      <w:r>
        <w:br/>
      </w:r>
      <w:r>
        <w:rPr>
          <w:rStyle w:val="NormalTok"/>
        </w:rPr>
        <w:t xml:space="preserve">  </w:t>
      </w:r>
      <w:r>
        <w:rPr>
          <w:rStyle w:val="AttributeTok"/>
        </w:rPr>
        <w:t xml:space="preserve">fill =</w:t>
      </w:r>
      <w:r>
        <w:rPr>
          <w:rStyle w:val="NormalTok"/>
        </w:rPr>
        <w:t xml:space="preserve"> Ecoregion</w:t>
      </w:r>
      <w:r>
        <w:br/>
      </w:r>
      <w:r>
        <w:rPr>
          <w:rStyle w:val="NormalTok"/>
        </w:rPr>
        <w:t xml:space="preserv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geom_jitter</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width =</w:t>
      </w:r>
      <w:r>
        <w:rPr>
          <w:rStyle w:val="NormalTok"/>
        </w:rPr>
        <w:t xml:space="preserve"> </w:t>
      </w:r>
      <w:r>
        <w:rPr>
          <w:rStyle w:val="FloatTok"/>
        </w:rPr>
        <w:t xml:space="preserve">0.1</w:t>
      </w:r>
      <w:r>
        <w:rPr>
          <w:rStyle w:val="NormalTok"/>
        </w:rPr>
        <w:t xml:space="preserve">, </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"Ecoregion"</w:t>
      </w:r>
      <w:r>
        <w:rPr>
          <w:rStyle w:val="NormalTok"/>
        </w:rPr>
        <w:t xml:space="preserve">, </w:t>
      </w:r>
      <w:r>
        <w:rPr>
          <w:rStyle w:val="AttributeTok"/>
        </w:rPr>
        <w:t xml:space="preserve">y =</w:t>
      </w:r>
      <w:r>
        <w:rPr>
          <w:rStyle w:val="NormalTok"/>
        </w:rPr>
        <w:t xml:space="preserve"> </w:t>
      </w:r>
      <w:r>
        <w:rPr>
          <w:rStyle w:val="FunctionTok"/>
        </w:rPr>
        <w:t xml:space="preserve">expression</w:t>
      </w:r>
      <w:r>
        <w:rPr>
          <w:rStyle w:val="NormalTok"/>
        </w:rPr>
        <w:t xml:space="preserve">(log[</w:t>
      </w:r>
      <w:r>
        <w:rPr>
          <w:rStyle w:val="DecValTok"/>
        </w:rPr>
        <w:t xml:space="preserve">10</w:t>
      </w:r>
      <w:r>
        <w:rPr>
          <w:rStyle w:val="NormalTok"/>
        </w:rPr>
        <w:t xml:space="preserve">]</w:t>
      </w:r>
      <w:r>
        <w:rPr>
          <w:rStyle w:val="SpecialCharTok"/>
        </w:rPr>
        <w:t xml:space="preserve">*</w:t>
      </w:r>
      <w:r>
        <w:rPr>
          <w:rStyle w:val="StringTok"/>
        </w:rPr>
        <w:t xml:space="preserve">"(longevity)"</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br/>
      </w:r>
      <w:r>
        <w:br/>
      </w:r>
      <w:r>
        <w:rPr>
          <w:rStyle w:val="NormalTok"/>
        </w:rPr>
        <w:t xml:space="preserve">longevity_ecoregion</w:t>
      </w:r>
    </w:p>
    <w:p>
      <w:pPr>
        <w:pStyle w:val="FirstParagraph"/>
      </w:pPr>
      <w:r>
        <w:t xml:space="preserve">With the broad range of tools at our fingertips in</w:t>
      </w:r>
      <w:r>
        <w:t xml:space="preserve"> </w:t>
      </w:r>
      <w:r>
        <w:rPr>
          <w:rStyle w:val="VerbatimChar"/>
        </w:rPr>
        <w:t xml:space="preserve">Rcompadre</w:t>
      </w:r>
      <w:r>
        <w:t xml:space="preserve"> </w:t>
      </w:r>
      <w:r>
        <w:t xml:space="preserve">and</w:t>
      </w:r>
      <w:r>
        <w:t xml:space="preserve"> </w:t>
      </w:r>
      <w:r>
        <w:rPr>
          <w:rStyle w:val="VerbatimChar"/>
        </w:rPr>
        <w:t xml:space="preserve">Rage</w:t>
      </w:r>
      <w:r>
        <w:t xml:space="preserve">, we can thus begin to address such detailed comparative questions with increased ease.</w:t>
      </w:r>
    </w:p>
    <w:bookmarkEnd w:id="27"/>
    <w:bookmarkStart w:id="28" w:name="figure-captions"/>
    <w:p>
      <w:pPr>
        <w:pStyle w:val="Heading1"/>
      </w:pPr>
      <w:r>
        <w:t xml:space="preserve">Figure captions</w:t>
      </w:r>
    </w:p>
    <w:p>
      <w:pPr>
        <w:pStyle w:val="FirstParagraph"/>
      </w:pPr>
      <w:r>
        <w:rPr>
          <w:i/>
        </w:rPr>
        <w:t xml:space="preserve">Figure 2. The spatial extent of data, colour-coded by estimated longevity. Note that 269 of matrices in our set (~12%) do not have associated spatial information.</w:t>
      </w:r>
    </w:p>
    <w:p>
      <w:pPr>
        <w:pStyle w:val="BodyText"/>
      </w:pPr>
      <w:r>
        <w:rPr>
          <w:i/>
        </w:rPr>
        <w:t xml:space="preserve">Figure 3. The relationship between estimated longevity and (A) absolute latitude and (B) ecoregion. The line in 3A represents a smoothed spline fitted using ggplot’s default settings.</w:t>
      </w:r>
    </w:p>
    <w:bookmarkEnd w:id="28"/>
    <w:bookmarkStart w:id="31" w:name="figures"/>
    <w:p>
      <w:pPr>
        <w:pStyle w:val="Heading1"/>
      </w:pPr>
      <w:r>
        <w:t xml:space="preserve">Figures</w:t>
      </w:r>
    </w:p>
    <w:p>
      <w:pPr>
        <w:pStyle w:val="FirstParagraph"/>
      </w:pPr>
      <w:r>
        <w:drawing>
          <wp:inline>
            <wp:extent cx="5334000" cy="4267200"/>
            <wp:effectExtent b="0" l="0" r="0" t="0"/>
            <wp:docPr descr="" title="" id="1" name="Picture"/>
            <a:graphic>
              <a:graphicData uri="http://schemas.openxmlformats.org/drawingml/2006/picture">
                <pic:pic>
                  <pic:nvPicPr>
                    <pic:cNvPr descr="ms-vignette_files/figure-docx/unnamed-chunk-5-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#&gt; `geom_smooth()` using method = 'gam' and formula 'y ~ s(x, bs = "cs")'</w:t>
      </w:r>
    </w:p>
    <w:p>
      <w:pPr>
        <w:pStyle w:val="FirstParagraph"/>
      </w:pPr>
      <w:r>
        <w:drawing>
          <wp:inline>
            <wp:extent cx="5334000" cy="4267200"/>
            <wp:effectExtent b="0" l="0" r="0" t="0"/>
            <wp:docPr descr="" title="" id="1" name="Picture"/>
            <a:graphic>
              <a:graphicData uri="http://schemas.openxmlformats.org/drawingml/2006/picture">
                <pic:pic>
                  <pic:nvPicPr>
                    <pic:cNvPr descr="ms-vignette_files/figure-docx/unnamed-chunk-6-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#&gt; `geom_smooth()` using method = 'gam' and formula 'y ~ s(x, bs = "cs")'</w:t>
      </w:r>
    </w:p>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hyperlink" Id="rId22" Target="http://www.compadre-db.org" TargetMode="External" /></Relationships>
</file>

<file path=word/_rels/footnotes.xml.rels><?xml version="1.0" encoding="UTF-8"?>
<Relationships xmlns="http://schemas.openxmlformats.org/package/2006/relationships"><Relationship Type="http://schemas.openxmlformats.org/officeDocument/2006/relationships/hyperlink" Id="rId22" Target="http://www.compadre-db.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functionality of RCompadre and Rage</dc:title>
  <dc:creator>Pol Capdevila, John Jackson &amp; Owen Jones</dc:creator>
  <cp:keywords/>
  <dcterms:created xsi:type="dcterms:W3CDTF">2021-04-12T10:15:18Z</dcterms:created>
  <dcterms:modified xsi:type="dcterms:W3CDTF">2021-04-12T10:15:18Z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2021-04-12</vt:lpwstr>
  </property>
  <property fmtid="{D5CDD505-2E9C-101B-9397-08002B2CF9AE}" pid="3" name="output">
    <vt:lpwstr>word_document</vt:lpwstr>
  </property>
</Properties>
</file>