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6434E1" w14:textId="5D6D6DA0" w:rsidR="005831CC" w:rsidRDefault="00112FBF">
      <w:pPr>
        <w:spacing w:after="120"/>
      </w:pPr>
      <w:r>
        <w:rPr>
          <w:b/>
          <w:bCs/>
          <w:color w:val="2E5FA3"/>
          <w:sz w:val="40"/>
          <w:szCs w:val="40"/>
        </w:rPr>
        <w:t>MEE Revision To-Do List</w:t>
      </w:r>
    </w:p>
    <w:p w14:paraId="11DF5440" w14:textId="77777777" w:rsidR="005831CC" w:rsidRDefault="005831CC">
      <w:pPr>
        <w:spacing w:before="60" w:after="60"/>
      </w:pPr>
    </w:p>
    <w:p w14:paraId="3FAFCB48" w14:textId="7CFE306F" w:rsidR="005831CC" w:rsidRDefault="00112FBF">
      <w:pPr>
        <w:pStyle w:val="Heading1"/>
        <w:pBdr>
          <w:bottom w:val="single" w:sz="6" w:space="4" w:color="2E5FA3"/>
        </w:pBdr>
      </w:pPr>
      <w:r>
        <w:t>A) Dataset bias/representativeness issues</w:t>
      </w:r>
    </w:p>
    <w:p w14:paraId="56164D31" w14:textId="075E6AD0" w:rsidR="005831CC" w:rsidRDefault="001E268E">
      <w:pPr>
        <w:spacing w:before="40" w:after="40"/>
      </w:pPr>
      <w:r>
        <w:t>These</w:t>
      </w:r>
      <w:r w:rsidR="000A0147">
        <w:t xml:space="preserve"> focus on</w:t>
      </w:r>
      <w:r>
        <w:t xml:space="preserve"> the concern that the subset </w:t>
      </w:r>
      <w:r w:rsidR="000A0147">
        <w:t xml:space="preserve">used in the analysis might </w:t>
      </w:r>
      <w:r>
        <w:t>not be representative of the broader COMPADRE database</w:t>
      </w:r>
      <w:r w:rsidR="000A0147">
        <w:t>.</w:t>
      </w:r>
    </w:p>
    <w:p w14:paraId="309C27F2" w14:textId="77777777" w:rsidR="005831CC" w:rsidRDefault="005831CC">
      <w:pPr>
        <w:spacing w:before="60" w:after="60"/>
      </w:pPr>
    </w:p>
    <w:p w14:paraId="71B52BE7" w14:textId="3D27EF36" w:rsidR="005831CC" w:rsidRPr="00E05F95" w:rsidRDefault="000A0147">
      <w:pPr>
        <w:pStyle w:val="ListParagraph"/>
        <w:numPr>
          <w:ilvl w:val="0"/>
          <w:numId w:val="2"/>
        </w:numPr>
        <w:spacing w:before="160" w:after="40"/>
        <w:rPr>
          <w:highlight w:val="cyan"/>
        </w:rPr>
      </w:pPr>
      <w:r w:rsidRPr="00E05F95">
        <w:rPr>
          <w:b/>
          <w:bCs/>
          <w:highlight w:val="cyan"/>
        </w:rPr>
        <w:t>Do an empirical bias audit: i.e. included vs. excluded studies</w:t>
      </w:r>
      <w:r w:rsidRPr="00E05F95">
        <w:rPr>
          <w:i/>
          <w:iCs/>
          <w:color w:val="6B7280"/>
          <w:sz w:val="20"/>
          <w:szCs w:val="20"/>
          <w:highlight w:val="cyan"/>
        </w:rPr>
        <w:t xml:space="preserve">  [R1 Major §1; AE]</w:t>
      </w:r>
    </w:p>
    <w:p w14:paraId="4E623793" w14:textId="29497064" w:rsidR="005831CC" w:rsidRPr="00E05F95" w:rsidRDefault="000A0147">
      <w:pPr>
        <w:spacing w:before="20" w:after="40"/>
        <w:ind w:left="720"/>
        <w:rPr>
          <w:highlight w:val="cyan"/>
        </w:rPr>
      </w:pPr>
      <w:r w:rsidRPr="00E05F95">
        <w:rPr>
          <w:sz w:val="21"/>
          <w:szCs w:val="21"/>
          <w:highlight w:val="cyan"/>
        </w:rPr>
        <w:t>We should compare the 31 included studies against the excluded studies from the database. E.g. base on: matrix dimension, life form, mean survival rates, and proportion of boundary estimates. Add results as a supplementary table or figure or/and replace the current statement ('no strong reason to expect systematic differences') with the empirical results.</w:t>
      </w:r>
    </w:p>
    <w:p w14:paraId="28FAE995" w14:textId="109900E4"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0A0147" w:rsidRPr="00E05F95">
        <w:rPr>
          <w:i/>
          <w:iCs/>
          <w:color w:val="6B7280"/>
          <w:sz w:val="20"/>
          <w:szCs w:val="20"/>
          <w:highlight w:val="cyan"/>
        </w:rPr>
        <w:t xml:space="preserve">Need to get the </w:t>
      </w:r>
      <w:r w:rsidRPr="00E05F95">
        <w:rPr>
          <w:i/>
          <w:iCs/>
          <w:color w:val="6B7280"/>
          <w:sz w:val="20"/>
          <w:szCs w:val="20"/>
          <w:highlight w:val="cyan"/>
        </w:rPr>
        <w:t>COMPADRE metadata for the excluded 55</w:t>
      </w:r>
      <w:r w:rsidR="000A0147" w:rsidRPr="00E05F95">
        <w:rPr>
          <w:i/>
          <w:iCs/>
          <w:color w:val="6B7280"/>
          <w:sz w:val="20"/>
          <w:szCs w:val="20"/>
          <w:highlight w:val="cyan"/>
        </w:rPr>
        <w:t xml:space="preserve">(?) </w:t>
      </w:r>
      <w:r w:rsidRPr="00E05F95">
        <w:rPr>
          <w:i/>
          <w:iCs/>
          <w:color w:val="6B7280"/>
          <w:sz w:val="20"/>
          <w:szCs w:val="20"/>
          <w:highlight w:val="cyan"/>
        </w:rPr>
        <w:t xml:space="preserve">studies and computing the same summary statistics used in the main analysis. </w:t>
      </w:r>
      <w:r w:rsidR="000A0147" w:rsidRPr="00E05F95">
        <w:rPr>
          <w:i/>
          <w:iCs/>
          <w:color w:val="6B7280"/>
          <w:sz w:val="20"/>
          <w:szCs w:val="20"/>
          <w:highlight w:val="cyan"/>
        </w:rPr>
        <w:t>Make a</w:t>
      </w:r>
      <w:r w:rsidRPr="00E05F95">
        <w:rPr>
          <w:i/>
          <w:iCs/>
          <w:color w:val="6B7280"/>
          <w:sz w:val="20"/>
          <w:szCs w:val="20"/>
          <w:highlight w:val="cyan"/>
        </w:rPr>
        <w:t xml:space="preserve"> simple table of means ± SD by group, plus brief </w:t>
      </w:r>
      <w:r w:rsidR="000A0147" w:rsidRPr="00E05F95">
        <w:rPr>
          <w:i/>
          <w:iCs/>
          <w:color w:val="6B7280"/>
          <w:sz w:val="20"/>
          <w:szCs w:val="20"/>
          <w:highlight w:val="cyan"/>
        </w:rPr>
        <w:t>statement</w:t>
      </w:r>
      <w:r w:rsidR="000A0147">
        <w:rPr>
          <w:i/>
          <w:iCs/>
          <w:color w:val="6B7280"/>
          <w:sz w:val="20"/>
          <w:szCs w:val="20"/>
        </w:rPr>
        <w:t xml:space="preserve"> </w:t>
      </w:r>
    </w:p>
    <w:p w14:paraId="3CDFB12D" w14:textId="77777777" w:rsidR="005831CC" w:rsidRPr="00E05F95" w:rsidRDefault="00000000">
      <w:pPr>
        <w:pStyle w:val="ListParagraph"/>
        <w:numPr>
          <w:ilvl w:val="0"/>
          <w:numId w:val="2"/>
        </w:numPr>
        <w:spacing w:before="160" w:after="40"/>
        <w:rPr>
          <w:highlight w:val="cyan"/>
        </w:rPr>
      </w:pPr>
      <w:r w:rsidRPr="00E05F95">
        <w:rPr>
          <w:b/>
          <w:bCs/>
          <w:highlight w:val="cyan"/>
        </w:rPr>
        <w:t>Taxonomic and species-characteristic bias</w:t>
      </w:r>
      <w:r w:rsidRPr="00E05F95">
        <w:rPr>
          <w:i/>
          <w:iCs/>
          <w:color w:val="6B7280"/>
          <w:sz w:val="20"/>
          <w:szCs w:val="20"/>
          <w:highlight w:val="cyan"/>
        </w:rPr>
        <w:t xml:space="preserve">  [R2 general; AE]</w:t>
      </w:r>
    </w:p>
    <w:p w14:paraId="6C9CE017" w14:textId="77777777" w:rsidR="005831CC" w:rsidRPr="00E05F95" w:rsidRDefault="00000000">
      <w:pPr>
        <w:spacing w:before="20" w:after="40"/>
        <w:ind w:left="720"/>
        <w:rPr>
          <w:highlight w:val="cyan"/>
        </w:rPr>
      </w:pPr>
      <w:r w:rsidRPr="00E05F95">
        <w:rPr>
          <w:sz w:val="21"/>
          <w:szCs w:val="21"/>
          <w:highlight w:val="cyan"/>
        </w:rPr>
        <w:t>Identify which species/life forms are over- or under-represented in the 31-study subset relative to the broader COMPADRE plant database. Discuss implications for generalisability. Can be incorporated into the existing bias discussion or added as a short paragraph in the Discussion.</w:t>
      </w:r>
    </w:p>
    <w:p w14:paraId="594DBCE7" w14:textId="0F29048C" w:rsidR="005831CC" w:rsidRPr="00E05F95" w:rsidRDefault="00000000">
      <w:pPr>
        <w:pBdr>
          <w:left w:val="single" w:sz="10" w:space="6" w:color="2E5FA3"/>
        </w:pBdr>
        <w:shd w:val="clear" w:color="auto" w:fill="F3F4F6"/>
        <w:spacing w:before="40" w:after="80"/>
        <w:ind w:left="720"/>
        <w:rPr>
          <w:highlight w:val="cyan"/>
        </w:rPr>
      </w:pPr>
      <w:r w:rsidRPr="00E05F95">
        <w:rPr>
          <w:b/>
          <w:bCs/>
          <w:color w:val="2E5FA3"/>
          <w:sz w:val="20"/>
          <w:szCs w:val="20"/>
          <w:highlight w:val="cyan"/>
        </w:rPr>
        <w:t xml:space="preserve">Note: </w:t>
      </w:r>
      <w:r w:rsidR="000A0147" w:rsidRPr="00E05F95">
        <w:rPr>
          <w:i/>
          <w:iCs/>
          <w:color w:val="6B7280"/>
          <w:sz w:val="20"/>
          <w:szCs w:val="20"/>
          <w:highlight w:val="cyan"/>
        </w:rPr>
        <w:t xml:space="preserve">Compare </w:t>
      </w:r>
      <w:r w:rsidRPr="00E05F95">
        <w:rPr>
          <w:i/>
          <w:iCs/>
          <w:color w:val="6B7280"/>
          <w:sz w:val="20"/>
          <w:szCs w:val="20"/>
          <w:highlight w:val="cyan"/>
        </w:rPr>
        <w:t>life form distribution (annual, herbaceous perennial, shrub, tree</w:t>
      </w:r>
      <w:r w:rsidR="000A0147" w:rsidRPr="00E05F95">
        <w:rPr>
          <w:i/>
          <w:iCs/>
          <w:color w:val="6B7280"/>
          <w:sz w:val="20"/>
          <w:szCs w:val="20"/>
          <w:highlight w:val="cyan"/>
        </w:rPr>
        <w:t xml:space="preserve"> etc</w:t>
      </w:r>
      <w:r w:rsidRPr="00E05F95">
        <w:rPr>
          <w:i/>
          <w:iCs/>
          <w:color w:val="6B7280"/>
          <w:sz w:val="20"/>
          <w:szCs w:val="20"/>
          <w:highlight w:val="cyan"/>
        </w:rPr>
        <w:t>) for included vs. full COMPADRE plant database</w:t>
      </w:r>
      <w:r w:rsidR="000A0147" w:rsidRPr="00E05F95">
        <w:rPr>
          <w:i/>
          <w:iCs/>
          <w:color w:val="6B7280"/>
          <w:sz w:val="20"/>
          <w:szCs w:val="20"/>
          <w:highlight w:val="cyan"/>
        </w:rPr>
        <w:t>. Add info to text.</w:t>
      </w:r>
    </w:p>
    <w:p w14:paraId="1654CF00" w14:textId="77777777" w:rsidR="005831CC" w:rsidRPr="00E05F95" w:rsidRDefault="00000000">
      <w:pPr>
        <w:pStyle w:val="ListParagraph"/>
        <w:numPr>
          <w:ilvl w:val="0"/>
          <w:numId w:val="2"/>
        </w:numPr>
        <w:spacing w:before="160" w:after="40"/>
        <w:rPr>
          <w:highlight w:val="cyan"/>
        </w:rPr>
      </w:pPr>
      <w:r w:rsidRPr="00E05F95">
        <w:rPr>
          <w:b/>
          <w:bCs/>
          <w:highlight w:val="cyan"/>
        </w:rPr>
        <w:t>Characterise which species/populations have boundary estimates and small N</w:t>
      </w:r>
      <w:r w:rsidRPr="00E05F95">
        <w:rPr>
          <w:i/>
          <w:iCs/>
          <w:color w:val="6B7280"/>
          <w:sz w:val="20"/>
          <w:szCs w:val="20"/>
          <w:highlight w:val="cyan"/>
        </w:rPr>
        <w:t xml:space="preserve">  [R2 general; AE]</w:t>
      </w:r>
    </w:p>
    <w:p w14:paraId="4E95E7C0" w14:textId="77777777" w:rsidR="005831CC" w:rsidRDefault="00000000">
      <w:pPr>
        <w:spacing w:before="20" w:after="40"/>
        <w:ind w:left="720"/>
      </w:pPr>
      <w:r w:rsidRPr="00E05F95">
        <w:rPr>
          <w:sz w:val="21"/>
          <w:szCs w:val="21"/>
          <w:highlight w:val="cyan"/>
        </w:rPr>
        <w:t>Identify empirically whether boundary survival estimates and small stage-specific sample sizes are associated with particular life forms, growth forms, or matrix dimensions. Report as a short supplementary analysis or paragraph in the Discussion.</w:t>
      </w:r>
    </w:p>
    <w:p w14:paraId="67E885CB" w14:textId="77777777" w:rsidR="005831CC" w:rsidRDefault="005831CC">
      <w:pPr>
        <w:spacing w:before="60" w:after="60"/>
      </w:pPr>
    </w:p>
    <w:p w14:paraId="5E619CCD" w14:textId="1479A0CC" w:rsidR="005831CC" w:rsidRDefault="00000000">
      <w:pPr>
        <w:pStyle w:val="Heading1"/>
        <w:pBdr>
          <w:bottom w:val="single" w:sz="6" w:space="4" w:color="2E5FA3"/>
        </w:pBdr>
      </w:pPr>
      <w:r>
        <w:t>B</w:t>
      </w:r>
      <w:r w:rsidR="00112FBF">
        <w:t xml:space="preserve">) </w:t>
      </w:r>
      <w:r>
        <w:t>Boundary-estimate mechanism</w:t>
      </w:r>
    </w:p>
    <w:p w14:paraId="61C95F6E" w14:textId="385102A5" w:rsidR="005831CC" w:rsidRDefault="000A0147">
      <w:pPr>
        <w:spacing w:before="40" w:after="40"/>
      </w:pPr>
      <w:r>
        <w:t xml:space="preserve">These address </w:t>
      </w:r>
      <w:r w:rsidR="0029774C">
        <w:t>our mian</w:t>
      </w:r>
      <w:r>
        <w:t xml:space="preserve"> empirical finding</w:t>
      </w:r>
      <w:r w:rsidR="00112FBF">
        <w:t xml:space="preserve"> </w:t>
      </w:r>
      <w:r>
        <w:t>(the displacement of point estimates from their sampling distributions)</w:t>
      </w:r>
      <w:r w:rsidR="00112FBF">
        <w:t xml:space="preserve"> </w:t>
      </w:r>
      <w:r>
        <w:t>which we currently qualitatively describe but do not quantify formally.</w:t>
      </w:r>
    </w:p>
    <w:p w14:paraId="055EDB94" w14:textId="77777777" w:rsidR="005831CC" w:rsidRDefault="005831CC">
      <w:pPr>
        <w:spacing w:before="60" w:after="60"/>
      </w:pPr>
    </w:p>
    <w:p w14:paraId="231A5D5D" w14:textId="428F8293" w:rsidR="005831CC" w:rsidRPr="00E05F95" w:rsidRDefault="000A0147">
      <w:pPr>
        <w:pStyle w:val="ListParagraph"/>
        <w:numPr>
          <w:ilvl w:val="0"/>
          <w:numId w:val="2"/>
        </w:numPr>
        <w:spacing w:before="160" w:after="40"/>
        <w:rPr>
          <w:highlight w:val="cyan"/>
        </w:rPr>
      </w:pPr>
      <w:r w:rsidRPr="00E05F95">
        <w:rPr>
          <w:b/>
          <w:bCs/>
          <w:highlight w:val="cyan"/>
        </w:rPr>
        <w:t>We should do an analysis of displacement magnitude</w:t>
      </w:r>
      <w:r w:rsidRPr="00E05F95">
        <w:rPr>
          <w:i/>
          <w:iCs/>
          <w:color w:val="6B7280"/>
          <w:sz w:val="20"/>
          <w:szCs w:val="20"/>
          <w:highlight w:val="cyan"/>
        </w:rPr>
        <w:t xml:space="preserve">  [R1 Major §2]</w:t>
      </w:r>
    </w:p>
    <w:p w14:paraId="457C6CC9" w14:textId="541B42CB" w:rsidR="005831CC" w:rsidRPr="00E05F95" w:rsidRDefault="000A0147">
      <w:pPr>
        <w:spacing w:before="20" w:after="40"/>
        <w:ind w:left="720"/>
        <w:rPr>
          <w:highlight w:val="cyan"/>
        </w:rPr>
      </w:pPr>
      <w:r w:rsidRPr="00E05F95">
        <w:rPr>
          <w:sz w:val="21"/>
          <w:szCs w:val="21"/>
          <w:highlight w:val="cyan"/>
        </w:rPr>
        <w:t>We could run a regression (or stratified/binned comparison) of the discrepancy between point estimate and sampling distribution central tendency against: (i) number of boundary stages per matrix, and (ii) proportin of individuals in boundary-survival stages. Report as a new supplementary figure/table</w:t>
      </w:r>
      <w:r w:rsidR="001E268E" w:rsidRPr="00E05F95">
        <w:rPr>
          <w:sz w:val="21"/>
          <w:szCs w:val="21"/>
          <w:highlight w:val="cyan"/>
        </w:rPr>
        <w:t>, or maybe in text?</w:t>
      </w:r>
    </w:p>
    <w:p w14:paraId="5166371B" w14:textId="181B4795"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0A0147" w:rsidRPr="00E05F95">
        <w:rPr>
          <w:i/>
          <w:iCs/>
          <w:color w:val="6B7280"/>
          <w:sz w:val="20"/>
          <w:szCs w:val="20"/>
          <w:highlight w:val="cyan"/>
        </w:rPr>
        <w:t>D</w:t>
      </w:r>
      <w:r w:rsidRPr="00E05F95">
        <w:rPr>
          <w:i/>
          <w:iCs/>
          <w:color w:val="6B7280"/>
          <w:sz w:val="20"/>
          <w:szCs w:val="20"/>
          <w:highlight w:val="cyan"/>
        </w:rPr>
        <w:t xml:space="preserve">irectly addresses R1's request for mechanistic quantification. The displacement metric </w:t>
      </w:r>
      <w:r w:rsidR="000A0147" w:rsidRPr="00E05F95">
        <w:rPr>
          <w:i/>
          <w:iCs/>
          <w:color w:val="6B7280"/>
          <w:sz w:val="20"/>
          <w:szCs w:val="20"/>
          <w:highlight w:val="cyan"/>
        </w:rPr>
        <w:t xml:space="preserve">could </w:t>
      </w:r>
      <w:r w:rsidRPr="00E05F95">
        <w:rPr>
          <w:i/>
          <w:iCs/>
          <w:color w:val="6B7280"/>
          <w:sz w:val="20"/>
          <w:szCs w:val="20"/>
          <w:highlight w:val="cyan"/>
        </w:rPr>
        <w:t>be</w:t>
      </w:r>
      <w:r w:rsidR="0072760F" w:rsidRPr="00E05F95">
        <w:rPr>
          <w:i/>
          <w:iCs/>
          <w:color w:val="6B7280"/>
          <w:sz w:val="20"/>
          <w:szCs w:val="20"/>
          <w:highlight w:val="cyan"/>
        </w:rPr>
        <w:t xml:space="preserve"> the</w:t>
      </w:r>
      <w:r w:rsidRPr="00E05F95">
        <w:rPr>
          <w:i/>
          <w:iCs/>
          <w:color w:val="6B7280"/>
          <w:sz w:val="20"/>
          <w:szCs w:val="20"/>
          <w:highlight w:val="cyan"/>
        </w:rPr>
        <w:t xml:space="preserve"> point estimate minus posterior median. </w:t>
      </w:r>
      <w:r w:rsidR="000A0147" w:rsidRPr="00E05F95">
        <w:rPr>
          <w:i/>
          <w:iCs/>
          <w:color w:val="6B7280"/>
          <w:sz w:val="20"/>
          <w:szCs w:val="20"/>
          <w:highlight w:val="cyan"/>
        </w:rPr>
        <w:t>Could use a</w:t>
      </w:r>
      <w:r w:rsidRPr="00E05F95">
        <w:rPr>
          <w:i/>
          <w:iCs/>
          <w:color w:val="6B7280"/>
          <w:sz w:val="20"/>
          <w:szCs w:val="20"/>
          <w:highlight w:val="cyan"/>
        </w:rPr>
        <w:t xml:space="preserve"> scatter plot with a fitted line.</w:t>
      </w:r>
    </w:p>
    <w:p w14:paraId="595CE9B6" w14:textId="3C2B6708" w:rsidR="005831CC" w:rsidRPr="00DA3DDA" w:rsidRDefault="00000000">
      <w:pPr>
        <w:pStyle w:val="ListParagraph"/>
        <w:numPr>
          <w:ilvl w:val="0"/>
          <w:numId w:val="2"/>
        </w:numPr>
        <w:spacing w:before="160" w:after="40"/>
        <w:rPr>
          <w:highlight w:val="lightGray"/>
        </w:rPr>
      </w:pPr>
      <w:r w:rsidRPr="00DA3DDA">
        <w:rPr>
          <w:b/>
          <w:bCs/>
          <w:highlight w:val="lightGray"/>
        </w:rPr>
        <w:t xml:space="preserve">Revise </w:t>
      </w:r>
      <w:r w:rsidR="000A0147" w:rsidRPr="00DA3DDA">
        <w:rPr>
          <w:b/>
          <w:bCs/>
          <w:highlight w:val="lightGray"/>
        </w:rPr>
        <w:t xml:space="preserve">the </w:t>
      </w:r>
      <w:r w:rsidRPr="00DA3DDA">
        <w:rPr>
          <w:b/>
          <w:bCs/>
          <w:highlight w:val="lightGray"/>
        </w:rPr>
        <w:t>description of Analysis 1 slope change</w:t>
      </w:r>
      <w:r w:rsidRPr="00DA3DDA">
        <w:rPr>
          <w:i/>
          <w:iCs/>
          <w:color w:val="6B7280"/>
          <w:sz w:val="20"/>
          <w:szCs w:val="20"/>
          <w:highlight w:val="lightGray"/>
        </w:rPr>
        <w:t xml:space="preserve">  [R2 line 403; AE]</w:t>
      </w:r>
    </w:p>
    <w:p w14:paraId="5C7EE254" w14:textId="24BCDC37" w:rsidR="005831CC" w:rsidRDefault="00000000">
      <w:pPr>
        <w:spacing w:before="20" w:after="40"/>
        <w:ind w:left="720"/>
      </w:pPr>
      <w:r w:rsidRPr="00DA3DDA">
        <w:rPr>
          <w:sz w:val="21"/>
          <w:szCs w:val="21"/>
          <w:highlight w:val="lightGray"/>
        </w:rPr>
        <w:t xml:space="preserve">The slope β changes sign between the point-estimate and uncertainty-aware models (line 403). </w:t>
      </w:r>
      <w:r w:rsidR="000A0147" w:rsidRPr="00DA3DDA">
        <w:rPr>
          <w:sz w:val="21"/>
          <w:szCs w:val="21"/>
          <w:highlight w:val="lightGray"/>
        </w:rPr>
        <w:t>We c</w:t>
      </w:r>
      <w:r w:rsidRPr="00DA3DDA">
        <w:rPr>
          <w:sz w:val="21"/>
          <w:szCs w:val="21"/>
          <w:highlight w:val="lightGray"/>
        </w:rPr>
        <w:t>urrently describe</w:t>
      </w:r>
      <w:r w:rsidR="000A0147" w:rsidRPr="00DA3DDA">
        <w:rPr>
          <w:sz w:val="21"/>
          <w:szCs w:val="21"/>
          <w:highlight w:val="lightGray"/>
        </w:rPr>
        <w:t xml:space="preserve"> this </w:t>
      </w:r>
      <w:r w:rsidRPr="00DA3DDA">
        <w:rPr>
          <w:sz w:val="21"/>
          <w:szCs w:val="21"/>
          <w:highlight w:val="lightGray"/>
        </w:rPr>
        <w:t xml:space="preserve">as a 'moderate' influence. </w:t>
      </w:r>
      <w:r w:rsidR="000A0147" w:rsidRPr="00DA3DDA">
        <w:rPr>
          <w:sz w:val="21"/>
          <w:szCs w:val="21"/>
          <w:highlight w:val="lightGray"/>
        </w:rPr>
        <w:t>We should r</w:t>
      </w:r>
      <w:r w:rsidRPr="00DA3DDA">
        <w:rPr>
          <w:sz w:val="21"/>
          <w:szCs w:val="21"/>
          <w:highlight w:val="lightGray"/>
        </w:rPr>
        <w:t xml:space="preserve">evise </w:t>
      </w:r>
      <w:r w:rsidR="000A0147" w:rsidRPr="00DA3DDA">
        <w:rPr>
          <w:sz w:val="21"/>
          <w:szCs w:val="21"/>
          <w:highlight w:val="lightGray"/>
        </w:rPr>
        <w:t xml:space="preserve">this description </w:t>
      </w:r>
      <w:r w:rsidRPr="00DA3DDA">
        <w:rPr>
          <w:sz w:val="21"/>
          <w:szCs w:val="21"/>
          <w:highlight w:val="lightGray"/>
        </w:rPr>
        <w:t>to acknowledge it is a sign change</w:t>
      </w:r>
      <w:r w:rsidR="000A0147" w:rsidRPr="00DA3DDA">
        <w:rPr>
          <w:sz w:val="21"/>
          <w:szCs w:val="21"/>
          <w:highlight w:val="lightGray"/>
        </w:rPr>
        <w:t xml:space="preserve"> but</w:t>
      </w:r>
      <w:r w:rsidRPr="00DA3DDA">
        <w:rPr>
          <w:sz w:val="21"/>
          <w:szCs w:val="21"/>
          <w:highlight w:val="lightGray"/>
        </w:rPr>
        <w:t xml:space="preserve"> clarify that both posteriors span zero, and discuss what this implies for inference.</w:t>
      </w:r>
      <w:r w:rsidR="000A0147" w:rsidRPr="00DA3DDA">
        <w:rPr>
          <w:sz w:val="21"/>
          <w:szCs w:val="21"/>
          <w:highlight w:val="lightGray"/>
        </w:rPr>
        <w:t xml:space="preserve"> i.e. it’s a small change, but it could flip sign.</w:t>
      </w:r>
    </w:p>
    <w:p w14:paraId="0ABD89FC" w14:textId="17DF112C" w:rsidR="005831CC" w:rsidRDefault="00000000">
      <w:pPr>
        <w:pBdr>
          <w:left w:val="single" w:sz="10" w:space="6" w:color="2E5FA3"/>
        </w:pBdr>
        <w:shd w:val="clear" w:color="auto" w:fill="F3F4F6"/>
        <w:spacing w:before="40" w:after="80"/>
        <w:ind w:left="720"/>
        <w:rPr>
          <w:i/>
          <w:iCs/>
          <w:color w:val="6B7280"/>
          <w:sz w:val="20"/>
          <w:szCs w:val="20"/>
        </w:rPr>
      </w:pPr>
      <w:r>
        <w:rPr>
          <w:b/>
          <w:bCs/>
          <w:color w:val="2E5FA3"/>
          <w:sz w:val="20"/>
          <w:szCs w:val="20"/>
        </w:rPr>
        <w:lastRenderedPageBreak/>
        <w:t xml:space="preserve">Note: </w:t>
      </w:r>
      <w:r w:rsidR="000A0147">
        <w:rPr>
          <w:i/>
          <w:iCs/>
          <w:color w:val="6B7280"/>
          <w:sz w:val="20"/>
          <w:szCs w:val="20"/>
        </w:rPr>
        <w:t>I guess the</w:t>
      </w:r>
      <w:r>
        <w:rPr>
          <w:i/>
          <w:iCs/>
          <w:color w:val="6B7280"/>
          <w:sz w:val="20"/>
          <w:szCs w:val="20"/>
        </w:rPr>
        <w:t xml:space="preserve"> key point </w:t>
      </w:r>
      <w:r w:rsidR="000A0147">
        <w:rPr>
          <w:i/>
          <w:iCs/>
          <w:color w:val="6B7280"/>
          <w:sz w:val="20"/>
          <w:szCs w:val="20"/>
        </w:rPr>
        <w:t xml:space="preserve">we should </w:t>
      </w:r>
      <w:r>
        <w:rPr>
          <w:i/>
          <w:iCs/>
          <w:color w:val="6B7280"/>
          <w:sz w:val="20"/>
          <w:szCs w:val="20"/>
        </w:rPr>
        <w:t xml:space="preserve">make is that the sign reversal is not </w:t>
      </w:r>
      <w:r w:rsidR="000A0147">
        <w:rPr>
          <w:i/>
          <w:iCs/>
          <w:color w:val="6B7280"/>
          <w:sz w:val="20"/>
          <w:szCs w:val="20"/>
        </w:rPr>
        <w:t xml:space="preserve">necessarily </w:t>
      </w:r>
      <w:r>
        <w:rPr>
          <w:i/>
          <w:iCs/>
          <w:color w:val="6B7280"/>
          <w:sz w:val="20"/>
          <w:szCs w:val="20"/>
        </w:rPr>
        <w:t>trivial even if both CIs overlap zero</w:t>
      </w:r>
      <w:r w:rsidR="000A0147">
        <w:rPr>
          <w:i/>
          <w:iCs/>
          <w:color w:val="6B7280"/>
          <w:sz w:val="20"/>
          <w:szCs w:val="20"/>
        </w:rPr>
        <w:t>.</w:t>
      </w:r>
      <w:r w:rsidR="00112FBF">
        <w:rPr>
          <w:i/>
          <w:iCs/>
          <w:color w:val="6B7280"/>
          <w:sz w:val="20"/>
          <w:szCs w:val="20"/>
        </w:rPr>
        <w:t xml:space="preserve"> </w:t>
      </w:r>
      <w:r w:rsidR="000A0147">
        <w:rPr>
          <w:i/>
          <w:iCs/>
          <w:color w:val="6B7280"/>
          <w:sz w:val="20"/>
          <w:szCs w:val="20"/>
        </w:rPr>
        <w:t xml:space="preserve">Our </w:t>
      </w:r>
      <w:r>
        <w:rPr>
          <w:i/>
          <w:iCs/>
          <w:color w:val="6B7280"/>
          <w:sz w:val="20"/>
          <w:szCs w:val="20"/>
        </w:rPr>
        <w:t xml:space="preserve">current 'moderate' framing </w:t>
      </w:r>
      <w:r w:rsidR="000A0147">
        <w:rPr>
          <w:i/>
          <w:iCs/>
          <w:color w:val="6B7280"/>
          <w:sz w:val="20"/>
          <w:szCs w:val="20"/>
        </w:rPr>
        <w:t xml:space="preserve">potentially </w:t>
      </w:r>
      <w:r>
        <w:rPr>
          <w:i/>
          <w:iCs/>
          <w:color w:val="6B7280"/>
          <w:sz w:val="20"/>
          <w:szCs w:val="20"/>
        </w:rPr>
        <w:t>undersells this.</w:t>
      </w:r>
      <w:r w:rsidR="000A0147">
        <w:rPr>
          <w:i/>
          <w:iCs/>
          <w:color w:val="6B7280"/>
          <w:sz w:val="20"/>
          <w:szCs w:val="20"/>
        </w:rPr>
        <w:t xml:space="preserve"> Nevertheless, </w:t>
      </w:r>
      <w:r>
        <w:rPr>
          <w:i/>
          <w:iCs/>
          <w:color w:val="6B7280"/>
          <w:sz w:val="20"/>
          <w:szCs w:val="20"/>
        </w:rPr>
        <w:t xml:space="preserve">both posteriors </w:t>
      </w:r>
      <w:r w:rsidRPr="000A0147">
        <w:rPr>
          <w:b/>
          <w:bCs/>
          <w:i/>
          <w:iCs/>
          <w:color w:val="6B7280"/>
          <w:sz w:val="20"/>
          <w:szCs w:val="20"/>
        </w:rPr>
        <w:t>do</w:t>
      </w:r>
      <w:r>
        <w:rPr>
          <w:i/>
          <w:iCs/>
          <w:color w:val="6B7280"/>
          <w:sz w:val="20"/>
          <w:szCs w:val="20"/>
        </w:rPr>
        <w:t xml:space="preserve"> overlap zero, so the conclusion (</w:t>
      </w:r>
      <w:r w:rsidR="0029774C">
        <w:rPr>
          <w:i/>
          <w:iCs/>
          <w:color w:val="6B7280"/>
          <w:sz w:val="20"/>
          <w:szCs w:val="20"/>
        </w:rPr>
        <w:t xml:space="preserve">that there is </w:t>
      </w:r>
      <w:r>
        <w:rPr>
          <w:i/>
          <w:iCs/>
          <w:color w:val="6B7280"/>
          <w:sz w:val="20"/>
          <w:szCs w:val="20"/>
        </w:rPr>
        <w:t xml:space="preserve">no </w:t>
      </w:r>
      <w:r w:rsidR="0029774C">
        <w:rPr>
          <w:i/>
          <w:iCs/>
          <w:color w:val="6B7280"/>
          <w:sz w:val="20"/>
          <w:szCs w:val="20"/>
        </w:rPr>
        <w:t xml:space="preserve">strong </w:t>
      </w:r>
      <w:r>
        <w:rPr>
          <w:i/>
          <w:iCs/>
          <w:color w:val="6B7280"/>
          <w:sz w:val="20"/>
          <w:szCs w:val="20"/>
        </w:rPr>
        <w:t xml:space="preserve">effect) remains </w:t>
      </w:r>
      <w:r w:rsidR="0029774C">
        <w:rPr>
          <w:i/>
          <w:iCs/>
          <w:color w:val="6B7280"/>
          <w:sz w:val="20"/>
          <w:szCs w:val="20"/>
        </w:rPr>
        <w:t>robust in my opinon</w:t>
      </w:r>
      <w:r>
        <w:rPr>
          <w:i/>
          <w:iCs/>
          <w:color w:val="6B7280"/>
          <w:sz w:val="20"/>
          <w:szCs w:val="20"/>
        </w:rPr>
        <w:t>.</w:t>
      </w:r>
    </w:p>
    <w:p w14:paraId="6BDFC615" w14:textId="77777777" w:rsidR="00A47E07" w:rsidRDefault="00A47E07">
      <w:pPr>
        <w:pBdr>
          <w:left w:val="single" w:sz="10" w:space="6" w:color="2E5FA3"/>
        </w:pBdr>
        <w:shd w:val="clear" w:color="auto" w:fill="F3F4F6"/>
        <w:spacing w:before="40" w:after="80"/>
        <w:ind w:left="720"/>
      </w:pPr>
    </w:p>
    <w:p w14:paraId="16EA70B3" w14:textId="77777777" w:rsidR="00A47E07" w:rsidRPr="00A47E07" w:rsidRDefault="00A47E07" w:rsidP="00A47E07">
      <w:pPr>
        <w:pStyle w:val="BodyText"/>
        <w:rPr>
          <w:color w:val="A02B93" w:themeColor="accent5"/>
        </w:rPr>
      </w:pPr>
      <w:r w:rsidRPr="00A47E07">
        <w:rPr>
          <w:color w:val="A02B93" w:themeColor="accent5"/>
        </w:rPr>
        <w:t xml:space="preserve">Added the following text: Despite the mismatch between point estimates and sampling distributions, accounting for sampling uncertainty in our test of the relationship between life expectancy and shape did not impact the overall conclusion (Fig. 4). While the posterior distribution of the slope parameter β, from the point-estimate model was centred slightly to the left of zero (P[β &gt; 0] = 0.146), the corresponding posterior from the sampling-uncertainty model was shifted somewhat to the right (P[β &gt; 0] = 0.770). This shift in the posterior between the two models led to a change in sign of the posterior median between the two scenarios. The shift in sign of the result is not trivial, however, given that the overall conclusion in both cases is that there is no strong effect, this remains robust. </w:t>
      </w:r>
    </w:p>
    <w:p w14:paraId="779F4197" w14:textId="3AF25407" w:rsidR="00A47E07" w:rsidRDefault="00A47E07">
      <w:pPr>
        <w:pBdr>
          <w:left w:val="single" w:sz="10" w:space="6" w:color="2E5FA3"/>
        </w:pBdr>
        <w:shd w:val="clear" w:color="auto" w:fill="F3F4F6"/>
        <w:spacing w:before="40" w:after="80"/>
        <w:ind w:left="720"/>
      </w:pPr>
    </w:p>
    <w:p w14:paraId="24633761" w14:textId="77777777" w:rsidR="005831CC" w:rsidRDefault="005831CC">
      <w:pPr>
        <w:spacing w:before="60" w:after="60"/>
      </w:pPr>
    </w:p>
    <w:p w14:paraId="0D504BE0" w14:textId="1804687B" w:rsidR="005831CC" w:rsidRDefault="00000000">
      <w:pPr>
        <w:pStyle w:val="Heading1"/>
        <w:pBdr>
          <w:bottom w:val="single" w:sz="6" w:space="4" w:color="2E5FA3"/>
        </w:pBdr>
      </w:pPr>
      <w:r>
        <w:t>C</w:t>
      </w:r>
      <w:r w:rsidR="00112FBF">
        <w:t xml:space="preserve">) </w:t>
      </w:r>
      <w:r>
        <w:t>Variance-component</w:t>
      </w:r>
      <w:r w:rsidR="0029774C">
        <w:t>s</w:t>
      </w:r>
      <w:r>
        <w:t xml:space="preserve"> and temporal variation</w:t>
      </w:r>
    </w:p>
    <w:p w14:paraId="5C7B765D" w14:textId="0C256E87" w:rsidR="005831CC" w:rsidRDefault="0029774C">
      <w:pPr>
        <w:spacing w:before="40" w:after="40"/>
      </w:pPr>
      <w:r>
        <w:t>These address R1's concern that (1) the variance-component framing is potentially misleading and (2_ that the temporal-variation caveat is buried.</w:t>
      </w:r>
    </w:p>
    <w:p w14:paraId="0778AB26" w14:textId="77777777" w:rsidR="005831CC" w:rsidRDefault="005831CC">
      <w:pPr>
        <w:spacing w:before="60" w:after="60"/>
      </w:pPr>
    </w:p>
    <w:p w14:paraId="3B4A90B8" w14:textId="12D65164" w:rsidR="005831CC" w:rsidRPr="002A683C" w:rsidRDefault="0029774C">
      <w:pPr>
        <w:pStyle w:val="ListParagraph"/>
        <w:numPr>
          <w:ilvl w:val="0"/>
          <w:numId w:val="2"/>
        </w:numPr>
        <w:spacing w:before="160" w:after="40"/>
        <w:rPr>
          <w:highlight w:val="lightGray"/>
        </w:rPr>
      </w:pPr>
      <w:r w:rsidRPr="002A683C">
        <w:rPr>
          <w:b/>
          <w:bCs/>
          <w:highlight w:val="lightGray"/>
        </w:rPr>
        <w:t>Should emphasise the temporal-variation caveat</w:t>
      </w:r>
      <w:r w:rsidRPr="002A683C">
        <w:rPr>
          <w:i/>
          <w:iCs/>
          <w:color w:val="6B7280"/>
          <w:sz w:val="20"/>
          <w:szCs w:val="20"/>
          <w:highlight w:val="lightGray"/>
        </w:rPr>
        <w:t xml:space="preserve">  [R1 Major §3]</w:t>
      </w:r>
    </w:p>
    <w:p w14:paraId="369EBA5C" w14:textId="648143F5" w:rsidR="005831CC" w:rsidRDefault="0029774C">
      <w:pPr>
        <w:spacing w:before="20" w:after="40"/>
        <w:ind w:left="720"/>
      </w:pPr>
      <w:r w:rsidRPr="002A683C">
        <w:rPr>
          <w:sz w:val="21"/>
          <w:szCs w:val="21"/>
          <w:highlight w:val="lightGray"/>
        </w:rPr>
        <w:t>We should move the discussion of how pooling sample sizes across years tends to underestimate true sampling uncertainty</w:t>
      </w:r>
      <w:r w:rsidR="00112FBF" w:rsidRPr="002A683C">
        <w:rPr>
          <w:sz w:val="21"/>
          <w:szCs w:val="21"/>
          <w:highlight w:val="lightGray"/>
        </w:rPr>
        <w:t xml:space="preserve"> </w:t>
      </w:r>
      <w:r w:rsidRPr="002A683C">
        <w:rPr>
          <w:sz w:val="21"/>
          <w:szCs w:val="21"/>
          <w:highlight w:val="lightGray"/>
        </w:rPr>
        <w:t xml:space="preserve">(thus making </w:t>
      </w:r>
      <w:r w:rsidR="00C95E91" w:rsidRPr="002A683C">
        <w:rPr>
          <w:sz w:val="21"/>
          <w:szCs w:val="21"/>
          <w:highlight w:val="lightGray"/>
        </w:rPr>
        <w:t xml:space="preserve">estimates of </w:t>
      </w:r>
      <w:r w:rsidRPr="002A683C">
        <w:rPr>
          <w:sz w:val="21"/>
          <w:szCs w:val="21"/>
          <w:highlight w:val="lightGray"/>
        </w:rPr>
        <w:t>variance ratios conservative) from its current position in Methods to a more prominent place in Results/Discussion. Our reported ratios of &gt;1 for life expectancy and shape are likely to be underestimates.</w:t>
      </w:r>
    </w:p>
    <w:p w14:paraId="02603B42" w14:textId="1852630E" w:rsidR="005831CC" w:rsidRDefault="00000000">
      <w:pPr>
        <w:pBdr>
          <w:left w:val="single" w:sz="10" w:space="6" w:color="2E5FA3"/>
        </w:pBdr>
        <w:shd w:val="clear" w:color="auto" w:fill="F3F4F6"/>
        <w:spacing w:before="40" w:after="80"/>
        <w:ind w:left="720"/>
        <w:rPr>
          <w:i/>
          <w:iCs/>
          <w:color w:val="6B7280"/>
          <w:sz w:val="20"/>
          <w:szCs w:val="20"/>
        </w:rPr>
      </w:pPr>
      <w:r>
        <w:rPr>
          <w:b/>
          <w:bCs/>
          <w:color w:val="2E5FA3"/>
          <w:sz w:val="20"/>
          <w:szCs w:val="20"/>
        </w:rPr>
        <w:t xml:space="preserve">Note: </w:t>
      </w:r>
      <w:r w:rsidR="0029774C">
        <w:rPr>
          <w:i/>
          <w:iCs/>
          <w:color w:val="6B7280"/>
          <w:sz w:val="20"/>
          <w:szCs w:val="20"/>
        </w:rPr>
        <w:t xml:space="preserve">No new </w:t>
      </w:r>
      <w:r>
        <w:rPr>
          <w:i/>
          <w:iCs/>
          <w:color w:val="6B7280"/>
          <w:sz w:val="20"/>
          <w:szCs w:val="20"/>
        </w:rPr>
        <w:t>analysis</w:t>
      </w:r>
      <w:r w:rsidR="0029774C">
        <w:rPr>
          <w:i/>
          <w:iCs/>
          <w:color w:val="6B7280"/>
          <w:sz w:val="20"/>
          <w:szCs w:val="20"/>
        </w:rPr>
        <w:t xml:space="preserve"> needed. We jst need to </w:t>
      </w:r>
      <w:r>
        <w:rPr>
          <w:i/>
          <w:iCs/>
          <w:color w:val="6B7280"/>
          <w:sz w:val="20"/>
          <w:szCs w:val="20"/>
        </w:rPr>
        <w:t xml:space="preserve">add </w:t>
      </w:r>
      <w:r w:rsidR="0029774C">
        <w:rPr>
          <w:i/>
          <w:iCs/>
          <w:color w:val="6B7280"/>
          <w:sz w:val="20"/>
          <w:szCs w:val="20"/>
        </w:rPr>
        <w:t xml:space="preserve">a sentence(s) </w:t>
      </w:r>
      <w:r>
        <w:rPr>
          <w:i/>
          <w:iCs/>
          <w:color w:val="6B7280"/>
          <w:sz w:val="20"/>
          <w:szCs w:val="20"/>
        </w:rPr>
        <w:t>to the Results: 'Because sample sizes were pooled across years, these ratios are conservative estimates of the true sampling-to-biological variance ratio.' The Discussion should then explore the implications.</w:t>
      </w:r>
    </w:p>
    <w:p w14:paraId="3971ABFC" w14:textId="77777777" w:rsidR="00D81D3A" w:rsidRDefault="00D81D3A">
      <w:pPr>
        <w:pBdr>
          <w:left w:val="single" w:sz="10" w:space="6" w:color="2E5FA3"/>
        </w:pBdr>
        <w:shd w:val="clear" w:color="auto" w:fill="F3F4F6"/>
        <w:spacing w:before="40" w:after="80"/>
        <w:ind w:left="720"/>
      </w:pPr>
    </w:p>
    <w:p w14:paraId="1898E72B" w14:textId="65CB513C" w:rsidR="00D81D3A" w:rsidRPr="00D81D3A" w:rsidRDefault="00D81D3A">
      <w:pPr>
        <w:pBdr>
          <w:left w:val="single" w:sz="10" w:space="6" w:color="2E5FA3"/>
        </w:pBdr>
        <w:shd w:val="clear" w:color="auto" w:fill="F3F4F6"/>
        <w:spacing w:before="40" w:after="80"/>
        <w:ind w:left="720"/>
        <w:rPr>
          <w:color w:val="A02B93" w:themeColor="accent5"/>
        </w:rPr>
      </w:pPr>
      <w:r w:rsidRPr="00D81D3A">
        <w:rPr>
          <w:color w:val="A02B93" w:themeColor="accent5"/>
        </w:rPr>
        <w:t xml:space="preserve">Added the suggested sentence to paragraph 2 of Results. </w:t>
      </w:r>
    </w:p>
    <w:p w14:paraId="40CE12AA" w14:textId="66D0182A" w:rsidR="005831CC" w:rsidRDefault="00C95E91">
      <w:pPr>
        <w:pStyle w:val="ListParagraph"/>
        <w:numPr>
          <w:ilvl w:val="0"/>
          <w:numId w:val="2"/>
        </w:numPr>
        <w:spacing w:before="160" w:after="40"/>
      </w:pPr>
      <w:r>
        <w:rPr>
          <w:b/>
          <w:bCs/>
        </w:rPr>
        <w:t>Should see if we can connect variance results to the senescence literature</w:t>
      </w:r>
      <w:r>
        <w:rPr>
          <w:i/>
          <w:iCs/>
          <w:color w:val="6B7280"/>
          <w:sz w:val="20"/>
          <w:szCs w:val="20"/>
        </w:rPr>
        <w:t xml:space="preserve">  [R1 Major §3]</w:t>
      </w:r>
    </w:p>
    <w:p w14:paraId="3CAEECBC" w14:textId="1CCFDD27" w:rsidR="005831CC" w:rsidRDefault="00C95E91">
      <w:pPr>
        <w:spacing w:before="20" w:after="40"/>
        <w:ind w:left="720"/>
        <w:rPr>
          <w:sz w:val="21"/>
          <w:szCs w:val="21"/>
        </w:rPr>
      </w:pPr>
      <w:r>
        <w:rPr>
          <w:sz w:val="21"/>
          <w:szCs w:val="21"/>
        </w:rPr>
        <w:t xml:space="preserve">Could add an explicit mention of the idea that 'biological variation' in comparative ageing analyses may partly reflect sampling noise and temporal process variation rather than stable and real among-population differences in mortality trajectories. </w:t>
      </w:r>
    </w:p>
    <w:p w14:paraId="3D9BBE7D" w14:textId="77777777" w:rsidR="00C95E91" w:rsidRDefault="00C95E91" w:rsidP="00C95E91">
      <w:pPr>
        <w:spacing w:before="20" w:after="40"/>
        <w:ind w:left="720"/>
      </w:pPr>
    </w:p>
    <w:p w14:paraId="1AE78526" w14:textId="61BAC9A9" w:rsidR="00C95E91" w:rsidRDefault="00C95E91" w:rsidP="00C95E91">
      <w:pPr>
        <w:pBdr>
          <w:left w:val="single" w:sz="10" w:space="6" w:color="2E5FA3"/>
        </w:pBdr>
        <w:shd w:val="clear" w:color="auto" w:fill="F3F4F6"/>
        <w:spacing w:before="40" w:after="80"/>
        <w:ind w:left="720"/>
      </w:pPr>
      <w:r>
        <w:rPr>
          <w:b/>
          <w:bCs/>
          <w:color w:val="2E5FA3"/>
          <w:sz w:val="20"/>
          <w:szCs w:val="20"/>
        </w:rPr>
        <w:t xml:space="preserve">Note: </w:t>
      </w:r>
      <w:r>
        <w:rPr>
          <w:i/>
          <w:iCs/>
          <w:color w:val="6B7280"/>
          <w:sz w:val="20"/>
          <w:szCs w:val="20"/>
        </w:rPr>
        <w:t>Straightforward – just add a short note to that effect..</w:t>
      </w:r>
    </w:p>
    <w:p w14:paraId="2991133C" w14:textId="77777777" w:rsidR="00C95E91" w:rsidRDefault="00C95E91">
      <w:pPr>
        <w:spacing w:before="20" w:after="40"/>
        <w:ind w:left="720"/>
      </w:pPr>
    </w:p>
    <w:p w14:paraId="1DBCC523" w14:textId="77777777" w:rsidR="005831CC" w:rsidRPr="00E05F95" w:rsidRDefault="00000000">
      <w:pPr>
        <w:pStyle w:val="ListParagraph"/>
        <w:numPr>
          <w:ilvl w:val="0"/>
          <w:numId w:val="2"/>
        </w:numPr>
        <w:spacing w:before="160" w:after="40"/>
        <w:rPr>
          <w:highlight w:val="cyan"/>
        </w:rPr>
      </w:pPr>
      <w:r w:rsidRPr="00E05F95">
        <w:rPr>
          <w:b/>
          <w:bCs/>
          <w:highlight w:val="cyan"/>
        </w:rPr>
        <w:t>Add confidence intervals to Table 1</w:t>
      </w:r>
      <w:r w:rsidRPr="00E05F95">
        <w:rPr>
          <w:i/>
          <w:iCs/>
          <w:color w:val="6B7280"/>
          <w:sz w:val="20"/>
          <w:szCs w:val="20"/>
          <w:highlight w:val="cyan"/>
        </w:rPr>
        <w:t xml:space="preserve">  [R1 Minor §1]</w:t>
      </w:r>
    </w:p>
    <w:p w14:paraId="6DE38536" w14:textId="07A35D09" w:rsidR="005831CC" w:rsidRPr="00E05F95" w:rsidRDefault="00000000">
      <w:pPr>
        <w:spacing w:before="20" w:after="40"/>
        <w:ind w:left="720"/>
        <w:rPr>
          <w:highlight w:val="cyan"/>
        </w:rPr>
      </w:pPr>
      <w:r w:rsidRPr="00E05F95">
        <w:rPr>
          <w:sz w:val="21"/>
          <w:szCs w:val="21"/>
          <w:highlight w:val="cyan"/>
        </w:rPr>
        <w:t xml:space="preserve">The variance-component ratios in Table 1 are derived from bootstrap distributions but currently presented as point summaries with no uncertainty. </w:t>
      </w:r>
      <w:r w:rsidR="00C95E91" w:rsidRPr="00E05F95">
        <w:rPr>
          <w:sz w:val="21"/>
          <w:szCs w:val="21"/>
          <w:highlight w:val="cyan"/>
        </w:rPr>
        <w:t>Easy fix… a</w:t>
      </w:r>
      <w:r w:rsidRPr="00E05F95">
        <w:rPr>
          <w:sz w:val="21"/>
          <w:szCs w:val="21"/>
          <w:highlight w:val="cyan"/>
        </w:rPr>
        <w:t>dd 95% intervals</w:t>
      </w:r>
      <w:r w:rsidR="00C95E91" w:rsidRPr="00E05F95">
        <w:rPr>
          <w:sz w:val="21"/>
          <w:szCs w:val="21"/>
          <w:highlight w:val="cyan"/>
        </w:rPr>
        <w:t>!</w:t>
      </w:r>
    </w:p>
    <w:p w14:paraId="4C7A5CFB" w14:textId="17F4993D"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Pr="00E05F95">
        <w:rPr>
          <w:i/>
          <w:iCs/>
          <w:color w:val="6B7280"/>
          <w:sz w:val="20"/>
          <w:szCs w:val="20"/>
          <w:highlight w:val="cyan"/>
        </w:rPr>
        <w:t>Straightforward</w:t>
      </w:r>
      <w:r w:rsidR="00112FBF" w:rsidRPr="00E05F95">
        <w:rPr>
          <w:i/>
          <w:iCs/>
          <w:color w:val="6B7280"/>
          <w:sz w:val="20"/>
          <w:szCs w:val="20"/>
          <w:highlight w:val="cyan"/>
        </w:rPr>
        <w:t xml:space="preserve"> -</w:t>
      </w:r>
      <w:r w:rsidRPr="00E05F95">
        <w:rPr>
          <w:i/>
          <w:iCs/>
          <w:color w:val="6B7280"/>
          <w:sz w:val="20"/>
          <w:szCs w:val="20"/>
          <w:highlight w:val="cyan"/>
        </w:rPr>
        <w:t>compute 2.5th and 97.5th percentiles of the ratio distribution and add as a column.</w:t>
      </w:r>
      <w:r w:rsidR="00C95E91" w:rsidRPr="00E05F95">
        <w:rPr>
          <w:i/>
          <w:iCs/>
          <w:color w:val="6B7280"/>
          <w:sz w:val="20"/>
          <w:szCs w:val="20"/>
          <w:highlight w:val="cyan"/>
        </w:rPr>
        <w:t xml:space="preserve"> I think I already have this in code.</w:t>
      </w:r>
    </w:p>
    <w:p w14:paraId="0D4DE679" w14:textId="77777777" w:rsidR="005831CC" w:rsidRDefault="005831CC">
      <w:pPr>
        <w:spacing w:before="60" w:after="60"/>
      </w:pPr>
    </w:p>
    <w:p w14:paraId="008F68E8" w14:textId="2657487A" w:rsidR="005831CC" w:rsidRDefault="00000000">
      <w:pPr>
        <w:pStyle w:val="Heading1"/>
        <w:pBdr>
          <w:bottom w:val="single" w:sz="6" w:space="4" w:color="2E5FA3"/>
        </w:pBdr>
      </w:pPr>
      <w:r>
        <w:t>D</w:t>
      </w:r>
      <w:r w:rsidR="00112FBF">
        <w:t xml:space="preserve">) </w:t>
      </w:r>
      <w:r>
        <w:t>Analysis 2: disentangle model structure from uncertainty</w:t>
      </w:r>
    </w:p>
    <w:p w14:paraId="18B8418F" w14:textId="2935C1BA" w:rsidR="005831CC" w:rsidRDefault="00000000">
      <w:pPr>
        <w:spacing w:before="40" w:after="40"/>
      </w:pPr>
      <w:r>
        <w:t>R1</w:t>
      </w:r>
      <w:r w:rsidR="0072760F">
        <w:t xml:space="preserve"> was</w:t>
      </w:r>
      <w:r>
        <w:t xml:space="preserve"> concern</w:t>
      </w:r>
      <w:r w:rsidR="0072760F">
        <w:t xml:space="preserve">ed </w:t>
      </w:r>
      <w:r>
        <w:t>that the point-estimate and uncertainty-aware models differ in both likelihood structure and uncertainty propagation, making it impossible to attribute differences to either cause alone.</w:t>
      </w:r>
      <w:r w:rsidR="0072760F">
        <w:t xml:space="preserve"> This was something that I highlighted in the text (regrettably!).</w:t>
      </w:r>
    </w:p>
    <w:p w14:paraId="6FB7C40B" w14:textId="77777777" w:rsidR="005831CC" w:rsidRDefault="005831CC">
      <w:pPr>
        <w:spacing w:before="60" w:after="60"/>
      </w:pPr>
    </w:p>
    <w:p w14:paraId="77E8CF12" w14:textId="5B9ED5DE" w:rsidR="005831CC" w:rsidRPr="00E05F95" w:rsidRDefault="0072760F">
      <w:pPr>
        <w:pStyle w:val="ListParagraph"/>
        <w:numPr>
          <w:ilvl w:val="0"/>
          <w:numId w:val="2"/>
        </w:numPr>
        <w:spacing w:before="160" w:after="40"/>
        <w:rPr>
          <w:highlight w:val="cyan"/>
        </w:rPr>
      </w:pPr>
      <w:r w:rsidRPr="00E05F95">
        <w:rPr>
          <w:b/>
          <w:bCs/>
          <w:highlight w:val="cyan"/>
        </w:rPr>
        <w:t>To address this , I could add a Poisson point-estimate model to Analysis 2</w:t>
      </w:r>
      <w:r w:rsidRPr="00E05F95">
        <w:rPr>
          <w:i/>
          <w:iCs/>
          <w:color w:val="6B7280"/>
          <w:sz w:val="20"/>
          <w:szCs w:val="20"/>
          <w:highlight w:val="cyan"/>
        </w:rPr>
        <w:t xml:space="preserve">  [R1 Major §4; AE]</w:t>
      </w:r>
    </w:p>
    <w:p w14:paraId="395CCB5E" w14:textId="2869EF12" w:rsidR="005831CC" w:rsidRDefault="0072760F">
      <w:pPr>
        <w:spacing w:before="20" w:after="40"/>
        <w:ind w:left="720"/>
      </w:pPr>
      <w:r w:rsidRPr="00E05F95">
        <w:rPr>
          <w:sz w:val="21"/>
          <w:szCs w:val="21"/>
          <w:highlight w:val="cyan"/>
        </w:rPr>
        <w:t>I would need to fit an extra Stan model: point-estimate recruitment regressed on climate using a Poisson likelihood and log(N) offset, but with N treated as fixed (i/e. no uncertainty propagation). This would isolate the effect of the model structural change (Gaussian on log per-capita vs. Poisson with offset) from genuine uncertainty propagation. I can then report the results and hopefully say it does not make a big difference.</w:t>
      </w:r>
    </w:p>
    <w:p w14:paraId="37F2A94B" w14:textId="7D4DBA10" w:rsidR="005831CC" w:rsidRDefault="00000000">
      <w:pPr>
        <w:pBdr>
          <w:left w:val="single" w:sz="10" w:space="6" w:color="2E5FA3"/>
        </w:pBdr>
        <w:shd w:val="clear" w:color="auto" w:fill="F3F4F6"/>
        <w:spacing w:before="40" w:after="80"/>
        <w:ind w:left="720"/>
      </w:pPr>
      <w:r>
        <w:rPr>
          <w:b/>
          <w:bCs/>
          <w:color w:val="2E5FA3"/>
          <w:sz w:val="20"/>
          <w:szCs w:val="20"/>
        </w:rPr>
        <w:t xml:space="preserve">Note: </w:t>
      </w:r>
      <w:r w:rsidR="0072760F">
        <w:rPr>
          <w:i/>
          <w:iCs/>
          <w:color w:val="6B7280"/>
          <w:sz w:val="20"/>
          <w:szCs w:val="20"/>
        </w:rPr>
        <w:t>A</w:t>
      </w:r>
      <w:r>
        <w:rPr>
          <w:i/>
          <w:iCs/>
          <w:color w:val="6B7280"/>
          <w:sz w:val="20"/>
          <w:szCs w:val="20"/>
        </w:rPr>
        <w:t xml:space="preserve"> Poisson GLM with offset in Stan </w:t>
      </w:r>
      <w:r w:rsidR="0072760F">
        <w:rPr>
          <w:i/>
          <w:iCs/>
          <w:color w:val="6B7280"/>
          <w:sz w:val="20"/>
          <w:szCs w:val="20"/>
        </w:rPr>
        <w:t xml:space="preserve">is basically </w:t>
      </w:r>
      <w:r>
        <w:rPr>
          <w:i/>
          <w:iCs/>
          <w:color w:val="6B7280"/>
          <w:sz w:val="20"/>
          <w:szCs w:val="20"/>
        </w:rPr>
        <w:t xml:space="preserve">a variant of the existing model. </w:t>
      </w:r>
      <w:r w:rsidR="0072760F">
        <w:rPr>
          <w:i/>
          <w:iCs/>
          <w:color w:val="6B7280"/>
          <w:sz w:val="20"/>
          <w:szCs w:val="20"/>
        </w:rPr>
        <w:t>The e</w:t>
      </w:r>
      <w:r>
        <w:rPr>
          <w:i/>
          <w:iCs/>
          <w:color w:val="6B7280"/>
          <w:sz w:val="20"/>
          <w:szCs w:val="20"/>
        </w:rPr>
        <w:t xml:space="preserve">xpected outcome: if Poisson point-estimate ≈ Gaussian point-estimate, the structural change matters; if Poisson point-estimate ≈ Poisson uncertainty-aware, uncertainty propagation matters. </w:t>
      </w:r>
      <w:r w:rsidR="0072760F">
        <w:rPr>
          <w:i/>
          <w:iCs/>
          <w:color w:val="6B7280"/>
          <w:sz w:val="20"/>
          <w:szCs w:val="20"/>
        </w:rPr>
        <w:t xml:space="preserve">Both </w:t>
      </w:r>
      <w:r>
        <w:rPr>
          <w:i/>
          <w:iCs/>
          <w:color w:val="6B7280"/>
          <w:sz w:val="20"/>
          <w:szCs w:val="20"/>
        </w:rPr>
        <w:t>result</w:t>
      </w:r>
      <w:r w:rsidR="0072760F">
        <w:rPr>
          <w:i/>
          <w:iCs/>
          <w:color w:val="6B7280"/>
          <w:sz w:val="20"/>
          <w:szCs w:val="20"/>
        </w:rPr>
        <w:t>s</w:t>
      </w:r>
      <w:r>
        <w:rPr>
          <w:i/>
          <w:iCs/>
          <w:color w:val="6B7280"/>
          <w:sz w:val="20"/>
          <w:szCs w:val="20"/>
        </w:rPr>
        <w:t xml:space="preserve"> </w:t>
      </w:r>
      <w:r w:rsidR="0072760F">
        <w:rPr>
          <w:i/>
          <w:iCs/>
          <w:color w:val="6B7280"/>
          <w:sz w:val="20"/>
          <w:szCs w:val="20"/>
        </w:rPr>
        <w:t xml:space="preserve">are </w:t>
      </w:r>
      <w:r>
        <w:rPr>
          <w:i/>
          <w:iCs/>
          <w:color w:val="6B7280"/>
          <w:sz w:val="20"/>
          <w:szCs w:val="20"/>
        </w:rPr>
        <w:t>informative.</w:t>
      </w:r>
    </w:p>
    <w:p w14:paraId="73557B68" w14:textId="77777777" w:rsidR="005831CC" w:rsidRDefault="005831CC">
      <w:pPr>
        <w:spacing w:before="60" w:after="60"/>
      </w:pPr>
    </w:p>
    <w:p w14:paraId="316C4AD4" w14:textId="56184456" w:rsidR="005831CC" w:rsidRDefault="00000000">
      <w:pPr>
        <w:pStyle w:val="Heading1"/>
        <w:pBdr>
          <w:bottom w:val="single" w:sz="6" w:space="4" w:color="2E5FA3"/>
        </w:pBdr>
      </w:pPr>
      <w:r w:rsidRPr="001E268E">
        <w:rPr>
          <w:highlight w:val="yellow"/>
        </w:rPr>
        <w:t>E</w:t>
      </w:r>
      <w:r w:rsidR="00112FBF" w:rsidRPr="001E268E">
        <w:rPr>
          <w:highlight w:val="yellow"/>
        </w:rPr>
        <w:t xml:space="preserve">) </w:t>
      </w:r>
      <w:r w:rsidRPr="001E268E">
        <w:rPr>
          <w:highlight w:val="yellow"/>
        </w:rPr>
        <w:t>Analysis 3: replace with simulation study</w:t>
      </w:r>
    </w:p>
    <w:p w14:paraId="42599767" w14:textId="5E9E428B" w:rsidR="00F26A73" w:rsidRPr="00E05F95" w:rsidRDefault="00112FBF">
      <w:pPr>
        <w:spacing w:before="40" w:after="40"/>
        <w:rPr>
          <w:highlight w:val="cyan"/>
        </w:rPr>
      </w:pPr>
      <w:r w:rsidRPr="00E05F95">
        <w:rPr>
          <w:highlight w:val="cyan"/>
        </w:rPr>
        <w:t xml:space="preserve">This is </w:t>
      </w:r>
      <w:r w:rsidR="00F26A73" w:rsidRPr="00E05F95">
        <w:rPr>
          <w:highlight w:val="cyan"/>
        </w:rPr>
        <w:t xml:space="preserve">obviously the </w:t>
      </w:r>
      <w:r w:rsidRPr="00E05F95">
        <w:rPr>
          <w:highlight w:val="cyan"/>
        </w:rPr>
        <w:t xml:space="preserve">most significant </w:t>
      </w:r>
      <w:r w:rsidR="00F26A73" w:rsidRPr="00E05F95">
        <w:rPr>
          <w:highlight w:val="cyan"/>
        </w:rPr>
        <w:t xml:space="preserve">bit </w:t>
      </w:r>
      <w:r w:rsidRPr="00E05F95">
        <w:rPr>
          <w:highlight w:val="cyan"/>
        </w:rPr>
        <w:t xml:space="preserve">of additional work we need to do. Both R2 and the AE </w:t>
      </w:r>
      <w:r w:rsidR="00F26A73" w:rsidRPr="00E05F95">
        <w:rPr>
          <w:highlight w:val="cyan"/>
        </w:rPr>
        <w:t>said that</w:t>
      </w:r>
      <w:r w:rsidRPr="00E05F95">
        <w:rPr>
          <w:highlight w:val="cyan"/>
        </w:rPr>
        <w:t xml:space="preserve"> Analysis 3 largely redundant with Analysis 2 and requested either a simulation study or demotion </w:t>
      </w:r>
      <w:r w:rsidR="00F26A73" w:rsidRPr="00E05F95">
        <w:rPr>
          <w:highlight w:val="cyan"/>
        </w:rPr>
        <w:t xml:space="preserve">of Analysis 3 </w:t>
      </w:r>
      <w:r w:rsidRPr="00E05F95">
        <w:rPr>
          <w:highlight w:val="cyan"/>
        </w:rPr>
        <w:t xml:space="preserve">to supplementary material. </w:t>
      </w:r>
    </w:p>
    <w:p w14:paraId="227F7F35" w14:textId="3EA2878A" w:rsidR="005831CC" w:rsidRPr="00E05F95" w:rsidRDefault="00112FBF">
      <w:pPr>
        <w:spacing w:before="40" w:after="40"/>
        <w:rPr>
          <w:highlight w:val="cyan"/>
        </w:rPr>
      </w:pPr>
      <w:r w:rsidRPr="00E05F95">
        <w:rPr>
          <w:highlight w:val="cyan"/>
        </w:rPr>
        <w:t xml:space="preserve">I think we should make a </w:t>
      </w:r>
      <w:r w:rsidRPr="00E05F95">
        <w:rPr>
          <w:b/>
          <w:bCs/>
          <w:highlight w:val="cyan"/>
        </w:rPr>
        <w:t>new</w:t>
      </w:r>
      <w:r w:rsidRPr="00E05F95">
        <w:rPr>
          <w:highlight w:val="cyan"/>
        </w:rPr>
        <w:t xml:space="preserve"> Analysis 3</w:t>
      </w:r>
      <w:r w:rsidR="00F26A73" w:rsidRPr="00E05F95">
        <w:rPr>
          <w:highlight w:val="cyan"/>
        </w:rPr>
        <w:t>:</w:t>
      </w:r>
      <w:r w:rsidRPr="00E05F95">
        <w:rPr>
          <w:highlight w:val="cyan"/>
        </w:rPr>
        <w:t xml:space="preserve"> a simulation study where we know the relevant coefficients.</w:t>
      </w:r>
    </w:p>
    <w:p w14:paraId="103FE614" w14:textId="77777777" w:rsidR="005831CC" w:rsidRPr="00E05F95" w:rsidRDefault="005831CC">
      <w:pPr>
        <w:spacing w:before="60" w:after="60"/>
        <w:rPr>
          <w:highlight w:val="cyan"/>
        </w:rPr>
      </w:pPr>
    </w:p>
    <w:p w14:paraId="7E6A4E3A" w14:textId="77777777" w:rsidR="005831CC" w:rsidRPr="00E05F95" w:rsidRDefault="00000000">
      <w:pPr>
        <w:pStyle w:val="ListParagraph"/>
        <w:numPr>
          <w:ilvl w:val="0"/>
          <w:numId w:val="2"/>
        </w:numPr>
        <w:spacing w:before="160" w:after="40"/>
        <w:rPr>
          <w:highlight w:val="cyan"/>
        </w:rPr>
      </w:pPr>
      <w:r w:rsidRPr="00E05F95">
        <w:rPr>
          <w:b/>
          <w:bCs/>
          <w:highlight w:val="cyan"/>
        </w:rPr>
        <w:t>Replace Analysis 3 with simulation study using known climate coefficients</w:t>
      </w:r>
      <w:r w:rsidRPr="00E05F95">
        <w:rPr>
          <w:i/>
          <w:iCs/>
          <w:color w:val="6B7280"/>
          <w:sz w:val="20"/>
          <w:szCs w:val="20"/>
          <w:highlight w:val="cyan"/>
        </w:rPr>
        <w:t xml:space="preserve">  [R2 Major; AE]</w:t>
      </w:r>
    </w:p>
    <w:p w14:paraId="63338BE5" w14:textId="77777777" w:rsidR="00F26A73" w:rsidRPr="00E05F95" w:rsidRDefault="00F26A73">
      <w:pPr>
        <w:spacing w:before="20" w:after="40"/>
        <w:ind w:left="720"/>
        <w:rPr>
          <w:sz w:val="21"/>
          <w:szCs w:val="21"/>
          <w:highlight w:val="cyan"/>
        </w:rPr>
      </w:pPr>
      <w:r w:rsidRPr="00E05F95">
        <w:rPr>
          <w:sz w:val="21"/>
          <w:szCs w:val="21"/>
          <w:highlight w:val="cyan"/>
        </w:rPr>
        <w:t>Here’s my rough idea. Use mpmsim to test whether sampling uncertainty affects accuracy (bias)</w:t>
      </w:r>
      <w:r w:rsidR="00112FBF" w:rsidRPr="00E05F95">
        <w:rPr>
          <w:sz w:val="21"/>
          <w:szCs w:val="21"/>
          <w:highlight w:val="cyan"/>
        </w:rPr>
        <w:t xml:space="preserve"> </w:t>
      </w:r>
      <w:r w:rsidRPr="00E05F95">
        <w:rPr>
          <w:sz w:val="21"/>
          <w:szCs w:val="21"/>
          <w:highlight w:val="cyan"/>
        </w:rPr>
        <w:t>and not just precision</w:t>
      </w:r>
      <w:r w:rsidR="00112FBF" w:rsidRPr="00E05F95">
        <w:rPr>
          <w:sz w:val="21"/>
          <w:szCs w:val="21"/>
          <w:highlight w:val="cyan"/>
        </w:rPr>
        <w:t xml:space="preserve"> </w:t>
      </w:r>
      <w:r w:rsidRPr="00E05F95">
        <w:rPr>
          <w:sz w:val="21"/>
          <w:szCs w:val="21"/>
          <w:highlight w:val="cyan"/>
        </w:rPr>
        <w:t xml:space="preserve">across a factorial design of effect sizes and sample sizes. </w:t>
      </w:r>
    </w:p>
    <w:p w14:paraId="37A2050C" w14:textId="77777777" w:rsidR="00F26A73" w:rsidRPr="00E05F95" w:rsidRDefault="00F26A73">
      <w:pPr>
        <w:spacing w:before="20" w:after="40"/>
        <w:ind w:left="720"/>
        <w:rPr>
          <w:sz w:val="21"/>
          <w:szCs w:val="21"/>
          <w:highlight w:val="cyan"/>
        </w:rPr>
      </w:pPr>
      <w:r w:rsidRPr="00E05F95">
        <w:rPr>
          <w:sz w:val="21"/>
          <w:szCs w:val="21"/>
          <w:highlight w:val="cyan"/>
        </w:rPr>
        <w:t xml:space="preserve">We can move the existing (“old Analysis 3”) Astragalus analysis to the Supplementary Info and frame it as a robustness check on the other anlalysis.  </w:t>
      </w:r>
    </w:p>
    <w:p w14:paraId="21EEFCD7" w14:textId="77777777" w:rsidR="00F26A73" w:rsidRPr="00E05F95" w:rsidRDefault="00F26A73">
      <w:pPr>
        <w:spacing w:before="20" w:after="40"/>
        <w:ind w:left="720"/>
        <w:rPr>
          <w:sz w:val="21"/>
          <w:szCs w:val="21"/>
          <w:highlight w:val="cyan"/>
        </w:rPr>
      </w:pPr>
    </w:p>
    <w:p w14:paraId="4D923DA4" w14:textId="77777777" w:rsidR="00F26A73" w:rsidRPr="00E05F95" w:rsidRDefault="00000000">
      <w:pPr>
        <w:spacing w:before="20" w:after="40"/>
        <w:ind w:left="720"/>
        <w:rPr>
          <w:sz w:val="21"/>
          <w:szCs w:val="21"/>
          <w:highlight w:val="cyan"/>
        </w:rPr>
      </w:pPr>
      <w:r w:rsidRPr="00E05F95">
        <w:rPr>
          <w:sz w:val="21"/>
          <w:szCs w:val="21"/>
          <w:highlight w:val="cyan"/>
        </w:rPr>
        <w:t xml:space="preserve">Simulation design summary: </w:t>
      </w:r>
    </w:p>
    <w:p w14:paraId="6687E682" w14:textId="77777777" w:rsidR="00F26A73" w:rsidRPr="00E05F95" w:rsidRDefault="00000000">
      <w:pPr>
        <w:spacing w:before="20" w:after="40"/>
        <w:ind w:left="720"/>
        <w:rPr>
          <w:sz w:val="21"/>
          <w:szCs w:val="21"/>
          <w:highlight w:val="cyan"/>
        </w:rPr>
      </w:pPr>
      <w:r w:rsidRPr="00E05F95">
        <w:rPr>
          <w:sz w:val="21"/>
          <w:szCs w:val="21"/>
          <w:highlight w:val="cyan"/>
        </w:rPr>
        <w:t xml:space="preserve">• Baseline 4-stage Lefkovitch MPM (archetype 2, λ ≈ 1.0) constructed via mpmsim::rand_lefko_mpm()   </w:t>
      </w:r>
    </w:p>
    <w:p w14:paraId="3551EDCB" w14:textId="77777777" w:rsidR="00F26A73" w:rsidRPr="00E05F95" w:rsidRDefault="00000000">
      <w:pPr>
        <w:spacing w:before="20" w:after="40"/>
        <w:ind w:left="720"/>
        <w:rPr>
          <w:sz w:val="21"/>
          <w:szCs w:val="21"/>
          <w:highlight w:val="cyan"/>
        </w:rPr>
      </w:pPr>
      <w:r w:rsidRPr="00E05F95">
        <w:rPr>
          <w:sz w:val="21"/>
          <w:szCs w:val="21"/>
          <w:highlight w:val="cyan"/>
        </w:rPr>
        <w:t xml:space="preserve">• T = 15 annual time steps; climate covariate x_t ~ N(0,1) each year   </w:t>
      </w:r>
    </w:p>
    <w:p w14:paraId="0FCA902C" w14:textId="77777777" w:rsidR="00F26A73" w:rsidRPr="00E05F95" w:rsidRDefault="00000000">
      <w:pPr>
        <w:spacing w:before="20" w:after="40"/>
        <w:ind w:left="720"/>
        <w:rPr>
          <w:sz w:val="21"/>
          <w:szCs w:val="21"/>
          <w:highlight w:val="cyan"/>
        </w:rPr>
      </w:pPr>
      <w:r w:rsidRPr="00E05F95">
        <w:rPr>
          <w:sz w:val="21"/>
          <w:szCs w:val="21"/>
          <w:highlight w:val="cyan"/>
        </w:rPr>
        <w:t xml:space="preserve">• Known true climate effect on F[1,4]: F_t = F_true × exp(β_true × x_t)   </w:t>
      </w:r>
    </w:p>
    <w:p w14:paraId="3019957D" w14:textId="77777777" w:rsidR="00F26A73" w:rsidRPr="00E05F95" w:rsidRDefault="00000000">
      <w:pPr>
        <w:spacing w:before="20" w:after="40"/>
        <w:ind w:left="720"/>
        <w:rPr>
          <w:sz w:val="21"/>
          <w:szCs w:val="21"/>
          <w:highlight w:val="cyan"/>
        </w:rPr>
      </w:pPr>
      <w:r w:rsidRPr="00E05F95">
        <w:rPr>
          <w:sz w:val="21"/>
          <w:szCs w:val="21"/>
          <w:highlight w:val="cyan"/>
        </w:rPr>
        <w:lastRenderedPageBreak/>
        <w:t xml:space="preserve">• Three effect sizes: β_true = 0.1, 0.3, 0.5   </w:t>
      </w:r>
    </w:p>
    <w:p w14:paraId="775D0B93" w14:textId="77777777" w:rsidR="00F26A73" w:rsidRPr="00E05F95" w:rsidRDefault="00000000">
      <w:pPr>
        <w:spacing w:before="20" w:after="40"/>
        <w:ind w:left="720"/>
        <w:rPr>
          <w:sz w:val="21"/>
          <w:szCs w:val="21"/>
          <w:highlight w:val="cyan"/>
        </w:rPr>
      </w:pPr>
      <w:r w:rsidRPr="00E05F95">
        <w:rPr>
          <w:sz w:val="21"/>
          <w:szCs w:val="21"/>
          <w:highlight w:val="cyan"/>
        </w:rPr>
        <w:t xml:space="preserve">• Four sample sizes: N = 10, 20, 50, 100 individuals per stage per year   </w:t>
      </w:r>
    </w:p>
    <w:p w14:paraId="473F83A0" w14:textId="77777777" w:rsidR="00F26A73" w:rsidRPr="00E05F95" w:rsidRDefault="00000000">
      <w:pPr>
        <w:spacing w:before="20" w:after="40"/>
        <w:ind w:left="720"/>
        <w:rPr>
          <w:sz w:val="21"/>
          <w:szCs w:val="21"/>
          <w:highlight w:val="cyan"/>
        </w:rPr>
      </w:pPr>
      <w:r w:rsidRPr="00E05F95">
        <w:rPr>
          <w:sz w:val="21"/>
          <w:szCs w:val="21"/>
          <w:highlight w:val="cyan"/>
        </w:rPr>
        <w:t xml:space="preserve">• Noisy annual MPMs generated via mpmsim::add_mpm_error()   </w:t>
      </w:r>
    </w:p>
    <w:p w14:paraId="4DD166CB" w14:textId="77777777" w:rsidR="00F26A73" w:rsidRPr="00E05F95" w:rsidRDefault="00000000">
      <w:pPr>
        <w:spacing w:before="20" w:after="40"/>
        <w:ind w:left="720"/>
        <w:rPr>
          <w:sz w:val="21"/>
          <w:szCs w:val="21"/>
          <w:highlight w:val="cyan"/>
        </w:rPr>
      </w:pPr>
      <w:r w:rsidRPr="00E05F95">
        <w:rPr>
          <w:sz w:val="21"/>
          <w:szCs w:val="21"/>
          <w:highlight w:val="cyan"/>
        </w:rPr>
        <w:t xml:space="preserve">• 200 replicates per factorial cell (3 × 4 × 200 = 2,400 time series total)   </w:t>
      </w:r>
    </w:p>
    <w:p w14:paraId="2904BBCB" w14:textId="77777777" w:rsidR="00F26A73" w:rsidRPr="00E05F95" w:rsidRDefault="00000000" w:rsidP="00F26A73">
      <w:pPr>
        <w:spacing w:before="20" w:after="40"/>
        <w:ind w:left="720"/>
        <w:rPr>
          <w:sz w:val="21"/>
          <w:szCs w:val="21"/>
          <w:highlight w:val="cyan"/>
        </w:rPr>
      </w:pPr>
      <w:r w:rsidRPr="00E05F95">
        <w:rPr>
          <w:sz w:val="21"/>
          <w:szCs w:val="21"/>
          <w:highlight w:val="cyan"/>
        </w:rPr>
        <w:t xml:space="preserve">• Three models fitted per replicate: Gaussian point-estimate, Poisson point-estimate, Poisson uncertainty-aware   </w:t>
      </w:r>
    </w:p>
    <w:p w14:paraId="4F47F36A" w14:textId="4DD96BAD" w:rsidR="005831CC" w:rsidRPr="00E05F95" w:rsidRDefault="00000000" w:rsidP="00F26A73">
      <w:pPr>
        <w:spacing w:before="20" w:after="40"/>
        <w:ind w:left="720"/>
        <w:rPr>
          <w:sz w:val="21"/>
          <w:szCs w:val="21"/>
          <w:highlight w:val="cyan"/>
        </w:rPr>
      </w:pPr>
      <w:r w:rsidRPr="00E05F95">
        <w:rPr>
          <w:sz w:val="21"/>
          <w:szCs w:val="21"/>
          <w:highlight w:val="cyan"/>
        </w:rPr>
        <w:t>• Evaluation metrics: bias (posterior median – β_true), RMSE, 95% CI coverage, CI width</w:t>
      </w:r>
    </w:p>
    <w:p w14:paraId="1A4199CF" w14:textId="77777777" w:rsidR="00F26A73" w:rsidRPr="00E05F95" w:rsidRDefault="00F26A73">
      <w:pPr>
        <w:pBdr>
          <w:left w:val="single" w:sz="10" w:space="6" w:color="2E5FA3"/>
        </w:pBdr>
        <w:shd w:val="clear" w:color="auto" w:fill="F3F4F6"/>
        <w:spacing w:before="40" w:after="80"/>
        <w:ind w:left="720"/>
        <w:rPr>
          <w:b/>
          <w:bCs/>
          <w:color w:val="2E5FA3"/>
          <w:sz w:val="20"/>
          <w:szCs w:val="20"/>
          <w:highlight w:val="cyan"/>
        </w:rPr>
      </w:pPr>
    </w:p>
    <w:p w14:paraId="16521C60" w14:textId="5B52B94E"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F26A73" w:rsidRPr="00E05F95">
        <w:rPr>
          <w:i/>
          <w:iCs/>
          <w:color w:val="6B7280"/>
          <w:sz w:val="20"/>
          <w:szCs w:val="20"/>
          <w:highlight w:val="cyan"/>
        </w:rPr>
        <w:t>I can handle this.</w:t>
      </w:r>
    </w:p>
    <w:p w14:paraId="671753CF" w14:textId="77777777" w:rsidR="005831CC" w:rsidRDefault="005831CC">
      <w:pPr>
        <w:spacing w:before="60" w:after="60"/>
      </w:pPr>
    </w:p>
    <w:p w14:paraId="04F70A3D" w14:textId="2B513C29" w:rsidR="005831CC" w:rsidRDefault="00000000">
      <w:pPr>
        <w:pStyle w:val="Heading1"/>
        <w:pBdr>
          <w:bottom w:val="single" w:sz="6" w:space="4" w:color="2E5FA3"/>
        </w:pBdr>
      </w:pPr>
      <w:r>
        <w:t>F</w:t>
      </w:r>
      <w:r w:rsidR="00F26A73">
        <w:t>)</w:t>
      </w:r>
      <w:r w:rsidR="00112FBF">
        <w:t xml:space="preserve"> </w:t>
      </w:r>
      <w:r w:rsidR="00F26A73">
        <w:t>Edits to i</w:t>
      </w:r>
      <w:r>
        <w:t>ntroduction and framing</w:t>
      </w:r>
      <w:r w:rsidR="00F26A73">
        <w:t>/context setting</w:t>
      </w:r>
    </w:p>
    <w:p w14:paraId="14507811" w14:textId="4A770BE3" w:rsidR="005831CC" w:rsidRDefault="00000000">
      <w:pPr>
        <w:spacing w:before="40" w:after="40"/>
      </w:pPr>
      <w:r>
        <w:t xml:space="preserve">None </w:t>
      </w:r>
      <w:r w:rsidR="00F26A73">
        <w:t xml:space="preserve">of these </w:t>
      </w:r>
      <w:r>
        <w:t>require new analysis.</w:t>
      </w:r>
    </w:p>
    <w:p w14:paraId="6E1AD69A" w14:textId="77777777" w:rsidR="005831CC" w:rsidRDefault="005831CC">
      <w:pPr>
        <w:spacing w:before="60" w:after="60"/>
      </w:pPr>
    </w:p>
    <w:p w14:paraId="16A7B527" w14:textId="77777777" w:rsidR="005831CC" w:rsidRPr="009542C8" w:rsidRDefault="00000000">
      <w:pPr>
        <w:pStyle w:val="ListParagraph"/>
        <w:numPr>
          <w:ilvl w:val="0"/>
          <w:numId w:val="2"/>
        </w:numPr>
        <w:spacing w:before="160" w:after="40"/>
        <w:rPr>
          <w:highlight w:val="lightGray"/>
        </w:rPr>
      </w:pPr>
      <w:r w:rsidRPr="009542C8">
        <w:rPr>
          <w:b/>
          <w:bCs/>
          <w:highlight w:val="lightGray"/>
        </w:rPr>
        <w:t>Broaden the opening of the Introduction</w:t>
      </w:r>
      <w:r w:rsidRPr="009542C8">
        <w:rPr>
          <w:i/>
          <w:iCs/>
          <w:color w:val="6B7280"/>
          <w:sz w:val="20"/>
          <w:szCs w:val="20"/>
          <w:highlight w:val="lightGray"/>
        </w:rPr>
        <w:t xml:space="preserve">  [R2 line 40]</w:t>
      </w:r>
    </w:p>
    <w:p w14:paraId="3ADD5F87" w14:textId="479E4B01" w:rsidR="005831CC" w:rsidRDefault="00F26A73">
      <w:pPr>
        <w:spacing w:before="20" w:after="40"/>
        <w:ind w:left="720"/>
        <w:rPr>
          <w:sz w:val="21"/>
          <w:szCs w:val="21"/>
        </w:rPr>
      </w:pPr>
      <w:r w:rsidRPr="009542C8">
        <w:rPr>
          <w:sz w:val="21"/>
          <w:szCs w:val="21"/>
          <w:highlight w:val="lightGray"/>
        </w:rPr>
        <w:t>We currently frame this as a problem mainly for large comparative analyses. However, R2 suggests starting with the broader relevance of sampling uncertainty (single-species work, raw-data studies) and then zooming in on compiled databases as the context where it is especially problematic. Seems straightforward to fix.</w:t>
      </w:r>
    </w:p>
    <w:p w14:paraId="557AEDF9" w14:textId="77777777" w:rsidR="009542C8" w:rsidRDefault="009542C8">
      <w:pPr>
        <w:spacing w:before="20" w:after="40"/>
        <w:ind w:left="720"/>
        <w:rPr>
          <w:sz w:val="21"/>
          <w:szCs w:val="21"/>
        </w:rPr>
      </w:pPr>
    </w:p>
    <w:p w14:paraId="202761FE" w14:textId="72EC1486" w:rsidR="009542C8" w:rsidRPr="009542C8" w:rsidRDefault="009542C8">
      <w:pPr>
        <w:spacing w:before="20" w:after="40"/>
        <w:ind w:left="720"/>
        <w:rPr>
          <w:color w:val="A02B93" w:themeColor="accent5"/>
          <w:sz w:val="21"/>
          <w:szCs w:val="21"/>
        </w:rPr>
      </w:pPr>
      <w:r w:rsidRPr="009542C8">
        <w:rPr>
          <w:color w:val="A02B93" w:themeColor="accent5"/>
          <w:sz w:val="21"/>
          <w:szCs w:val="21"/>
        </w:rPr>
        <w:t>Now lead in with this:</w:t>
      </w:r>
    </w:p>
    <w:p w14:paraId="51B50E87" w14:textId="77777777" w:rsidR="009542C8" w:rsidRPr="009542C8" w:rsidRDefault="009542C8">
      <w:pPr>
        <w:spacing w:before="20" w:after="40"/>
        <w:ind w:left="720"/>
        <w:rPr>
          <w:color w:val="A02B93" w:themeColor="accent5"/>
          <w:sz w:val="21"/>
          <w:szCs w:val="21"/>
        </w:rPr>
      </w:pPr>
    </w:p>
    <w:p w14:paraId="1F632D16" w14:textId="77777777" w:rsidR="009542C8" w:rsidRPr="009542C8" w:rsidRDefault="009542C8" w:rsidP="009542C8">
      <w:pPr>
        <w:pStyle w:val="FirstParagraph"/>
        <w:rPr>
          <w:color w:val="A02B93" w:themeColor="accent5"/>
        </w:rPr>
      </w:pPr>
      <w:r w:rsidRPr="009542C8">
        <w:rPr>
          <w:color w:val="A02B93" w:themeColor="accent5"/>
        </w:rPr>
        <w:t xml:space="preserve">Sampling uncertainty is a widely recognized, inherent component of demographic analyses (Caswell 2001).  This uncertainty, stemming from the subsampling of the population of interest, proliferates across almost all estimates of individual demographic rates (e.g. survival and reproduction), through studies based on raw data and single species, up to large comparative studies. Despite this widespread recognition of sampling uncertainty, a key unresolved question concerns when this uncertainty materially affects inference particularly from compiled databases of matrix population models. Comparative analyses using projection matrices rely on a diverse set of derived demographic traits, ranging from highly integrated metrics such as population growth rate to traits that depend on long-term survivorship or tail behaviour, such as life expectancy or the shape of mortality trajectories. Whether these different classes of traits are equally sensitive to sampling uncertainty under typical data regimes remains poorly understood. </w:t>
      </w:r>
    </w:p>
    <w:p w14:paraId="2394D2AE" w14:textId="77777777" w:rsidR="009542C8" w:rsidRDefault="009542C8">
      <w:pPr>
        <w:spacing w:before="20" w:after="40"/>
        <w:ind w:left="720"/>
      </w:pPr>
    </w:p>
    <w:p w14:paraId="59A68706" w14:textId="77777777" w:rsidR="005831CC" w:rsidRDefault="00000000">
      <w:pPr>
        <w:pStyle w:val="ListParagraph"/>
        <w:numPr>
          <w:ilvl w:val="0"/>
          <w:numId w:val="2"/>
        </w:numPr>
        <w:spacing w:before="160" w:after="40"/>
      </w:pPr>
      <w:r>
        <w:rPr>
          <w:b/>
          <w:bCs/>
        </w:rPr>
        <w:t>Clarify 'demographic trait' vs. 'life history trait'</w:t>
      </w:r>
      <w:r>
        <w:rPr>
          <w:i/>
          <w:iCs/>
          <w:color w:val="6B7280"/>
          <w:sz w:val="20"/>
          <w:szCs w:val="20"/>
        </w:rPr>
        <w:t xml:space="preserve">  [R2 line 55]</w:t>
      </w:r>
    </w:p>
    <w:p w14:paraId="6496C7DF" w14:textId="1EB02F65" w:rsidR="005831CC" w:rsidRDefault="00000000">
      <w:pPr>
        <w:spacing w:before="20" w:after="40"/>
        <w:ind w:left="720"/>
      </w:pPr>
      <w:r>
        <w:rPr>
          <w:sz w:val="21"/>
          <w:szCs w:val="21"/>
        </w:rPr>
        <w:lastRenderedPageBreak/>
        <w:t>The term 'demographic trait' is used loosely throughout. Clarify on first use whether it refers to a population-level or species-level quantity, and distinguish it from 'life history trait' if the two are being used differently.</w:t>
      </w:r>
      <w:r w:rsidR="00F26A73">
        <w:rPr>
          <w:sz w:val="21"/>
          <w:szCs w:val="21"/>
        </w:rPr>
        <w:t xml:space="preserve"> </w:t>
      </w:r>
    </w:p>
    <w:p w14:paraId="077E95EC" w14:textId="77777777" w:rsidR="005831CC" w:rsidRPr="009542C8" w:rsidRDefault="00000000">
      <w:pPr>
        <w:pStyle w:val="ListParagraph"/>
        <w:numPr>
          <w:ilvl w:val="0"/>
          <w:numId w:val="2"/>
        </w:numPr>
        <w:spacing w:before="160" w:after="40"/>
        <w:rPr>
          <w:highlight w:val="lightGray"/>
        </w:rPr>
      </w:pPr>
      <w:r w:rsidRPr="009542C8">
        <w:rPr>
          <w:b/>
          <w:bCs/>
          <w:highlight w:val="lightGray"/>
        </w:rPr>
        <w:t>Introduce climate-demography analyses explicitly</w:t>
      </w:r>
      <w:r w:rsidRPr="009542C8">
        <w:rPr>
          <w:i/>
          <w:iCs/>
          <w:color w:val="6B7280"/>
          <w:sz w:val="20"/>
          <w:szCs w:val="20"/>
          <w:highlight w:val="lightGray"/>
        </w:rPr>
        <w:t xml:space="preserve">  [R2 line 87]</w:t>
      </w:r>
    </w:p>
    <w:p w14:paraId="1E4A4565" w14:textId="0194514C" w:rsidR="005831CC" w:rsidRDefault="00000000">
      <w:pPr>
        <w:spacing w:before="20" w:after="40"/>
        <w:ind w:left="720"/>
        <w:rPr>
          <w:sz w:val="21"/>
          <w:szCs w:val="21"/>
        </w:rPr>
      </w:pPr>
      <w:r w:rsidRPr="009542C8">
        <w:rPr>
          <w:sz w:val="21"/>
          <w:szCs w:val="21"/>
          <w:highlight w:val="lightGray"/>
        </w:rPr>
        <w:t xml:space="preserve">Analyses 2 and 3 involve climate drivers but there is no Introduction paragraph motivating climate-demography work or why uncertainty might matter in that context. Add a </w:t>
      </w:r>
      <w:r w:rsidRPr="009542C8">
        <w:rPr>
          <w:b/>
          <w:bCs/>
          <w:sz w:val="21"/>
          <w:szCs w:val="21"/>
          <w:highlight w:val="lightGray"/>
        </w:rPr>
        <w:t>short</w:t>
      </w:r>
      <w:r w:rsidRPr="009542C8">
        <w:rPr>
          <w:sz w:val="21"/>
          <w:szCs w:val="21"/>
          <w:highlight w:val="lightGray"/>
        </w:rPr>
        <w:t xml:space="preserve"> paragraph covering: why climate-demography relationships matter; the role of year-to-year matrix variation vs. explicit climate covariates; and how sampling uncertainty could affect this.</w:t>
      </w:r>
    </w:p>
    <w:p w14:paraId="1B3AD7F4" w14:textId="77777777" w:rsidR="00D002E3" w:rsidRDefault="00D002E3" w:rsidP="00D002E3">
      <w:pPr>
        <w:pBdr>
          <w:left w:val="single" w:sz="10" w:space="6" w:color="2E5FA3"/>
        </w:pBdr>
        <w:shd w:val="clear" w:color="auto" w:fill="F3F4F6"/>
        <w:spacing w:before="40" w:after="80"/>
        <w:ind w:left="720"/>
        <w:rPr>
          <w:b/>
          <w:bCs/>
          <w:color w:val="2E5FA3"/>
          <w:sz w:val="20"/>
          <w:szCs w:val="20"/>
        </w:rPr>
      </w:pPr>
    </w:p>
    <w:p w14:paraId="6BFEE668" w14:textId="77777777" w:rsidR="00D002E3" w:rsidRPr="00D002E3" w:rsidRDefault="00D002E3" w:rsidP="00D002E3">
      <w:pPr>
        <w:pBdr>
          <w:left w:val="single" w:sz="10" w:space="6" w:color="2E5FA3"/>
        </w:pBdr>
        <w:shd w:val="clear" w:color="auto" w:fill="F3F4F6"/>
        <w:spacing w:before="40" w:after="80"/>
        <w:ind w:left="720"/>
        <w:rPr>
          <w:i/>
          <w:iCs/>
          <w:color w:val="6B7280"/>
          <w:sz w:val="20"/>
          <w:szCs w:val="20"/>
        </w:rPr>
      </w:pPr>
      <w:r>
        <w:rPr>
          <w:b/>
          <w:bCs/>
          <w:color w:val="2E5FA3"/>
          <w:sz w:val="20"/>
          <w:szCs w:val="20"/>
        </w:rPr>
        <w:t xml:space="preserve">Note: </w:t>
      </w:r>
      <w:r w:rsidRPr="00D002E3">
        <w:rPr>
          <w:i/>
          <w:iCs/>
          <w:color w:val="6B7280"/>
          <w:sz w:val="20"/>
          <w:szCs w:val="20"/>
        </w:rPr>
        <w:t xml:space="preserve">I think we need to explain something like this... When linking MPMs to climate, researchers typically regress an annual demographic rate (e.g. recruitment) against a climate variable (e.g. spring temperature) to estimate how strongly climate drives dynamics. The problem is that the vital rate estimates in this regression are themselves noisy, and noise in the response variable biases the estimated climate slope toward zero (attenuation bias). An uncertainty-aware model corrects for this. </w:t>
      </w:r>
    </w:p>
    <w:p w14:paraId="2CDA1766" w14:textId="77777777" w:rsidR="00D002E3" w:rsidRPr="00D002E3" w:rsidRDefault="00D002E3" w:rsidP="00D002E3">
      <w:pPr>
        <w:pBdr>
          <w:left w:val="single" w:sz="10" w:space="6" w:color="2E5FA3"/>
        </w:pBdr>
        <w:shd w:val="clear" w:color="auto" w:fill="F3F4F6"/>
        <w:spacing w:before="40" w:after="80"/>
        <w:ind w:left="720"/>
        <w:rPr>
          <w:i/>
          <w:iCs/>
          <w:color w:val="6B7280"/>
          <w:sz w:val="20"/>
          <w:szCs w:val="20"/>
        </w:rPr>
      </w:pPr>
    </w:p>
    <w:p w14:paraId="3B7B74B2" w14:textId="45C06205" w:rsidR="00D002E3" w:rsidRDefault="00D002E3" w:rsidP="00D002E3">
      <w:pPr>
        <w:pBdr>
          <w:left w:val="single" w:sz="10" w:space="6" w:color="2E5FA3"/>
        </w:pBdr>
        <w:shd w:val="clear" w:color="auto" w:fill="F3F4F6"/>
        <w:spacing w:before="40" w:after="80"/>
        <w:ind w:left="720"/>
      </w:pPr>
      <w:r w:rsidRPr="00D002E3">
        <w:rPr>
          <w:i/>
          <w:iCs/>
          <w:color w:val="6B7280"/>
          <w:sz w:val="20"/>
          <w:szCs w:val="20"/>
        </w:rPr>
        <w:t>The Introduction currently doesn't explain this structure or why it makes sampling uncertainty particularly consequential for climate–demography conclusions... the new paragraph shoudl fill this gap.</w:t>
      </w:r>
      <w:r>
        <w:rPr>
          <w:i/>
          <w:iCs/>
          <w:color w:val="6B7280"/>
          <w:sz w:val="20"/>
          <w:szCs w:val="20"/>
        </w:rPr>
        <w:t>.</w:t>
      </w:r>
    </w:p>
    <w:p w14:paraId="08229E12" w14:textId="183A4D77" w:rsidR="00D002E3" w:rsidRPr="009542C8" w:rsidRDefault="009542C8">
      <w:pPr>
        <w:spacing w:before="20" w:after="40"/>
        <w:ind w:left="720"/>
        <w:rPr>
          <w:color w:val="A02B93" w:themeColor="accent5"/>
          <w:sz w:val="21"/>
          <w:szCs w:val="21"/>
        </w:rPr>
      </w:pPr>
      <w:r w:rsidRPr="009542C8">
        <w:rPr>
          <w:color w:val="A02B93" w:themeColor="accent5"/>
          <w:sz w:val="21"/>
          <w:szCs w:val="21"/>
        </w:rPr>
        <w:t xml:space="preserve">Added this L 75 </w:t>
      </w:r>
    </w:p>
    <w:p w14:paraId="01370C9F" w14:textId="77777777" w:rsidR="009542C8" w:rsidRPr="009542C8" w:rsidRDefault="009542C8">
      <w:pPr>
        <w:spacing w:before="20" w:after="40"/>
        <w:ind w:left="720"/>
        <w:rPr>
          <w:color w:val="A02B93" w:themeColor="accent5"/>
          <w:sz w:val="21"/>
          <w:szCs w:val="21"/>
        </w:rPr>
      </w:pPr>
    </w:p>
    <w:p w14:paraId="67B3D918" w14:textId="77777777" w:rsidR="009542C8" w:rsidRPr="009542C8" w:rsidRDefault="009542C8" w:rsidP="009542C8">
      <w:pPr>
        <w:pStyle w:val="BodyText"/>
        <w:rPr>
          <w:color w:val="A02B93" w:themeColor="accent5"/>
        </w:rPr>
      </w:pPr>
      <w:r w:rsidRPr="009542C8">
        <w:rPr>
          <w:color w:val="A02B93" w:themeColor="accent5"/>
        </w:rPr>
        <w:t xml:space="preserve">Large comparative analyses are not the only analysis that can be impacted by omission of sampling uncertainty. Another key area where sampling uncertainty could have a substantial impact is in linking demographic rates to abiotic drivers. When incorporating drivers, such as climate, in MPM studies researchers typically regress an annual demographic rate (e.g. recruitment) against a climate variable (e.g. spring temperature) to estimate how strongly climate drives dynamics. A key challenge with this approach is that the vital rate estimates in the regression are themselves noisy, and noise in the response variable biases the estimated climate slope toward zero (attenuation bias). While a model that incorporates sampling uncertainty corrects for this, failing to do so could in theory lead to incorrect conclusions and undermine the robustness of results even in a single-species context. Whether this undermining is severe in practice is still an open question, which we address here. </w:t>
      </w:r>
    </w:p>
    <w:p w14:paraId="6C828EF9" w14:textId="77777777" w:rsidR="009542C8" w:rsidRDefault="009542C8">
      <w:pPr>
        <w:spacing w:before="20" w:after="40"/>
        <w:ind w:left="720"/>
        <w:rPr>
          <w:sz w:val="21"/>
          <w:szCs w:val="21"/>
        </w:rPr>
      </w:pPr>
    </w:p>
    <w:p w14:paraId="4CBD15C1" w14:textId="77777777" w:rsidR="00D002E3" w:rsidRDefault="00D002E3" w:rsidP="00D002E3">
      <w:pPr>
        <w:spacing w:before="20" w:after="40"/>
        <w:ind w:left="720"/>
      </w:pPr>
    </w:p>
    <w:p w14:paraId="2254F22F" w14:textId="77777777" w:rsidR="005831CC" w:rsidRDefault="00000000">
      <w:pPr>
        <w:pStyle w:val="ListParagraph"/>
        <w:numPr>
          <w:ilvl w:val="0"/>
          <w:numId w:val="2"/>
        </w:numPr>
        <w:spacing w:before="160" w:after="40"/>
      </w:pPr>
      <w:r>
        <w:rPr>
          <w:b/>
          <w:bCs/>
        </w:rPr>
        <w:t>Clarify the 'spectrum' framing</w:t>
      </w:r>
      <w:r>
        <w:rPr>
          <w:i/>
          <w:iCs/>
          <w:color w:val="6B7280"/>
          <w:sz w:val="20"/>
          <w:szCs w:val="20"/>
        </w:rPr>
        <w:t xml:space="preserve">  [R2 line 87]</w:t>
      </w:r>
    </w:p>
    <w:p w14:paraId="2FDBBB49" w14:textId="0402C094" w:rsidR="005831CC" w:rsidRDefault="00D002E3">
      <w:pPr>
        <w:spacing w:before="20" w:after="40"/>
        <w:ind w:left="720"/>
        <w:rPr>
          <w:sz w:val="21"/>
          <w:szCs w:val="21"/>
        </w:rPr>
      </w:pPr>
      <w:r>
        <w:rPr>
          <w:sz w:val="21"/>
          <w:szCs w:val="21"/>
        </w:rPr>
        <w:t xml:space="preserve">Our claim that the three analyses 'bracket a spectrum' is not really explained to the reader. Be more explicit about what the spectrum is (integrated short-term metrics → </w:t>
      </w:r>
      <w:r>
        <w:rPr>
          <w:sz w:val="21"/>
          <w:szCs w:val="21"/>
        </w:rPr>
        <w:lastRenderedPageBreak/>
        <w:t>long-term life history → within-species temporal dynamics) and where each analysis sits on it.</w:t>
      </w:r>
    </w:p>
    <w:p w14:paraId="2A6E2BC0" w14:textId="77777777" w:rsidR="00D002E3" w:rsidRDefault="00D002E3" w:rsidP="00D002E3">
      <w:pPr>
        <w:pBdr>
          <w:left w:val="single" w:sz="10" w:space="6" w:color="2E5FA3"/>
        </w:pBdr>
        <w:shd w:val="clear" w:color="auto" w:fill="F3F4F6"/>
        <w:spacing w:before="40" w:after="80"/>
        <w:ind w:left="720"/>
        <w:rPr>
          <w:b/>
          <w:bCs/>
          <w:color w:val="2E5FA3"/>
          <w:sz w:val="20"/>
          <w:szCs w:val="20"/>
        </w:rPr>
      </w:pPr>
    </w:p>
    <w:p w14:paraId="5F911B39" w14:textId="72D1C109" w:rsidR="00D002E3" w:rsidRDefault="00D002E3" w:rsidP="00D002E3">
      <w:pPr>
        <w:pBdr>
          <w:left w:val="single" w:sz="10" w:space="6" w:color="2E5FA3"/>
        </w:pBdr>
        <w:shd w:val="clear" w:color="auto" w:fill="F3F4F6"/>
        <w:spacing w:before="40" w:after="80"/>
        <w:ind w:left="720"/>
      </w:pPr>
      <w:r>
        <w:rPr>
          <w:b/>
          <w:bCs/>
          <w:color w:val="2E5FA3"/>
          <w:sz w:val="20"/>
          <w:szCs w:val="20"/>
        </w:rPr>
        <w:t xml:space="preserve">Note: </w:t>
      </w:r>
      <w:r>
        <w:rPr>
          <w:i/>
          <w:iCs/>
          <w:color w:val="6B7280"/>
          <w:sz w:val="20"/>
          <w:szCs w:val="20"/>
        </w:rPr>
        <w:t>Basically, we need to say that there</w:t>
      </w:r>
      <w:r w:rsidR="003A7B0F">
        <w:rPr>
          <w:i/>
          <w:iCs/>
          <w:color w:val="6B7280"/>
          <w:sz w:val="20"/>
          <w:szCs w:val="20"/>
        </w:rPr>
        <w:t xml:space="preserve"> something like… “</w:t>
      </w:r>
      <w:r w:rsidR="003A7B0F">
        <w:t>The three analyses collectively cover the range of questions typically asked of MPM data: from single-species analyses of how vital rates respond to environmental drivers, through estimation of lifetime-integrating traits, to broad comparative analyses across species. Make this explicit in the Introduction as the rationale for why these three analyses were chosen together."</w:t>
      </w:r>
    </w:p>
    <w:p w14:paraId="10EB6664" w14:textId="77777777" w:rsidR="00D002E3" w:rsidRDefault="00D002E3">
      <w:pPr>
        <w:spacing w:before="20" w:after="40"/>
        <w:ind w:left="720"/>
      </w:pPr>
    </w:p>
    <w:p w14:paraId="1BAC9A91" w14:textId="77777777" w:rsidR="005831CC" w:rsidRPr="009F5427" w:rsidRDefault="00000000">
      <w:pPr>
        <w:pStyle w:val="ListParagraph"/>
        <w:numPr>
          <w:ilvl w:val="0"/>
          <w:numId w:val="2"/>
        </w:numPr>
        <w:spacing w:before="160" w:after="40"/>
        <w:rPr>
          <w:highlight w:val="lightGray"/>
        </w:rPr>
      </w:pPr>
      <w:r w:rsidRPr="009F5427">
        <w:rPr>
          <w:b/>
          <w:bCs/>
          <w:highlight w:val="lightGray"/>
        </w:rPr>
        <w:t>Signpost the diagnostic checklist earlier</w:t>
      </w:r>
      <w:r w:rsidRPr="009F5427">
        <w:rPr>
          <w:i/>
          <w:iCs/>
          <w:color w:val="6B7280"/>
          <w:sz w:val="20"/>
          <w:szCs w:val="20"/>
          <w:highlight w:val="lightGray"/>
        </w:rPr>
        <w:t xml:space="preserve">  [R2 line 95]</w:t>
      </w:r>
    </w:p>
    <w:p w14:paraId="47B2653F" w14:textId="27633C79" w:rsidR="005831CC" w:rsidRDefault="00000000">
      <w:pPr>
        <w:spacing w:before="20" w:after="40"/>
        <w:ind w:left="720"/>
        <w:rPr>
          <w:sz w:val="21"/>
          <w:szCs w:val="21"/>
        </w:rPr>
      </w:pPr>
      <w:r w:rsidRPr="009F5427">
        <w:rPr>
          <w:sz w:val="21"/>
          <w:szCs w:val="21"/>
          <w:highlight w:val="lightGray"/>
        </w:rPr>
        <w:t xml:space="preserve">The practical checklist currently appears only in the Discussion without preview. </w:t>
      </w:r>
      <w:r w:rsidR="003A7B0F" w:rsidRPr="009F5427">
        <w:rPr>
          <w:sz w:val="21"/>
          <w:szCs w:val="21"/>
          <w:highlight w:val="lightGray"/>
        </w:rPr>
        <w:t>We should a</w:t>
      </w:r>
      <w:r w:rsidRPr="009F5427">
        <w:rPr>
          <w:sz w:val="21"/>
          <w:szCs w:val="21"/>
          <w:highlight w:val="lightGray"/>
        </w:rPr>
        <w:t>dd a brief signpost at the end of the Introduction or end of Methods</w:t>
      </w:r>
      <w:r w:rsidR="00112FBF" w:rsidRPr="009F5427">
        <w:rPr>
          <w:sz w:val="21"/>
          <w:szCs w:val="21"/>
          <w:highlight w:val="lightGray"/>
        </w:rPr>
        <w:t xml:space="preserve"> - </w:t>
      </w:r>
      <w:r w:rsidRPr="009F5427">
        <w:rPr>
          <w:sz w:val="21"/>
          <w:szCs w:val="21"/>
          <w:highlight w:val="lightGray"/>
        </w:rPr>
        <w:t>e.g. a sentence noting that the paper produces practical diagnostics for COMPADRE users, with a forward reference to the checklist.</w:t>
      </w:r>
    </w:p>
    <w:p w14:paraId="07999128" w14:textId="77777777" w:rsidR="003D010E" w:rsidRDefault="003D010E">
      <w:pPr>
        <w:spacing w:before="20" w:after="40"/>
        <w:ind w:left="720"/>
        <w:rPr>
          <w:sz w:val="21"/>
          <w:szCs w:val="21"/>
        </w:rPr>
      </w:pPr>
    </w:p>
    <w:p w14:paraId="3EA7189B" w14:textId="77DCBAD7" w:rsidR="003D010E" w:rsidRPr="003D010E" w:rsidRDefault="003D010E">
      <w:pPr>
        <w:spacing w:before="20" w:after="40"/>
        <w:ind w:left="720"/>
        <w:rPr>
          <w:color w:val="A02B93" w:themeColor="accent5"/>
        </w:rPr>
      </w:pPr>
      <w:r w:rsidRPr="003D010E">
        <w:rPr>
          <w:color w:val="A02B93" w:themeColor="accent5"/>
          <w:sz w:val="21"/>
          <w:szCs w:val="21"/>
        </w:rPr>
        <w:t xml:space="preserve">Added this sentence to end of intro: </w:t>
      </w:r>
      <w:r w:rsidRPr="003D010E">
        <w:rPr>
          <w:color w:val="A02B93" w:themeColor="accent5"/>
        </w:rPr>
        <w:t>We also provide a practical diagnostic checklist for COMPADRE users.</w:t>
      </w:r>
    </w:p>
    <w:p w14:paraId="21E3010C" w14:textId="77777777" w:rsidR="005831CC" w:rsidRDefault="005831CC">
      <w:pPr>
        <w:spacing w:before="60" w:after="60"/>
      </w:pPr>
    </w:p>
    <w:p w14:paraId="1CABF710" w14:textId="4B5829C2" w:rsidR="005831CC" w:rsidRDefault="00000000">
      <w:pPr>
        <w:pStyle w:val="Heading1"/>
        <w:pBdr>
          <w:bottom w:val="single" w:sz="6" w:space="4" w:color="2E5FA3"/>
        </w:pBdr>
      </w:pPr>
      <w:r>
        <w:t>G</w:t>
      </w:r>
      <w:r w:rsidR="00F26A73">
        <w:t>)</w:t>
      </w:r>
      <w:r w:rsidR="00112FBF">
        <w:t xml:space="preserve"> </w:t>
      </w:r>
      <w:r>
        <w:t>Methods clarifications</w:t>
      </w:r>
    </w:p>
    <w:p w14:paraId="0C31E227" w14:textId="1403F30A" w:rsidR="005831CC" w:rsidRDefault="003A7B0F">
      <w:pPr>
        <w:spacing w:before="40" w:after="40"/>
      </w:pPr>
      <w:r>
        <w:t>The clarifications requested in the methods seem quite straightforward. Most require digging into the data a little bit, but easy enough.</w:t>
      </w:r>
    </w:p>
    <w:p w14:paraId="70BDB4A0" w14:textId="77777777" w:rsidR="005831CC" w:rsidRDefault="005831CC">
      <w:pPr>
        <w:spacing w:before="60" w:after="60"/>
      </w:pPr>
    </w:p>
    <w:p w14:paraId="38C762C0" w14:textId="77777777" w:rsidR="005831CC" w:rsidRPr="00E05F95" w:rsidRDefault="00000000">
      <w:pPr>
        <w:pStyle w:val="ListParagraph"/>
        <w:numPr>
          <w:ilvl w:val="0"/>
          <w:numId w:val="2"/>
        </w:numPr>
        <w:spacing w:before="160" w:after="40"/>
        <w:rPr>
          <w:highlight w:val="cyan"/>
        </w:rPr>
      </w:pPr>
      <w:r w:rsidRPr="00E05F95">
        <w:rPr>
          <w:b/>
          <w:bCs/>
          <w:highlight w:val="cyan"/>
        </w:rPr>
        <w:t>Temporal replication criterion</w:t>
      </w:r>
      <w:r w:rsidRPr="00E05F95">
        <w:rPr>
          <w:i/>
          <w:iCs/>
          <w:color w:val="6B7280"/>
          <w:sz w:val="20"/>
          <w:szCs w:val="20"/>
          <w:highlight w:val="cyan"/>
        </w:rPr>
        <w:t xml:space="preserve">  [R2 line 122]</w:t>
      </w:r>
    </w:p>
    <w:p w14:paraId="5424268E" w14:textId="77777777" w:rsidR="005831CC" w:rsidRDefault="00000000">
      <w:pPr>
        <w:spacing w:before="20" w:after="40"/>
        <w:ind w:left="720"/>
      </w:pPr>
      <w:r w:rsidRPr="00E05F95">
        <w:rPr>
          <w:sz w:val="21"/>
          <w:szCs w:val="21"/>
          <w:highlight w:val="cyan"/>
        </w:rPr>
        <w:t>Clarify whether all 31 studies have ≥4 years of temporal replication or only the subset used in Analyses 2–3.</w:t>
      </w:r>
    </w:p>
    <w:p w14:paraId="09E80861" w14:textId="77777777" w:rsidR="005831CC" w:rsidRDefault="00000000">
      <w:pPr>
        <w:pStyle w:val="ListParagraph"/>
        <w:numPr>
          <w:ilvl w:val="0"/>
          <w:numId w:val="2"/>
        </w:numPr>
        <w:spacing w:before="160" w:after="40"/>
      </w:pPr>
      <w:r>
        <w:rPr>
          <w:b/>
          <w:bCs/>
        </w:rPr>
        <w:t>Relationship to statistically estimated models</w:t>
      </w:r>
      <w:r>
        <w:rPr>
          <w:i/>
          <w:iCs/>
          <w:color w:val="6B7280"/>
          <w:sz w:val="20"/>
          <w:szCs w:val="20"/>
        </w:rPr>
        <w:t xml:space="preserve">  [R2 line 147]</w:t>
      </w:r>
    </w:p>
    <w:p w14:paraId="25962F35" w14:textId="77777777" w:rsidR="005831CC" w:rsidRDefault="00000000">
      <w:pPr>
        <w:spacing w:before="20" w:after="40"/>
        <w:ind w:left="720"/>
      </w:pPr>
      <w:r>
        <w:rPr>
          <w:sz w:val="21"/>
          <w:szCs w:val="21"/>
        </w:rPr>
        <w:t>Add a short paragraph discussing how uncertainty results might differ for models that share information across stages (e.g. IPMs, hierarchical vital-rate models with random effects). Likely to show smaller uncertainty due to partial pooling.</w:t>
      </w:r>
    </w:p>
    <w:p w14:paraId="0D9DC00D" w14:textId="77777777" w:rsidR="005831CC" w:rsidRPr="0070709F" w:rsidRDefault="00000000">
      <w:pPr>
        <w:pStyle w:val="ListParagraph"/>
        <w:numPr>
          <w:ilvl w:val="0"/>
          <w:numId w:val="2"/>
        </w:numPr>
        <w:spacing w:before="160" w:after="40"/>
        <w:rPr>
          <w:highlight w:val="lightGray"/>
        </w:rPr>
      </w:pPr>
      <w:r w:rsidRPr="0070709F">
        <w:rPr>
          <w:b/>
          <w:bCs/>
          <w:highlight w:val="lightGray"/>
        </w:rPr>
        <w:t>Poisson for reproduction: overdispersion acknowledgement</w:t>
      </w:r>
      <w:r w:rsidRPr="0070709F">
        <w:rPr>
          <w:i/>
          <w:iCs/>
          <w:color w:val="6B7280"/>
          <w:sz w:val="20"/>
          <w:szCs w:val="20"/>
          <w:highlight w:val="lightGray"/>
        </w:rPr>
        <w:t xml:space="preserve">  [R2 line 168]</w:t>
      </w:r>
    </w:p>
    <w:p w14:paraId="15D5D46B" w14:textId="77777777" w:rsidR="00B57BCE" w:rsidRDefault="00000000">
      <w:pPr>
        <w:spacing w:before="20" w:after="40"/>
        <w:ind w:left="720"/>
        <w:rPr>
          <w:sz w:val="21"/>
          <w:szCs w:val="21"/>
          <w:highlight w:val="lightGray"/>
        </w:rPr>
      </w:pPr>
      <w:r w:rsidRPr="0070709F">
        <w:rPr>
          <w:sz w:val="21"/>
          <w:szCs w:val="21"/>
          <w:highlight w:val="lightGray"/>
        </w:rPr>
        <w:t xml:space="preserve">Acknowledge that Poisson may under-capture overdispersion in reproduction (e.g. highly variable fecundity). </w:t>
      </w:r>
    </w:p>
    <w:p w14:paraId="66CE6885" w14:textId="77777777" w:rsidR="00B57BCE" w:rsidRDefault="00B57BCE">
      <w:pPr>
        <w:spacing w:before="20" w:after="40"/>
        <w:ind w:left="720"/>
        <w:rPr>
          <w:sz w:val="21"/>
          <w:szCs w:val="21"/>
          <w:highlight w:val="lightGray"/>
        </w:rPr>
      </w:pPr>
    </w:p>
    <w:p w14:paraId="08EA4488" w14:textId="16158205" w:rsidR="00B57BCE" w:rsidRPr="00B57BCE" w:rsidRDefault="00B57BCE">
      <w:pPr>
        <w:spacing w:before="20" w:after="40"/>
        <w:ind w:left="720"/>
        <w:rPr>
          <w:color w:val="A02B93" w:themeColor="accent5"/>
          <w:sz w:val="21"/>
          <w:szCs w:val="21"/>
          <w:highlight w:val="lightGray"/>
        </w:rPr>
      </w:pPr>
      <w:r w:rsidRPr="00B57BCE">
        <w:rPr>
          <w:color w:val="A02B93" w:themeColor="accent5"/>
          <w:sz w:val="21"/>
          <w:szCs w:val="21"/>
          <w:highlight w:val="lightGray"/>
        </w:rPr>
        <w:t xml:space="preserve">Added: </w:t>
      </w:r>
      <w:r w:rsidRPr="00B57BCE">
        <w:rPr>
          <w:color w:val="A02B93" w:themeColor="accent5"/>
        </w:rPr>
        <w:t>Use of a Poisson distribution for fecundity might under-capture overdispersion in species with highly variable fecundity.</w:t>
      </w:r>
    </w:p>
    <w:p w14:paraId="0F4E57C7" w14:textId="77777777" w:rsidR="00B57BCE" w:rsidRDefault="00B57BCE">
      <w:pPr>
        <w:spacing w:before="20" w:after="40"/>
        <w:ind w:left="720"/>
        <w:rPr>
          <w:sz w:val="21"/>
          <w:szCs w:val="21"/>
          <w:highlight w:val="lightGray"/>
        </w:rPr>
      </w:pPr>
    </w:p>
    <w:p w14:paraId="77DD643F" w14:textId="1E53C8E2" w:rsidR="005831CC" w:rsidRDefault="00000000">
      <w:pPr>
        <w:spacing w:before="20" w:after="40"/>
        <w:ind w:left="720"/>
      </w:pPr>
      <w:commentRangeStart w:id="0"/>
      <w:r w:rsidRPr="00FF685A">
        <w:rPr>
          <w:sz w:val="21"/>
          <w:szCs w:val="21"/>
          <w:highlight w:val="yellow"/>
        </w:rPr>
        <w:t>Discuss briefly whether reproduction-centric metrics might show different patterns from the survival/lambda-focused results.</w:t>
      </w:r>
      <w:commentRangeEnd w:id="0"/>
      <w:r w:rsidR="0070709F">
        <w:rPr>
          <w:rStyle w:val="CommentReference"/>
          <w:sz w:val="22"/>
          <w:szCs w:val="22"/>
        </w:rPr>
        <w:commentReference w:id="0"/>
      </w:r>
    </w:p>
    <w:p w14:paraId="035BC791" w14:textId="77777777" w:rsidR="005831CC" w:rsidRPr="00E05F95" w:rsidRDefault="00000000">
      <w:pPr>
        <w:pStyle w:val="ListParagraph"/>
        <w:numPr>
          <w:ilvl w:val="0"/>
          <w:numId w:val="2"/>
        </w:numPr>
        <w:spacing w:before="160" w:after="40"/>
        <w:rPr>
          <w:highlight w:val="cyan"/>
        </w:rPr>
      </w:pPr>
      <w:r w:rsidRPr="00E05F95">
        <w:rPr>
          <w:b/>
          <w:bCs/>
          <w:highlight w:val="cyan"/>
        </w:rPr>
        <w:t>Report N for missing-data cases</w:t>
      </w:r>
      <w:r w:rsidRPr="00E05F95">
        <w:rPr>
          <w:i/>
          <w:iCs/>
          <w:color w:val="6B7280"/>
          <w:sz w:val="20"/>
          <w:szCs w:val="20"/>
          <w:highlight w:val="cyan"/>
        </w:rPr>
        <w:t xml:space="preserve">  [R2 line 175]</w:t>
      </w:r>
    </w:p>
    <w:p w14:paraId="7303B0C2" w14:textId="77777777" w:rsidR="005831CC" w:rsidRDefault="00000000">
      <w:pPr>
        <w:spacing w:before="20" w:after="40"/>
        <w:ind w:left="720"/>
      </w:pPr>
      <w:r w:rsidRPr="00E05F95">
        <w:rPr>
          <w:sz w:val="21"/>
          <w:szCs w:val="21"/>
          <w:highlight w:val="cyan"/>
        </w:rPr>
        <w:t>Report how many matrices/populations had no usable stage-specific sample size and were therefore excluded. Currently mentioned vaguely.</w:t>
      </w:r>
    </w:p>
    <w:p w14:paraId="6FA0ED52" w14:textId="77777777" w:rsidR="005831CC" w:rsidRPr="00E05F95" w:rsidRDefault="00000000">
      <w:pPr>
        <w:pStyle w:val="ListParagraph"/>
        <w:numPr>
          <w:ilvl w:val="0"/>
          <w:numId w:val="2"/>
        </w:numPr>
        <w:spacing w:before="160" w:after="40"/>
        <w:rPr>
          <w:highlight w:val="cyan"/>
        </w:rPr>
      </w:pPr>
      <w:r w:rsidRPr="00E05F95">
        <w:rPr>
          <w:b/>
          <w:bCs/>
          <w:highlight w:val="cyan"/>
        </w:rPr>
        <w:t>Availability of total population size</w:t>
      </w:r>
      <w:r w:rsidRPr="00E05F95">
        <w:rPr>
          <w:i/>
          <w:iCs/>
          <w:color w:val="6B7280"/>
          <w:sz w:val="20"/>
          <w:szCs w:val="20"/>
          <w:highlight w:val="cyan"/>
        </w:rPr>
        <w:t xml:space="preserve">  [R2 line 185]</w:t>
      </w:r>
    </w:p>
    <w:p w14:paraId="0BBD63BF" w14:textId="77777777" w:rsidR="005831CC" w:rsidRDefault="00000000">
      <w:pPr>
        <w:spacing w:before="20" w:after="40"/>
        <w:ind w:left="720"/>
      </w:pPr>
      <w:r w:rsidRPr="00E05F95">
        <w:rPr>
          <w:sz w:val="21"/>
          <w:szCs w:val="21"/>
          <w:highlight w:val="cyan"/>
        </w:rPr>
        <w:t>Clarify whether total estimated population size (as opposed to stage-specific sample size) is available for included studies, and whether it was used.</w:t>
      </w:r>
    </w:p>
    <w:p w14:paraId="7BA83AB9" w14:textId="77777777" w:rsidR="005831CC" w:rsidRDefault="00000000">
      <w:pPr>
        <w:pStyle w:val="ListParagraph"/>
        <w:numPr>
          <w:ilvl w:val="0"/>
          <w:numId w:val="2"/>
        </w:numPr>
        <w:spacing w:before="160" w:after="40"/>
      </w:pPr>
      <w:r>
        <w:rPr>
          <w:b/>
          <w:bCs/>
        </w:rPr>
        <w:t>Explain the extra row of death frequencies</w:t>
      </w:r>
      <w:r>
        <w:rPr>
          <w:i/>
          <w:iCs/>
          <w:color w:val="6B7280"/>
          <w:sz w:val="20"/>
          <w:szCs w:val="20"/>
        </w:rPr>
        <w:t xml:space="preserve">  [R2 line 190]</w:t>
      </w:r>
    </w:p>
    <w:p w14:paraId="7FE1CF14" w14:textId="77777777" w:rsidR="005831CC" w:rsidRDefault="00000000">
      <w:pPr>
        <w:spacing w:before="20" w:after="40"/>
        <w:ind w:left="720"/>
      </w:pPr>
      <w:r>
        <w:rPr>
          <w:sz w:val="21"/>
          <w:szCs w:val="21"/>
        </w:rPr>
        <w:lastRenderedPageBreak/>
        <w:t>Clarify how the extra row of death frequencies in the N matrix is used in the bootstrapping procedure. Currently unclear.</w:t>
      </w:r>
    </w:p>
    <w:p w14:paraId="14D2267B" w14:textId="77777777" w:rsidR="005831CC" w:rsidRDefault="00000000">
      <w:pPr>
        <w:pStyle w:val="ListParagraph"/>
        <w:numPr>
          <w:ilvl w:val="0"/>
          <w:numId w:val="2"/>
        </w:numPr>
        <w:spacing w:before="160" w:after="40"/>
      </w:pPr>
      <w:r>
        <w:rPr>
          <w:b/>
          <w:bCs/>
        </w:rPr>
        <w:t>Clarify pooled vs. mean MPM distinction (AE lines 260–262)</w:t>
      </w:r>
      <w:r>
        <w:rPr>
          <w:i/>
          <w:iCs/>
          <w:color w:val="6B7280"/>
          <w:sz w:val="20"/>
          <w:szCs w:val="20"/>
        </w:rPr>
        <w:t xml:space="preserve">  [AE lines 260–262]</w:t>
      </w:r>
    </w:p>
    <w:p w14:paraId="5D1B0C08" w14:textId="77777777" w:rsidR="005831CC" w:rsidRDefault="00000000">
      <w:pPr>
        <w:spacing w:before="20" w:after="40"/>
        <w:ind w:left="720"/>
      </w:pPr>
      <w:r>
        <w:rPr>
          <w:sz w:val="21"/>
          <w:szCs w:val="21"/>
        </w:rPr>
        <w:t>Rewrite the three-option description (pooled MPM / mean MPM / population-level matrix) so that the differences between them are unambiguous. Consider a small illustrative table.</w:t>
      </w:r>
    </w:p>
    <w:p w14:paraId="71A97674" w14:textId="77777777" w:rsidR="005831CC" w:rsidRDefault="00000000">
      <w:pPr>
        <w:pStyle w:val="ListParagraph"/>
        <w:numPr>
          <w:ilvl w:val="0"/>
          <w:numId w:val="2"/>
        </w:numPr>
        <w:spacing w:before="160" w:after="40"/>
      </w:pPr>
      <w:r>
        <w:rPr>
          <w:b/>
          <w:bCs/>
        </w:rPr>
        <w:t>Fix equation formatting (AE lines 351–353)</w:t>
      </w:r>
      <w:r>
        <w:rPr>
          <w:i/>
          <w:iCs/>
          <w:color w:val="6B7280"/>
          <w:sz w:val="20"/>
          <w:szCs w:val="20"/>
        </w:rPr>
        <w:t xml:space="preserve">  [AE lines 351–353]</w:t>
      </w:r>
    </w:p>
    <w:p w14:paraId="0D324165" w14:textId="77777777" w:rsidR="005831CC" w:rsidRDefault="00000000">
      <w:pPr>
        <w:spacing w:before="20" w:after="40"/>
        <w:ind w:left="720"/>
      </w:pPr>
      <w:r>
        <w:rPr>
          <w:sz w:val="21"/>
          <w:szCs w:val="21"/>
        </w:rPr>
        <w:t>Eqs. 11 and 12 currently appear outside sentences with no surrounding punctuation. Embed them properly in the text with appropriate leading and trailing sentence structure.</w:t>
      </w:r>
    </w:p>
    <w:p w14:paraId="5C037FE7" w14:textId="77777777" w:rsidR="005831CC" w:rsidRDefault="00000000">
      <w:pPr>
        <w:pStyle w:val="ListParagraph"/>
        <w:numPr>
          <w:ilvl w:val="0"/>
          <w:numId w:val="2"/>
        </w:numPr>
        <w:spacing w:before="160" w:after="40"/>
      </w:pPr>
      <w:r>
        <w:rPr>
          <w:b/>
          <w:bCs/>
        </w:rPr>
        <w:t>Explain 'matched climate covariates' (PRISM)</w:t>
      </w:r>
      <w:r>
        <w:rPr>
          <w:i/>
          <w:iCs/>
          <w:color w:val="6B7280"/>
          <w:sz w:val="20"/>
          <w:szCs w:val="20"/>
        </w:rPr>
        <w:t xml:space="preserve">  [R2 line 308]</w:t>
      </w:r>
    </w:p>
    <w:p w14:paraId="0D4EB450" w14:textId="70B0D154" w:rsidR="005831CC" w:rsidRDefault="00000000">
      <w:pPr>
        <w:spacing w:before="20" w:after="40"/>
        <w:ind w:left="720"/>
      </w:pPr>
      <w:r>
        <w:rPr>
          <w:sz w:val="21"/>
          <w:szCs w:val="21"/>
        </w:rPr>
        <w:t>Clarify at line 308 what 'matched' means</w:t>
      </w:r>
      <w:r w:rsidR="00112FBF">
        <w:rPr>
          <w:sz w:val="21"/>
          <w:szCs w:val="21"/>
        </w:rPr>
        <w:t xml:space="preserve"> - </w:t>
      </w:r>
      <w:r>
        <w:rPr>
          <w:sz w:val="21"/>
          <w:szCs w:val="21"/>
        </w:rPr>
        <w:t>i.e. that PRISM climate data were extracted at the geographic coordinates of each population, not at a generic regional level.</w:t>
      </w:r>
    </w:p>
    <w:p w14:paraId="1F680A0D" w14:textId="77777777" w:rsidR="005831CC" w:rsidRPr="00AC0677" w:rsidRDefault="00000000">
      <w:pPr>
        <w:pStyle w:val="ListParagraph"/>
        <w:numPr>
          <w:ilvl w:val="0"/>
          <w:numId w:val="2"/>
        </w:numPr>
        <w:spacing w:before="160" w:after="40"/>
        <w:rPr>
          <w:highlight w:val="lightGray"/>
        </w:rPr>
      </w:pPr>
      <w:r w:rsidRPr="00AC0677">
        <w:rPr>
          <w:b/>
          <w:bCs/>
          <w:highlight w:val="lightGray"/>
        </w:rPr>
        <w:t>Resolve conflicting statement about reproduction vs. survival</w:t>
      </w:r>
      <w:r w:rsidRPr="00AC0677">
        <w:rPr>
          <w:i/>
          <w:iCs/>
          <w:color w:val="6B7280"/>
          <w:sz w:val="20"/>
          <w:szCs w:val="20"/>
          <w:highlight w:val="lightGray"/>
        </w:rPr>
        <w:t xml:space="preserve">  [R2 line 314]</w:t>
      </w:r>
    </w:p>
    <w:p w14:paraId="755655E8" w14:textId="77777777" w:rsidR="005831CC" w:rsidRDefault="00000000">
      <w:pPr>
        <w:spacing w:before="20" w:after="40"/>
        <w:ind w:left="720"/>
        <w:rPr>
          <w:sz w:val="21"/>
          <w:szCs w:val="21"/>
        </w:rPr>
      </w:pPr>
      <w:r w:rsidRPr="00AC0677">
        <w:rPr>
          <w:sz w:val="21"/>
          <w:szCs w:val="21"/>
          <w:highlight w:val="lightGray"/>
        </w:rPr>
        <w:t>At line 314, the text states a focus 'only on reproduction' but the analysis also covers survival. Remove or correct the conflicting statement.</w:t>
      </w:r>
    </w:p>
    <w:p w14:paraId="3A325842" w14:textId="77777777" w:rsidR="00AC0677" w:rsidRDefault="00AC0677">
      <w:pPr>
        <w:spacing w:before="20" w:after="40"/>
        <w:ind w:left="720"/>
        <w:rPr>
          <w:sz w:val="21"/>
          <w:szCs w:val="21"/>
        </w:rPr>
      </w:pPr>
    </w:p>
    <w:p w14:paraId="53DFA86C" w14:textId="0121671B" w:rsidR="00AC0677" w:rsidRPr="00AC0677" w:rsidRDefault="00AC0677">
      <w:pPr>
        <w:spacing w:before="20" w:after="40"/>
        <w:ind w:left="720"/>
        <w:rPr>
          <w:color w:val="A02B93" w:themeColor="accent5"/>
        </w:rPr>
      </w:pPr>
      <w:r w:rsidRPr="00AC0677">
        <w:rPr>
          <w:color w:val="A02B93" w:themeColor="accent5"/>
          <w:sz w:val="21"/>
          <w:szCs w:val="21"/>
        </w:rPr>
        <w:t xml:space="preserve">Tweaked sentence to this: </w:t>
      </w:r>
      <w:r w:rsidRPr="00AC0677">
        <w:rPr>
          <w:color w:val="A02B93" w:themeColor="accent5"/>
        </w:rPr>
        <w:t xml:space="preserve">rates (which assumes ergodicity), we focus on the reproductive transition (hereafter ‘recruitment’, the number of seedlings in year </w:t>
      </w:r>
      <m:oMath>
        <m:r>
          <w:rPr>
            <w:rFonts w:ascii="Cambria Math" w:hAnsi="Cambria Math"/>
            <w:color w:val="A02B93" w:themeColor="accent5"/>
          </w:rPr>
          <m:t>t</m:t>
        </m:r>
      </m:oMath>
      <w:r w:rsidRPr="00AC0677">
        <w:rPr>
          <w:color w:val="A02B93" w:themeColor="accent5"/>
        </w:rPr>
        <w:t xml:space="preserve"> per reproductive plant in year </w:t>
      </w:r>
      <m:oMath>
        <m:r>
          <w:rPr>
            <w:rFonts w:ascii="Cambria Math" w:hAnsi="Cambria Math"/>
            <w:color w:val="A02B93" w:themeColor="accent5"/>
          </w:rPr>
          <m:t>t</m:t>
        </m:r>
        <m:r>
          <m:rPr>
            <m:sty m:val="p"/>
          </m:rPr>
          <w:rPr>
            <w:rFonts w:ascii="Cambria Math" w:hAnsi="Cambria Math"/>
            <w:color w:val="A02B93" w:themeColor="accent5"/>
          </w:rPr>
          <m:t>-</m:t>
        </m:r>
        <m:r>
          <w:rPr>
            <w:rFonts w:ascii="Cambria Math" w:hAnsi="Cambria Math"/>
            <w:color w:val="A02B93" w:themeColor="accent5"/>
          </w:rPr>
          <m:t>1</m:t>
        </m:r>
      </m:oMath>
      <w:r w:rsidRPr="00AC0677">
        <w:rPr>
          <w:color w:val="A02B93" w:themeColor="accent5"/>
        </w:rPr>
        <w:t>), and survival.</w:t>
      </w:r>
    </w:p>
    <w:p w14:paraId="0C2AA689" w14:textId="77777777" w:rsidR="005831CC" w:rsidRPr="00E05F95" w:rsidRDefault="00000000">
      <w:pPr>
        <w:pStyle w:val="ListParagraph"/>
        <w:numPr>
          <w:ilvl w:val="0"/>
          <w:numId w:val="2"/>
        </w:numPr>
        <w:spacing w:before="160" w:after="40"/>
        <w:rPr>
          <w:highlight w:val="cyan"/>
        </w:rPr>
      </w:pPr>
      <w:r w:rsidRPr="00E05F95">
        <w:rPr>
          <w:b/>
          <w:bCs/>
          <w:highlight w:val="cyan"/>
        </w:rPr>
        <w:t>Sensitivity analysis for quasi-stable distribution truncation threshold</w:t>
      </w:r>
      <w:r w:rsidRPr="00E05F95">
        <w:rPr>
          <w:i/>
          <w:iCs/>
          <w:color w:val="6B7280"/>
          <w:sz w:val="20"/>
          <w:szCs w:val="20"/>
          <w:highlight w:val="cyan"/>
        </w:rPr>
        <w:t xml:space="preserve">  [R1 Minor §3]</w:t>
      </w:r>
    </w:p>
    <w:p w14:paraId="5B4395FB" w14:textId="77777777" w:rsidR="005831CC" w:rsidRDefault="00000000">
      <w:pPr>
        <w:spacing w:before="20" w:after="40"/>
        <w:ind w:left="720"/>
      </w:pPr>
      <w:r w:rsidRPr="00E05F95">
        <w:rPr>
          <w:sz w:val="21"/>
          <w:szCs w:val="21"/>
          <w:highlight w:val="cyan"/>
        </w:rPr>
        <w:t>The decision to truncate survivorship trajectories at 1% of the quasi-stable stage distribution is consequential for shape estimates but currently unjustified. Add a brief sensitivity analysis showing how shape results change with a 5% or 0.5% threshold.</w:t>
      </w:r>
    </w:p>
    <w:p w14:paraId="4ADDB193" w14:textId="77777777" w:rsidR="005831CC" w:rsidRDefault="00000000">
      <w:pPr>
        <w:pStyle w:val="ListParagraph"/>
        <w:numPr>
          <w:ilvl w:val="0"/>
          <w:numId w:val="2"/>
        </w:numPr>
        <w:spacing w:before="160" w:after="40"/>
      </w:pPr>
      <w:r>
        <w:rPr>
          <w:b/>
          <w:bCs/>
        </w:rPr>
        <w:t>Clarify uncertainty propagation mechanism in survival model</w:t>
      </w:r>
      <w:r>
        <w:rPr>
          <w:i/>
          <w:iCs/>
          <w:color w:val="6B7280"/>
          <w:sz w:val="20"/>
          <w:szCs w:val="20"/>
        </w:rPr>
        <w:t xml:space="preserve">  [R2 line 364]</w:t>
      </w:r>
    </w:p>
    <w:p w14:paraId="35F223C1" w14:textId="77777777" w:rsidR="005831CC" w:rsidRDefault="00000000">
      <w:pPr>
        <w:spacing w:before="20" w:after="40"/>
        <w:ind w:left="720"/>
      </w:pPr>
      <w:r>
        <w:rPr>
          <w:sz w:val="21"/>
          <w:szCs w:val="21"/>
        </w:rPr>
        <w:t>At line 364, clarify for readers what is actually propagating uncertainty in each model variant. Distinguish between: individual-level Bernoulli data, binomial Nsuccess/Ntrials, and the current approach. Make explicit what each method does and does not propagate.</w:t>
      </w:r>
    </w:p>
    <w:p w14:paraId="2552644E" w14:textId="77777777" w:rsidR="005831CC" w:rsidRDefault="005831CC">
      <w:pPr>
        <w:spacing w:before="60" w:after="60"/>
      </w:pPr>
    </w:p>
    <w:p w14:paraId="64DEB8DC" w14:textId="2F978C88" w:rsidR="005831CC" w:rsidRDefault="00000000">
      <w:pPr>
        <w:pStyle w:val="Heading1"/>
        <w:pBdr>
          <w:bottom w:val="single" w:sz="6" w:space="4" w:color="2E5FA3"/>
        </w:pBdr>
      </w:pPr>
      <w:r>
        <w:t>H</w:t>
      </w:r>
      <w:r w:rsidR="00112FBF">
        <w:t xml:space="preserve"> - </w:t>
      </w:r>
      <w:r>
        <w:t>Results clarifications</w:t>
      </w:r>
    </w:p>
    <w:p w14:paraId="4F66B66C" w14:textId="77777777" w:rsidR="005831CC" w:rsidRDefault="00000000">
      <w:pPr>
        <w:spacing w:before="40" w:after="40"/>
      </w:pPr>
      <w:r>
        <w:t>Items 28–30 are targeted clarifications to the Results section.</w:t>
      </w:r>
    </w:p>
    <w:p w14:paraId="327139A8" w14:textId="77777777" w:rsidR="005831CC" w:rsidRDefault="005831CC">
      <w:pPr>
        <w:spacing w:before="60" w:after="60"/>
      </w:pPr>
    </w:p>
    <w:p w14:paraId="3CBDB580" w14:textId="77777777" w:rsidR="005831CC" w:rsidRDefault="00000000">
      <w:pPr>
        <w:pStyle w:val="ListParagraph"/>
        <w:numPr>
          <w:ilvl w:val="0"/>
          <w:numId w:val="2"/>
        </w:numPr>
        <w:spacing w:before="160" w:after="40"/>
      </w:pPr>
      <w:r>
        <w:rPr>
          <w:b/>
          <w:bCs/>
        </w:rPr>
        <w:t>Consider reordering Results</w:t>
      </w:r>
      <w:r>
        <w:rPr>
          <w:i/>
          <w:iCs/>
          <w:color w:val="6B7280"/>
          <w:sz w:val="20"/>
          <w:szCs w:val="20"/>
        </w:rPr>
        <w:t xml:space="preserve">  [R2 line 391]</w:t>
      </w:r>
    </w:p>
    <w:p w14:paraId="54E8D6AD" w14:textId="77777777" w:rsidR="005831CC" w:rsidRDefault="00000000">
      <w:pPr>
        <w:spacing w:before="20" w:after="40"/>
        <w:ind w:left="720"/>
      </w:pPr>
      <w:r>
        <w:rPr>
          <w:sz w:val="21"/>
          <w:szCs w:val="21"/>
        </w:rPr>
        <w:t>R2 suggests opening Results with the variance-component ratios (the 'spectrum' overview) before moving to specific analyses, to give readers an orienting summary before the detail. Consider restructuring if it improves flow; not mandatory.</w:t>
      </w:r>
    </w:p>
    <w:p w14:paraId="03808943" w14:textId="39F73D36" w:rsidR="005831CC" w:rsidRDefault="00000000">
      <w:pPr>
        <w:pBdr>
          <w:left w:val="single" w:sz="10" w:space="6" w:color="2E5FA3"/>
        </w:pBdr>
        <w:shd w:val="clear" w:color="auto" w:fill="F3F4F6"/>
        <w:spacing w:before="40" w:after="80"/>
        <w:ind w:left="720"/>
      </w:pPr>
      <w:commentRangeStart w:id="1"/>
      <w:r>
        <w:rPr>
          <w:b/>
          <w:bCs/>
          <w:color w:val="2E5FA3"/>
          <w:sz w:val="20"/>
          <w:szCs w:val="20"/>
        </w:rPr>
        <w:t xml:space="preserve">Note: </w:t>
      </w:r>
      <w:r>
        <w:rPr>
          <w:i/>
          <w:iCs/>
          <w:color w:val="6B7280"/>
          <w:sz w:val="20"/>
          <w:szCs w:val="20"/>
        </w:rPr>
        <w:t xml:space="preserve">This is a preference from R2, not a firm requirement. </w:t>
      </w:r>
      <w:r w:rsidR="003A7B0F">
        <w:rPr>
          <w:i/>
          <w:iCs/>
          <w:color w:val="6B7280"/>
          <w:sz w:val="20"/>
          <w:szCs w:val="20"/>
        </w:rPr>
        <w:t>I vote for ignoring them, what do you think Emily?</w:t>
      </w:r>
      <w:commentRangeEnd w:id="1"/>
      <w:r w:rsidR="00FF685A">
        <w:rPr>
          <w:rStyle w:val="CommentReference"/>
          <w:sz w:val="22"/>
          <w:szCs w:val="22"/>
        </w:rPr>
        <w:commentReference w:id="1"/>
      </w:r>
    </w:p>
    <w:p w14:paraId="751E7DB8" w14:textId="77777777" w:rsidR="005831CC" w:rsidRPr="00E05F95" w:rsidRDefault="00000000">
      <w:pPr>
        <w:pStyle w:val="ListParagraph"/>
        <w:numPr>
          <w:ilvl w:val="0"/>
          <w:numId w:val="2"/>
        </w:numPr>
        <w:spacing w:before="160" w:after="40"/>
        <w:rPr>
          <w:highlight w:val="cyan"/>
        </w:rPr>
      </w:pPr>
      <w:r w:rsidRPr="00E05F95">
        <w:rPr>
          <w:b/>
          <w:bCs/>
          <w:highlight w:val="cyan"/>
        </w:rPr>
        <w:t>Posterior width claim in Analysis 2</w:t>
      </w:r>
      <w:r w:rsidRPr="00E05F95">
        <w:rPr>
          <w:i/>
          <w:iCs/>
          <w:color w:val="6B7280"/>
          <w:sz w:val="20"/>
          <w:szCs w:val="20"/>
          <w:highlight w:val="cyan"/>
        </w:rPr>
        <w:t xml:space="preserve">  [R2 line 409]</w:t>
      </w:r>
    </w:p>
    <w:p w14:paraId="2DC9E665" w14:textId="3A0A75C2" w:rsidR="005831CC" w:rsidRDefault="00000000">
      <w:pPr>
        <w:spacing w:before="20" w:after="40"/>
        <w:ind w:left="720"/>
      </w:pPr>
      <w:r w:rsidRPr="00E05F95">
        <w:rPr>
          <w:sz w:val="21"/>
          <w:szCs w:val="21"/>
          <w:highlight w:val="cyan"/>
        </w:rPr>
        <w:t xml:space="preserve">At line 409, the text claims posterior widths differ meaningfully between models, but R2 notes Figure 4 does not clearly show this. </w:t>
      </w:r>
      <w:r w:rsidR="003A7B0F" w:rsidRPr="00E05F95">
        <w:rPr>
          <w:sz w:val="21"/>
          <w:szCs w:val="21"/>
          <w:highlight w:val="cyan"/>
        </w:rPr>
        <w:t>Revise the claim…</w:t>
      </w:r>
    </w:p>
    <w:p w14:paraId="35986F68" w14:textId="77777777" w:rsidR="005831CC" w:rsidRPr="00E05F95" w:rsidRDefault="00000000">
      <w:pPr>
        <w:pStyle w:val="ListParagraph"/>
        <w:numPr>
          <w:ilvl w:val="0"/>
          <w:numId w:val="2"/>
        </w:numPr>
        <w:spacing w:before="160" w:after="40"/>
        <w:rPr>
          <w:highlight w:val="cyan"/>
        </w:rPr>
      </w:pPr>
      <w:r w:rsidRPr="00E05F95">
        <w:rPr>
          <w:b/>
          <w:bCs/>
          <w:highlight w:val="cyan"/>
        </w:rPr>
        <w:t>Clarify β reference and resolve sign contradiction at line 426</w:t>
      </w:r>
      <w:r w:rsidRPr="00E05F95">
        <w:rPr>
          <w:i/>
          <w:iCs/>
          <w:color w:val="6B7280"/>
          <w:sz w:val="20"/>
          <w:szCs w:val="20"/>
          <w:highlight w:val="cyan"/>
        </w:rPr>
        <w:t xml:space="preserve">  [R2 line 426]</w:t>
      </w:r>
    </w:p>
    <w:p w14:paraId="33F6C3E5" w14:textId="579373CB" w:rsidR="005831CC" w:rsidRDefault="00000000">
      <w:pPr>
        <w:spacing w:before="20" w:after="40"/>
        <w:ind w:left="720"/>
      </w:pPr>
      <w:r w:rsidRPr="00E05F95">
        <w:rPr>
          <w:sz w:val="21"/>
          <w:szCs w:val="21"/>
          <w:highlight w:val="cyan"/>
        </w:rPr>
        <w:t xml:space="preserve">At line 426, clarify which β estimate is being discussed (Figure 5B?). Resolve the apparent </w:t>
      </w:r>
      <w:r w:rsidR="003A7B0F" w:rsidRPr="00E05F95">
        <w:rPr>
          <w:sz w:val="21"/>
          <w:szCs w:val="21"/>
          <w:highlight w:val="cyan"/>
        </w:rPr>
        <w:t xml:space="preserve">contradiction where </w:t>
      </w:r>
      <w:r w:rsidRPr="00E05F95">
        <w:rPr>
          <w:sz w:val="21"/>
          <w:szCs w:val="21"/>
          <w:highlight w:val="cyan"/>
        </w:rPr>
        <w:t xml:space="preserve">the text says the uncertainty model has more precise estimates, but Figure 5C appears to show wider intervals for the point-estimate model. </w:t>
      </w:r>
      <w:r w:rsidRPr="00E05F95">
        <w:rPr>
          <w:sz w:val="21"/>
          <w:szCs w:val="21"/>
          <w:highlight w:val="cyan"/>
        </w:rPr>
        <w:lastRenderedPageBreak/>
        <w:t>Rephrase explicitly: 'the 95% posterior interval was 10.9% wider in the point-estimate model.'</w:t>
      </w:r>
      <w:r w:rsidR="003A7B0F" w:rsidRPr="00E05F95">
        <w:rPr>
          <w:sz w:val="21"/>
          <w:szCs w:val="21"/>
          <w:highlight w:val="cyan"/>
        </w:rPr>
        <w:t>. Need to check this carefully.</w:t>
      </w:r>
    </w:p>
    <w:p w14:paraId="1CC5FD3D" w14:textId="77777777" w:rsidR="005831CC" w:rsidRDefault="005831CC">
      <w:pPr>
        <w:spacing w:before="60" w:after="60"/>
      </w:pPr>
    </w:p>
    <w:p w14:paraId="7290C6DA" w14:textId="530A798D" w:rsidR="005831CC" w:rsidRDefault="00000000">
      <w:pPr>
        <w:pStyle w:val="Heading1"/>
        <w:pBdr>
          <w:bottom w:val="single" w:sz="6" w:space="4" w:color="2E5FA3"/>
        </w:pBdr>
      </w:pPr>
      <w:r>
        <w:t>I</w:t>
      </w:r>
      <w:r w:rsidR="003A7B0F">
        <w:t>)</w:t>
      </w:r>
      <w:r w:rsidR="00112FBF">
        <w:t xml:space="preserve"> </w:t>
      </w:r>
      <w:r>
        <w:t>Discussion</w:t>
      </w:r>
    </w:p>
    <w:p w14:paraId="512578DB" w14:textId="77777777" w:rsidR="005831CC" w:rsidRDefault="005831CC">
      <w:pPr>
        <w:spacing w:before="60" w:after="60"/>
      </w:pPr>
    </w:p>
    <w:p w14:paraId="259A377C" w14:textId="59A4D405" w:rsidR="005831CC" w:rsidRDefault="00000000">
      <w:pPr>
        <w:pStyle w:val="ListParagraph"/>
        <w:numPr>
          <w:ilvl w:val="0"/>
          <w:numId w:val="2"/>
        </w:numPr>
        <w:spacing w:before="160" w:after="40"/>
      </w:pPr>
      <w:r>
        <w:rPr>
          <w:b/>
          <w:bCs/>
        </w:rPr>
        <w:t xml:space="preserve">Restructure Discussion </w:t>
      </w:r>
      <w:r w:rsidR="003A7B0F">
        <w:rPr>
          <w:b/>
          <w:bCs/>
        </w:rPr>
        <w:t>start</w:t>
      </w:r>
      <w:r>
        <w:rPr>
          <w:i/>
          <w:iCs/>
          <w:color w:val="6B7280"/>
          <w:sz w:val="20"/>
          <w:szCs w:val="20"/>
        </w:rPr>
        <w:t xml:space="preserve">  [R2 line 453]</w:t>
      </w:r>
    </w:p>
    <w:p w14:paraId="284F664B" w14:textId="77777777" w:rsidR="005831CC" w:rsidRDefault="00000000">
      <w:pPr>
        <w:spacing w:before="20" w:after="40"/>
        <w:ind w:left="720"/>
      </w:pPr>
      <w:r>
        <w:rPr>
          <w:sz w:val="21"/>
          <w:szCs w:val="21"/>
        </w:rPr>
        <w:t>R2 suggests leading with Analysis 1 results, then Analysis 2, rather than combining them immediately. The two analyses address sufficiently different questions that direct comparison at the outset is confusing.</w:t>
      </w:r>
    </w:p>
    <w:p w14:paraId="09140159" w14:textId="01F191E8" w:rsidR="005831CC" w:rsidRPr="00E54FD2" w:rsidRDefault="003A7B0F">
      <w:pPr>
        <w:pStyle w:val="ListParagraph"/>
        <w:numPr>
          <w:ilvl w:val="0"/>
          <w:numId w:val="2"/>
        </w:numPr>
        <w:spacing w:before="160" w:after="40"/>
        <w:rPr>
          <w:highlight w:val="lightGray"/>
        </w:rPr>
      </w:pPr>
      <w:r w:rsidRPr="00E54FD2">
        <w:rPr>
          <w:b/>
          <w:bCs/>
          <w:highlight w:val="lightGray"/>
        </w:rPr>
        <w:t xml:space="preserve">Practical checklist scope/limitations </w:t>
      </w:r>
      <w:r w:rsidRPr="00E54FD2">
        <w:rPr>
          <w:i/>
          <w:iCs/>
          <w:color w:val="6B7280"/>
          <w:sz w:val="20"/>
          <w:szCs w:val="20"/>
          <w:highlight w:val="lightGray"/>
        </w:rPr>
        <w:t>[R1 Major §5]</w:t>
      </w:r>
    </w:p>
    <w:p w14:paraId="5F846C5A" w14:textId="6DBA88B1" w:rsidR="005831CC" w:rsidRDefault="003A7B0F">
      <w:pPr>
        <w:spacing w:before="20" w:after="40"/>
        <w:ind w:left="720"/>
        <w:rPr>
          <w:sz w:val="21"/>
          <w:szCs w:val="21"/>
        </w:rPr>
      </w:pPr>
      <w:r w:rsidRPr="00E54FD2">
        <w:rPr>
          <w:sz w:val="21"/>
          <w:szCs w:val="21"/>
          <w:highlight w:val="lightGray"/>
        </w:rPr>
        <w:t>We should acknowledge in the checklist section that the proposed thresholds (e.g. survival &gt;0.95, fewer than 20 individuals per stage) are heuristics derived from a restricted, taxonomically narrow dataset (largely herbaceous perennials). They may not apply universally (probably don’t). They are not formally validated decision rules applicable across all MPM contexts.</w:t>
      </w:r>
    </w:p>
    <w:p w14:paraId="646368D2" w14:textId="77777777" w:rsidR="00E54FD2" w:rsidRDefault="00E54FD2">
      <w:pPr>
        <w:spacing w:before="20" w:after="40"/>
        <w:ind w:left="720"/>
        <w:rPr>
          <w:sz w:val="21"/>
          <w:szCs w:val="21"/>
        </w:rPr>
      </w:pPr>
    </w:p>
    <w:p w14:paraId="5CCD2E6B" w14:textId="5D436969" w:rsidR="00E54FD2" w:rsidRPr="00E54FD2" w:rsidRDefault="00E54FD2">
      <w:pPr>
        <w:spacing w:before="20" w:after="40"/>
        <w:ind w:left="720"/>
        <w:rPr>
          <w:color w:val="A02B93" w:themeColor="accent5"/>
        </w:rPr>
      </w:pPr>
      <w:r w:rsidRPr="00E54FD2">
        <w:rPr>
          <w:color w:val="A02B93" w:themeColor="accent5"/>
          <w:sz w:val="21"/>
          <w:szCs w:val="21"/>
        </w:rPr>
        <w:t xml:space="preserve">Added: </w:t>
      </w:r>
      <w:r w:rsidRPr="00E54FD2">
        <w:rPr>
          <w:color w:val="A02B93" w:themeColor="accent5"/>
        </w:rPr>
        <w:t>Analyses warrant caution when: any stage has survival &gt;0.95 or &lt;0.05, or is estimated from fewer than 20 individuals; the matrix has only a single reproductive stage class; or the time to quasi-stable distribution is less than one life expectancy (these proposed thresholds are derived from a restricted and taxonomically narrow dataset of largely herbaceous perennials and are unlikely to apply universally).</w:t>
      </w:r>
    </w:p>
    <w:p w14:paraId="763D9B4C" w14:textId="77777777" w:rsidR="005831CC" w:rsidRDefault="00000000">
      <w:pPr>
        <w:pStyle w:val="ListParagraph"/>
        <w:numPr>
          <w:ilvl w:val="0"/>
          <w:numId w:val="2"/>
        </w:numPr>
        <w:spacing w:before="160" w:after="40"/>
      </w:pPr>
      <w:r>
        <w:rPr>
          <w:b/>
          <w:bCs/>
        </w:rPr>
        <w:t>Discuss age-based and raw-data models</w:t>
      </w:r>
      <w:r>
        <w:rPr>
          <w:i/>
          <w:iCs/>
          <w:color w:val="6B7280"/>
          <w:sz w:val="20"/>
          <w:szCs w:val="20"/>
        </w:rPr>
        <w:t xml:space="preserve">  [R2 line 495]</w:t>
      </w:r>
    </w:p>
    <w:p w14:paraId="347BB450" w14:textId="4FD60563" w:rsidR="005831CC" w:rsidRDefault="003A7B0F">
      <w:pPr>
        <w:spacing w:before="20" w:after="40"/>
        <w:ind w:left="720"/>
      </w:pPr>
      <w:r>
        <w:rPr>
          <w:sz w:val="21"/>
          <w:szCs w:val="21"/>
        </w:rPr>
        <w:t>Should very briefly address how results might differ for: (a) age-based Leslie matrix models; (b) analyses built directly from individual-level data (IPMs, capture-recapture survival models). Aim for a short paragraph.</w:t>
      </w:r>
    </w:p>
    <w:p w14:paraId="08C124BA" w14:textId="77777777" w:rsidR="005831CC" w:rsidRDefault="005831CC">
      <w:pPr>
        <w:spacing w:before="60" w:after="60"/>
      </w:pPr>
    </w:p>
    <w:p w14:paraId="74AAA7DE" w14:textId="36DEEFC1" w:rsidR="005831CC" w:rsidRDefault="00000000">
      <w:pPr>
        <w:pStyle w:val="Heading1"/>
        <w:pBdr>
          <w:bottom w:val="single" w:sz="6" w:space="4" w:color="2E5FA3"/>
        </w:pBdr>
      </w:pPr>
      <w:r>
        <w:t>J</w:t>
      </w:r>
      <w:r w:rsidR="00C51BDD">
        <w:t>)</w:t>
      </w:r>
      <w:r w:rsidR="00112FBF">
        <w:t xml:space="preserve"> </w:t>
      </w:r>
      <w:r>
        <w:t>Figures</w:t>
      </w:r>
    </w:p>
    <w:p w14:paraId="08201E2C" w14:textId="77777777" w:rsidR="005831CC" w:rsidRDefault="005831CC">
      <w:pPr>
        <w:spacing w:before="60" w:after="60"/>
      </w:pPr>
    </w:p>
    <w:p w14:paraId="533230EF" w14:textId="77777777" w:rsidR="005831CC" w:rsidRPr="00E05F95" w:rsidRDefault="00000000">
      <w:pPr>
        <w:pStyle w:val="ListParagraph"/>
        <w:numPr>
          <w:ilvl w:val="0"/>
          <w:numId w:val="2"/>
        </w:numPr>
        <w:spacing w:before="160" w:after="40"/>
        <w:rPr>
          <w:highlight w:val="cyan"/>
        </w:rPr>
      </w:pPr>
      <w:r w:rsidRPr="00E05F95">
        <w:rPr>
          <w:b/>
          <w:bCs/>
          <w:highlight w:val="cyan"/>
        </w:rPr>
        <w:t>Fix colour inconsistency across all figures</w:t>
      </w:r>
      <w:r w:rsidRPr="00E05F95">
        <w:rPr>
          <w:i/>
          <w:iCs/>
          <w:color w:val="6B7280"/>
          <w:sz w:val="20"/>
          <w:szCs w:val="20"/>
          <w:highlight w:val="cyan"/>
        </w:rPr>
        <w:t xml:space="preserve">  [R2 Figures]</w:t>
      </w:r>
    </w:p>
    <w:p w14:paraId="478C2E72" w14:textId="33E7D912" w:rsidR="005831CC" w:rsidRPr="00E05F95" w:rsidRDefault="00000000">
      <w:pPr>
        <w:spacing w:before="20" w:after="40"/>
        <w:ind w:left="720"/>
        <w:rPr>
          <w:sz w:val="21"/>
          <w:szCs w:val="21"/>
          <w:highlight w:val="cyan"/>
        </w:rPr>
      </w:pPr>
      <w:r w:rsidRPr="00E05F95">
        <w:rPr>
          <w:sz w:val="21"/>
          <w:szCs w:val="21"/>
          <w:highlight w:val="cyan"/>
        </w:rPr>
        <w:t xml:space="preserve">Point estimates and sampling distributions currently appear in green across figures, but captions mention purple. Use distinct, consistent colours for point estimates vs. sampling distributions, and ensure all captions match the actual figure colours. </w:t>
      </w:r>
    </w:p>
    <w:p w14:paraId="11857AE3" w14:textId="59D15A9D" w:rsidR="00C51BDD" w:rsidRDefault="00C51BDD">
      <w:pPr>
        <w:spacing w:before="20" w:after="40"/>
        <w:ind w:left="720"/>
      </w:pPr>
      <w:r w:rsidRPr="00E05F95">
        <w:rPr>
          <w:sz w:val="21"/>
          <w:szCs w:val="21"/>
          <w:highlight w:val="cyan"/>
        </w:rPr>
        <w:t>I thought I did this, but I’ll check again!</w:t>
      </w:r>
    </w:p>
    <w:p w14:paraId="67DE9B49" w14:textId="77777777" w:rsidR="005831CC" w:rsidRDefault="00000000">
      <w:pPr>
        <w:pStyle w:val="ListParagraph"/>
        <w:numPr>
          <w:ilvl w:val="0"/>
          <w:numId w:val="2"/>
        </w:numPr>
        <w:spacing w:before="160" w:after="40"/>
      </w:pPr>
      <w:r>
        <w:rPr>
          <w:b/>
          <w:bCs/>
        </w:rPr>
        <w:t>Add stated takeaway to Figure 4 caption</w:t>
      </w:r>
      <w:r>
        <w:rPr>
          <w:i/>
          <w:iCs/>
          <w:color w:val="6B7280"/>
          <w:sz w:val="20"/>
          <w:szCs w:val="20"/>
        </w:rPr>
        <w:t xml:space="preserve">  [R2 Figure 4]</w:t>
      </w:r>
    </w:p>
    <w:p w14:paraId="61F8317C" w14:textId="619C5EEA" w:rsidR="005831CC" w:rsidRDefault="00000000">
      <w:pPr>
        <w:spacing w:before="20" w:after="40"/>
        <w:ind w:left="720"/>
      </w:pPr>
      <w:r>
        <w:rPr>
          <w:sz w:val="21"/>
          <w:szCs w:val="21"/>
        </w:rPr>
        <w:t xml:space="preserve">Add a clear statement of the main conclusion to the Figure 4 caption. </w:t>
      </w:r>
    </w:p>
    <w:p w14:paraId="098F4674" w14:textId="27B2FAE9" w:rsidR="005831CC" w:rsidRPr="00E05F95" w:rsidRDefault="00000000">
      <w:pPr>
        <w:pStyle w:val="ListParagraph"/>
        <w:numPr>
          <w:ilvl w:val="0"/>
          <w:numId w:val="2"/>
        </w:numPr>
        <w:spacing w:before="160" w:after="40"/>
        <w:rPr>
          <w:highlight w:val="cyan"/>
        </w:rPr>
      </w:pPr>
      <w:r w:rsidRPr="00E05F95">
        <w:rPr>
          <w:b/>
          <w:bCs/>
          <w:highlight w:val="cyan"/>
        </w:rPr>
        <w:t>Resolve overlap between Figures S1 and S2</w:t>
      </w:r>
      <w:r w:rsidRPr="00E05F95">
        <w:rPr>
          <w:i/>
          <w:iCs/>
          <w:color w:val="6B7280"/>
          <w:sz w:val="20"/>
          <w:szCs w:val="20"/>
          <w:highlight w:val="cyan"/>
        </w:rPr>
        <w:t xml:space="preserve">  [R2 Figures S1/S2]</w:t>
      </w:r>
    </w:p>
    <w:p w14:paraId="588E92E7" w14:textId="507E1822" w:rsidR="005831CC" w:rsidRDefault="00000000">
      <w:pPr>
        <w:spacing w:before="20" w:after="40"/>
        <w:ind w:left="720"/>
      </w:pPr>
      <w:r w:rsidRPr="00E05F95">
        <w:rPr>
          <w:sz w:val="21"/>
          <w:szCs w:val="21"/>
          <w:highlight w:val="cyan"/>
        </w:rPr>
        <w:t>R2 notes these appear to show the same thing</w:t>
      </w:r>
      <w:r w:rsidR="003A7B0F" w:rsidRPr="00E05F95">
        <w:rPr>
          <w:sz w:val="21"/>
          <w:szCs w:val="21"/>
          <w:highlight w:val="cyan"/>
        </w:rPr>
        <w:t xml:space="preserve"> but that </w:t>
      </w:r>
      <w:r w:rsidRPr="00E05F95">
        <w:rPr>
          <w:sz w:val="21"/>
          <w:szCs w:val="21"/>
          <w:highlight w:val="cyan"/>
        </w:rPr>
        <w:t xml:space="preserve">S2 is </w:t>
      </w:r>
      <w:r w:rsidR="003A7B0F" w:rsidRPr="00E05F95">
        <w:rPr>
          <w:sz w:val="21"/>
          <w:szCs w:val="21"/>
          <w:highlight w:val="cyan"/>
        </w:rPr>
        <w:t xml:space="preserve">maybe </w:t>
      </w:r>
      <w:r w:rsidRPr="00E05F95">
        <w:rPr>
          <w:sz w:val="21"/>
          <w:szCs w:val="21"/>
          <w:highlight w:val="cyan"/>
        </w:rPr>
        <w:t xml:space="preserve">more useful. </w:t>
      </w:r>
      <w:r w:rsidR="003A7B0F" w:rsidRPr="00E05F95">
        <w:rPr>
          <w:sz w:val="21"/>
          <w:szCs w:val="21"/>
          <w:highlight w:val="cyan"/>
        </w:rPr>
        <w:t>R</w:t>
      </w:r>
      <w:r w:rsidRPr="00E05F95">
        <w:rPr>
          <w:sz w:val="21"/>
          <w:szCs w:val="21"/>
          <w:highlight w:val="cyan"/>
        </w:rPr>
        <w:t xml:space="preserve">emoving S1 or </w:t>
      </w:r>
      <w:r w:rsidR="003A7B0F" w:rsidRPr="00E05F95">
        <w:rPr>
          <w:sz w:val="21"/>
          <w:szCs w:val="21"/>
          <w:highlight w:val="cyan"/>
        </w:rPr>
        <w:t xml:space="preserve">more </w:t>
      </w:r>
      <w:r w:rsidRPr="00E05F95">
        <w:rPr>
          <w:sz w:val="21"/>
          <w:szCs w:val="21"/>
          <w:highlight w:val="cyan"/>
        </w:rPr>
        <w:t>clearly differentiat</w:t>
      </w:r>
      <w:r w:rsidR="003A7B0F" w:rsidRPr="00E05F95">
        <w:rPr>
          <w:sz w:val="21"/>
          <w:szCs w:val="21"/>
          <w:highlight w:val="cyan"/>
        </w:rPr>
        <w:t xml:space="preserve">e </w:t>
      </w:r>
      <w:r w:rsidRPr="00E05F95">
        <w:rPr>
          <w:sz w:val="21"/>
          <w:szCs w:val="21"/>
          <w:highlight w:val="cyan"/>
        </w:rPr>
        <w:t>their content. Also address R2's query about</w:t>
      </w:r>
      <w:r>
        <w:rPr>
          <w:sz w:val="21"/>
          <w:szCs w:val="21"/>
        </w:rPr>
        <w:t xml:space="preserve"> whether boundary effects diminish with more continuous stage definitions (could be a sentence in the caption or Discussion).</w:t>
      </w:r>
    </w:p>
    <w:p w14:paraId="70A67BAF" w14:textId="77777777" w:rsidR="005831CC" w:rsidRDefault="00000000">
      <w:pPr>
        <w:pStyle w:val="ListParagraph"/>
        <w:numPr>
          <w:ilvl w:val="0"/>
          <w:numId w:val="2"/>
        </w:numPr>
        <w:spacing w:before="160" w:after="40"/>
      </w:pPr>
      <w:r>
        <w:rPr>
          <w:b/>
          <w:bCs/>
        </w:rPr>
        <w:t>Add biological intuition for the shape metric</w:t>
      </w:r>
      <w:r>
        <w:rPr>
          <w:i/>
          <w:iCs/>
          <w:color w:val="6B7280"/>
          <w:sz w:val="20"/>
          <w:szCs w:val="20"/>
        </w:rPr>
        <w:t xml:space="preserve">  [R1 Minor §2]</w:t>
      </w:r>
    </w:p>
    <w:p w14:paraId="6BD3271F" w14:textId="75CDE9D1" w:rsidR="005831CC" w:rsidRDefault="00000000" w:rsidP="003A7B0F">
      <w:pPr>
        <w:spacing w:before="20" w:after="40"/>
        <w:ind w:left="720"/>
      </w:pPr>
      <w:r>
        <w:rPr>
          <w:sz w:val="21"/>
          <w:szCs w:val="21"/>
        </w:rPr>
        <w:t xml:space="preserve">Add </w:t>
      </w:r>
      <w:r w:rsidR="003A7B0F">
        <w:rPr>
          <w:sz w:val="21"/>
          <w:szCs w:val="21"/>
        </w:rPr>
        <w:t>a couple of</w:t>
      </w:r>
      <w:r>
        <w:rPr>
          <w:sz w:val="21"/>
          <w:szCs w:val="21"/>
        </w:rPr>
        <w:t xml:space="preserve"> sentences to the main text </w:t>
      </w:r>
      <w:r w:rsidR="003A7B0F">
        <w:rPr>
          <w:sz w:val="21"/>
          <w:szCs w:val="21"/>
        </w:rPr>
        <w:t xml:space="preserve">to </w:t>
      </w:r>
      <w:r>
        <w:rPr>
          <w:sz w:val="21"/>
          <w:szCs w:val="21"/>
        </w:rPr>
        <w:t>explainwhat shape values of e.g. +0.3 vs. −0.2 mean biologically</w:t>
      </w:r>
      <w:r w:rsidR="00112FBF">
        <w:rPr>
          <w:sz w:val="21"/>
          <w:szCs w:val="21"/>
        </w:rPr>
        <w:t xml:space="preserve"> - </w:t>
      </w:r>
      <w:r>
        <w:rPr>
          <w:sz w:val="21"/>
          <w:szCs w:val="21"/>
        </w:rPr>
        <w:t xml:space="preserve">i.e. what they imply for how a plant ages. </w:t>
      </w:r>
    </w:p>
    <w:p w14:paraId="1E90D3D7" w14:textId="1ECDEB86" w:rsidR="005831CC" w:rsidRDefault="00000000">
      <w:pPr>
        <w:pStyle w:val="Heading1"/>
        <w:pBdr>
          <w:bottom w:val="single" w:sz="6" w:space="4" w:color="2E5FA3"/>
        </w:pBdr>
      </w:pPr>
      <w:r>
        <w:lastRenderedPageBreak/>
        <w:t>K</w:t>
      </w:r>
      <w:r w:rsidR="003A7B0F">
        <w:t>)</w:t>
      </w:r>
      <w:r w:rsidR="00112FBF">
        <w:t xml:space="preserve"> </w:t>
      </w:r>
      <w:r>
        <w:t>Abstract</w:t>
      </w:r>
    </w:p>
    <w:p w14:paraId="7D99B262" w14:textId="77777777" w:rsidR="005831CC" w:rsidRDefault="005831CC">
      <w:pPr>
        <w:spacing w:before="60" w:after="60"/>
      </w:pPr>
    </w:p>
    <w:p w14:paraId="0C5D5F0D" w14:textId="77777777" w:rsidR="005831CC" w:rsidRPr="006A6056" w:rsidRDefault="00000000">
      <w:pPr>
        <w:pStyle w:val="ListParagraph"/>
        <w:numPr>
          <w:ilvl w:val="0"/>
          <w:numId w:val="2"/>
        </w:numPr>
        <w:spacing w:before="160" w:after="40"/>
        <w:rPr>
          <w:highlight w:val="lightGray"/>
        </w:rPr>
      </w:pPr>
      <w:r w:rsidRPr="006A6056">
        <w:rPr>
          <w:b/>
          <w:bCs/>
          <w:highlight w:val="lightGray"/>
        </w:rPr>
        <w:t>Define the three analyses in the abstract</w:t>
      </w:r>
      <w:r w:rsidRPr="006A6056">
        <w:rPr>
          <w:i/>
          <w:iCs/>
          <w:color w:val="6B7280"/>
          <w:sz w:val="20"/>
          <w:szCs w:val="20"/>
          <w:highlight w:val="lightGray"/>
        </w:rPr>
        <w:t xml:space="preserve">  [R2 line 8]</w:t>
      </w:r>
    </w:p>
    <w:p w14:paraId="75143C87" w14:textId="46D6AE61" w:rsidR="005831CC" w:rsidRDefault="003A7B0F">
      <w:pPr>
        <w:spacing w:before="20" w:after="40"/>
        <w:ind w:left="720"/>
        <w:rPr>
          <w:sz w:val="21"/>
          <w:szCs w:val="21"/>
          <w:highlight w:val="lightGray"/>
        </w:rPr>
      </w:pPr>
      <w:r w:rsidRPr="006A6056">
        <w:rPr>
          <w:sz w:val="21"/>
          <w:szCs w:val="21"/>
          <w:highlight w:val="lightGray"/>
        </w:rPr>
        <w:t>Keep it short!</w:t>
      </w:r>
    </w:p>
    <w:p w14:paraId="5EB4E2F5" w14:textId="1E8001E9" w:rsidR="006A6056" w:rsidRPr="006A6056" w:rsidRDefault="006A6056">
      <w:pPr>
        <w:spacing w:before="20" w:after="40"/>
        <w:ind w:left="720"/>
        <w:rPr>
          <w:color w:val="A02B93" w:themeColor="accent5"/>
        </w:rPr>
      </w:pPr>
      <w:r w:rsidRPr="006A6056">
        <w:rPr>
          <w:color w:val="A02B93" w:themeColor="accent5"/>
          <w:sz w:val="21"/>
          <w:szCs w:val="21"/>
        </w:rPr>
        <w:t>Had a go</w:t>
      </w:r>
    </w:p>
    <w:p w14:paraId="2462F9D6" w14:textId="77777777" w:rsidR="005831CC" w:rsidRPr="00435724" w:rsidRDefault="00000000">
      <w:pPr>
        <w:pStyle w:val="ListParagraph"/>
        <w:numPr>
          <w:ilvl w:val="0"/>
          <w:numId w:val="2"/>
        </w:numPr>
        <w:spacing w:before="160" w:after="40"/>
        <w:rPr>
          <w:highlight w:val="lightGray"/>
        </w:rPr>
      </w:pPr>
      <w:r w:rsidRPr="00435724">
        <w:rPr>
          <w:b/>
          <w:bCs/>
          <w:highlight w:val="lightGray"/>
        </w:rPr>
        <w:t>Fix ambiguous pronoun at line 14</w:t>
      </w:r>
      <w:r w:rsidRPr="00435724">
        <w:rPr>
          <w:i/>
          <w:iCs/>
          <w:color w:val="6B7280"/>
          <w:sz w:val="20"/>
          <w:szCs w:val="20"/>
          <w:highlight w:val="lightGray"/>
        </w:rPr>
        <w:t xml:space="preserve">  [R2 line 14]</w:t>
      </w:r>
    </w:p>
    <w:p w14:paraId="0BB3B5EA" w14:textId="7DCC8CA0" w:rsidR="005831CC" w:rsidRDefault="00000000" w:rsidP="003A7B0F">
      <w:pPr>
        <w:spacing w:before="20" w:after="40"/>
        <w:ind w:left="720"/>
      </w:pPr>
      <w:r w:rsidRPr="00435724">
        <w:rPr>
          <w:sz w:val="21"/>
          <w:szCs w:val="21"/>
          <w:highlight w:val="lightGray"/>
        </w:rPr>
        <w:t>'It' at line 14 of the abstract is ambiguous</w:t>
      </w:r>
      <w:r w:rsidR="00435724" w:rsidRPr="00435724">
        <w:rPr>
          <w:color w:val="A02B93" w:themeColor="accent5"/>
          <w:sz w:val="21"/>
          <w:szCs w:val="21"/>
        </w:rPr>
        <w:t xml:space="preserve"> Done</w:t>
      </w:r>
    </w:p>
    <w:p w14:paraId="7A00FB14" w14:textId="6099873F" w:rsidR="005831CC" w:rsidRDefault="005831CC">
      <w:pPr>
        <w:spacing w:before="40" w:after="20"/>
      </w:pPr>
    </w:p>
    <w:sectPr w:rsidR="005831CC">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mily Simmonds" w:date="2026-08-17T10:21:00Z" w:initials="ES">
    <w:p w14:paraId="1B9ABDC1" w14:textId="14694369" w:rsidR="0070709F" w:rsidRDefault="0070709F">
      <w:pPr>
        <w:pStyle w:val="CommentText"/>
      </w:pPr>
      <w:r>
        <w:rPr>
          <w:rStyle w:val="CommentReference"/>
        </w:rPr>
        <w:annotationRef/>
      </w:r>
      <w:r>
        <w:t>I started this then realized I might not be completely sure which ‘metrics’ are being referred to. Is this reproduction-related vital rates or derived quantities?</w:t>
      </w:r>
    </w:p>
  </w:comment>
  <w:comment w:id="1" w:author="Emily Simmonds" w:date="2026-07-01T11:31:00Z" w:initials="ES">
    <w:p w14:paraId="7D00A009" w14:textId="77777777" w:rsidR="00FF685A" w:rsidRDefault="00FF685A" w:rsidP="00FF685A">
      <w:r>
        <w:rPr>
          <w:rStyle w:val="CommentReference"/>
        </w:rPr>
        <w:annotationRef/>
      </w:r>
      <w:r>
        <w:rPr>
          <w:sz w:val="20"/>
          <w:szCs w:val="20"/>
        </w:rPr>
        <w:t>I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B9ABDC1" w15:done="0"/>
  <w15:commentEx w15:paraId="7D00A0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AC27E65" w16cex:dateUtc="2026-08-17T09:21:00Z"/>
  <w16cex:commentExtensible w16cex:durableId="65439AD5" w16cex:dateUtc="2026-07-01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B9ABDC1" w16cid:durableId="7AC27E65"/>
  <w16cid:commentId w16cid:paraId="7D00A009" w16cid:durableId="65439A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386008"/>
    <w:multiLevelType w:val="hybridMultilevel"/>
    <w:tmpl w:val="9FA03062"/>
    <w:lvl w:ilvl="0" w:tplc="7ECCC59A">
      <w:start w:val="1"/>
      <w:numFmt w:val="decimal"/>
      <w:lvlText w:val="%1."/>
      <w:lvlJc w:val="left"/>
      <w:pPr>
        <w:ind w:left="360" w:hanging="360"/>
      </w:pPr>
    </w:lvl>
    <w:lvl w:ilvl="1" w:tplc="1EAAC87C">
      <w:numFmt w:val="decimal"/>
      <w:lvlText w:val=""/>
      <w:lvlJc w:val="left"/>
    </w:lvl>
    <w:lvl w:ilvl="2" w:tplc="BEAC5624">
      <w:numFmt w:val="decimal"/>
      <w:lvlText w:val=""/>
      <w:lvlJc w:val="left"/>
    </w:lvl>
    <w:lvl w:ilvl="3" w:tplc="3BE0497A">
      <w:numFmt w:val="decimal"/>
      <w:lvlText w:val=""/>
      <w:lvlJc w:val="left"/>
    </w:lvl>
    <w:lvl w:ilvl="4" w:tplc="5E72C390">
      <w:numFmt w:val="decimal"/>
      <w:lvlText w:val=""/>
      <w:lvlJc w:val="left"/>
    </w:lvl>
    <w:lvl w:ilvl="5" w:tplc="10527D28">
      <w:numFmt w:val="decimal"/>
      <w:lvlText w:val=""/>
      <w:lvlJc w:val="left"/>
    </w:lvl>
    <w:lvl w:ilvl="6" w:tplc="065A047E">
      <w:numFmt w:val="decimal"/>
      <w:lvlText w:val=""/>
      <w:lvlJc w:val="left"/>
    </w:lvl>
    <w:lvl w:ilvl="7" w:tplc="A4502FEA">
      <w:numFmt w:val="decimal"/>
      <w:lvlText w:val=""/>
      <w:lvlJc w:val="left"/>
    </w:lvl>
    <w:lvl w:ilvl="8" w:tplc="A1ACE722">
      <w:numFmt w:val="decimal"/>
      <w:lvlText w:val=""/>
      <w:lvlJc w:val="left"/>
    </w:lvl>
  </w:abstractNum>
  <w:abstractNum w:abstractNumId="1" w15:restartNumberingAfterBreak="0">
    <w:nsid w:val="4E1B1643"/>
    <w:multiLevelType w:val="hybridMultilevel"/>
    <w:tmpl w:val="6AF80A90"/>
    <w:lvl w:ilvl="0" w:tplc="B106DA8E">
      <w:start w:val="1"/>
      <w:numFmt w:val="bullet"/>
      <w:lvlText w:val="●"/>
      <w:lvlJc w:val="left"/>
      <w:pPr>
        <w:ind w:left="720" w:hanging="360"/>
      </w:pPr>
    </w:lvl>
    <w:lvl w:ilvl="1" w:tplc="05E6BF46">
      <w:start w:val="1"/>
      <w:numFmt w:val="bullet"/>
      <w:lvlText w:val="○"/>
      <w:lvlJc w:val="left"/>
      <w:pPr>
        <w:ind w:left="1440" w:hanging="360"/>
      </w:pPr>
    </w:lvl>
    <w:lvl w:ilvl="2" w:tplc="7A5A376E">
      <w:start w:val="1"/>
      <w:numFmt w:val="bullet"/>
      <w:lvlText w:val="■"/>
      <w:lvlJc w:val="left"/>
      <w:pPr>
        <w:ind w:left="2160" w:hanging="360"/>
      </w:pPr>
    </w:lvl>
    <w:lvl w:ilvl="3" w:tplc="0504E080">
      <w:start w:val="1"/>
      <w:numFmt w:val="bullet"/>
      <w:lvlText w:val="●"/>
      <w:lvlJc w:val="left"/>
      <w:pPr>
        <w:ind w:left="2880" w:hanging="360"/>
      </w:pPr>
    </w:lvl>
    <w:lvl w:ilvl="4" w:tplc="31760004">
      <w:start w:val="1"/>
      <w:numFmt w:val="bullet"/>
      <w:lvlText w:val="○"/>
      <w:lvlJc w:val="left"/>
      <w:pPr>
        <w:ind w:left="3600" w:hanging="360"/>
      </w:pPr>
    </w:lvl>
    <w:lvl w:ilvl="5" w:tplc="DD3A857A">
      <w:start w:val="1"/>
      <w:numFmt w:val="bullet"/>
      <w:lvlText w:val="■"/>
      <w:lvlJc w:val="left"/>
      <w:pPr>
        <w:ind w:left="4320" w:hanging="360"/>
      </w:pPr>
    </w:lvl>
    <w:lvl w:ilvl="6" w:tplc="353A4D4C">
      <w:start w:val="1"/>
      <w:numFmt w:val="bullet"/>
      <w:lvlText w:val="●"/>
      <w:lvlJc w:val="left"/>
      <w:pPr>
        <w:ind w:left="5040" w:hanging="360"/>
      </w:pPr>
    </w:lvl>
    <w:lvl w:ilvl="7" w:tplc="E5C42192">
      <w:start w:val="1"/>
      <w:numFmt w:val="bullet"/>
      <w:lvlText w:val="●"/>
      <w:lvlJc w:val="left"/>
      <w:pPr>
        <w:ind w:left="5760" w:hanging="360"/>
      </w:pPr>
    </w:lvl>
    <w:lvl w:ilvl="8" w:tplc="612085F8">
      <w:start w:val="1"/>
      <w:numFmt w:val="bullet"/>
      <w:lvlText w:val="●"/>
      <w:lvlJc w:val="left"/>
      <w:pPr>
        <w:ind w:left="6480" w:hanging="360"/>
      </w:pPr>
    </w:lvl>
  </w:abstractNum>
  <w:num w:numId="1" w16cid:durableId="1359620244">
    <w:abstractNumId w:val="1"/>
    <w:lvlOverride w:ilvl="0">
      <w:startOverride w:val="1"/>
    </w:lvlOverride>
  </w:num>
  <w:num w:numId="2" w16cid:durableId="151587851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mily Simmonds">
    <w15:presenceInfo w15:providerId="AD" w15:userId="S::esimmon2@ed.ac.uk::1c9f69ca-eb66-4597-abff-93388f1d1a6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CC"/>
    <w:rsid w:val="00007F77"/>
    <w:rsid w:val="000A0147"/>
    <w:rsid w:val="001004C2"/>
    <w:rsid w:val="00112FBF"/>
    <w:rsid w:val="001E268E"/>
    <w:rsid w:val="0029774C"/>
    <w:rsid w:val="002A683C"/>
    <w:rsid w:val="0037521D"/>
    <w:rsid w:val="003A7B0F"/>
    <w:rsid w:val="003D010E"/>
    <w:rsid w:val="00435724"/>
    <w:rsid w:val="00441600"/>
    <w:rsid w:val="005831CC"/>
    <w:rsid w:val="006A6056"/>
    <w:rsid w:val="0070709F"/>
    <w:rsid w:val="0072760F"/>
    <w:rsid w:val="0083024A"/>
    <w:rsid w:val="009542C8"/>
    <w:rsid w:val="009A7E56"/>
    <w:rsid w:val="009F5427"/>
    <w:rsid w:val="00A47E07"/>
    <w:rsid w:val="00A85354"/>
    <w:rsid w:val="00AC0677"/>
    <w:rsid w:val="00B32827"/>
    <w:rsid w:val="00B57BCE"/>
    <w:rsid w:val="00C51BDD"/>
    <w:rsid w:val="00C95E91"/>
    <w:rsid w:val="00D002E3"/>
    <w:rsid w:val="00D81D3A"/>
    <w:rsid w:val="00DA3DDA"/>
    <w:rsid w:val="00E05F95"/>
    <w:rsid w:val="00E54FD2"/>
    <w:rsid w:val="00F26A73"/>
    <w:rsid w:val="00FF6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8371F"/>
  <w15:docId w15:val="{BE950466-5F6D-5C4B-B10C-2BB37A4B7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5FA3"/>
      <w:sz w:val="28"/>
      <w:szCs w:val="28"/>
    </w:rPr>
  </w:style>
  <w:style w:type="paragraph" w:styleId="Heading2">
    <w:name w:val="heading 2"/>
    <w:uiPriority w:val="9"/>
    <w:semiHidden/>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F685A"/>
    <w:rPr>
      <w:sz w:val="16"/>
      <w:szCs w:val="16"/>
    </w:rPr>
  </w:style>
  <w:style w:type="paragraph" w:styleId="CommentText">
    <w:name w:val="annotation text"/>
    <w:basedOn w:val="Normal"/>
    <w:link w:val="CommentTextChar"/>
    <w:uiPriority w:val="99"/>
    <w:semiHidden/>
    <w:unhideWhenUsed/>
    <w:rsid w:val="00FF685A"/>
    <w:rPr>
      <w:sz w:val="20"/>
      <w:szCs w:val="20"/>
    </w:rPr>
  </w:style>
  <w:style w:type="character" w:customStyle="1" w:styleId="CommentTextChar">
    <w:name w:val="Comment Text Char"/>
    <w:basedOn w:val="DefaultParagraphFont"/>
    <w:link w:val="CommentText"/>
    <w:uiPriority w:val="99"/>
    <w:semiHidden/>
    <w:rsid w:val="00FF685A"/>
    <w:rPr>
      <w:sz w:val="20"/>
      <w:szCs w:val="20"/>
    </w:rPr>
  </w:style>
  <w:style w:type="paragraph" w:styleId="CommentSubject">
    <w:name w:val="annotation subject"/>
    <w:basedOn w:val="CommentText"/>
    <w:next w:val="CommentText"/>
    <w:link w:val="CommentSubjectChar"/>
    <w:uiPriority w:val="99"/>
    <w:semiHidden/>
    <w:unhideWhenUsed/>
    <w:rsid w:val="00FF685A"/>
    <w:rPr>
      <w:b/>
      <w:bCs/>
    </w:rPr>
  </w:style>
  <w:style w:type="character" w:customStyle="1" w:styleId="CommentSubjectChar">
    <w:name w:val="Comment Subject Char"/>
    <w:basedOn w:val="CommentTextChar"/>
    <w:link w:val="CommentSubject"/>
    <w:uiPriority w:val="99"/>
    <w:semiHidden/>
    <w:rsid w:val="00FF685A"/>
    <w:rPr>
      <w:b/>
      <w:bCs/>
      <w:sz w:val="20"/>
      <w:szCs w:val="20"/>
    </w:rPr>
  </w:style>
  <w:style w:type="paragraph" w:styleId="BodyText">
    <w:name w:val="Body Text"/>
    <w:basedOn w:val="Normal"/>
    <w:link w:val="BodyTextChar"/>
    <w:qFormat/>
    <w:rsid w:val="00A47E07"/>
    <w:pPr>
      <w:spacing w:before="180" w:after="180" w:line="480" w:lineRule="auto"/>
    </w:pPr>
    <w:rPr>
      <w:rFonts w:ascii="Garamond" w:eastAsiaTheme="minorEastAsia" w:hAnsi="Garamond" w:cstheme="minorBidi"/>
      <w:color w:val="auto"/>
      <w:sz w:val="24"/>
      <w:szCs w:val="24"/>
    </w:rPr>
  </w:style>
  <w:style w:type="character" w:customStyle="1" w:styleId="BodyTextChar">
    <w:name w:val="Body Text Char"/>
    <w:basedOn w:val="DefaultParagraphFont"/>
    <w:link w:val="BodyText"/>
    <w:rsid w:val="00A47E07"/>
    <w:rPr>
      <w:rFonts w:ascii="Garamond" w:eastAsiaTheme="minorEastAsia" w:hAnsi="Garamond" w:cstheme="minorBidi"/>
      <w:color w:val="auto"/>
      <w:sz w:val="24"/>
      <w:szCs w:val="24"/>
    </w:rPr>
  </w:style>
  <w:style w:type="paragraph" w:customStyle="1" w:styleId="FirstParagraph">
    <w:name w:val="First Paragraph"/>
    <w:basedOn w:val="BodyText"/>
    <w:next w:val="BodyText"/>
    <w:qFormat/>
    <w:rsid w:val="00954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3120</Words>
  <Characters>17789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Emily Simmonds</cp:lastModifiedBy>
  <cp:revision>2</cp:revision>
  <dcterms:created xsi:type="dcterms:W3CDTF">2026-08-17T09:26:00Z</dcterms:created>
  <dcterms:modified xsi:type="dcterms:W3CDTF">2026-08-17T09:26:00Z</dcterms:modified>
</cp:coreProperties>
</file>