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E8B8B"/>
          <w:spacing w:val="40"/>
          <w:sz w:val="20"/>
          <w:szCs w:val="20"/>
        </w:rPr>
        <w:t xml:space="preserve">DISCOVERY BRIEF</w:t>
      </w:r>
    </w:p>
    <w:p>
      <w:pPr>
        <w:spacing w:after="20"/>
      </w:pPr>
      <w:r>
        <w:rPr>
          <w:b/>
          <w:bCs/>
          <w:color w:val="1F3A5F"/>
          <w:sz w:val="48"/>
          <w:szCs w:val="48"/>
        </w:rPr>
        <w:t xml:space="preserve">Sprout Health</w:t>
      </w:r>
    </w:p>
    <w:p>
      <w:pPr>
        <w:spacing w:after="60"/>
      </w:pPr>
      <w:r>
        <w:rPr>
          <w:color w:val="555555"/>
          <w:sz w:val="20"/>
          <w:szCs w:val="20"/>
        </w:rPr>
        <w:t xml:space="preserve">DTC Telehealth · GLP-1 Weight Loss &amp; Wellness · joinsprouthealth.com</w:t>
      </w:r>
    </w:p>
    <w:p>
      <w:pPr>
        <w:pBdr>
          <w:bottom w:val="single" w:color="1F3A5F" w:sz="12" w:space="6"/>
        </w:pBdr>
        <w:spacing w:after="160"/>
      </w:pPr>
      <w:r>
        <w:rPr>
          <w:color w:val="555555"/>
          <w:sz w:val="18"/>
          <w:szCs w:val="18"/>
        </w:rPr>
        <w:t xml:space="preserve">Meeting: Matt Sprout   ·   Type: Discovery call   ·   Prepared: June 9,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Legal entity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Sprout Health Partners LLC (dba Sprout Health)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DTC, cash-pay telehealth platform. Not a clinic or pharmacy; connects consumers to licensed clinicians + compounding pharmacies.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Founded / HQ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 · 1042 El Camino Real, Encinitas, CA 92024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Products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GLP-1 weight loss (flagship), NAD+ energy/vitality, sexual health (coming soon)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Online consult → prescription within 24 hrs → meds shipped to door. Subscription, no insurance.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Credentials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LegitScript certified, HIPAA compliant (per their site)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Tagline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“A Better You, At Your Door”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A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 xml:space="preserve">⚠  Lead with this: Sprout has an open FDA compliance problem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On September 9, 2025, the FDA issued a warning letter to Sprout Health Partners LLC</w:t>
            </w:r>
            <w:r>
              <w:t xml:space="preserve"> (part of a sweep of 50+ GLP-1 compounders/marketers).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The FDA reviewed joinsprouthealth.com in Aug 2025 and cited the claim that “GLP-1 medications are FDA-approved and backed by extensive clinical research” as false/misleading, because compounded drugs are </w:t>
            </w:r>
            <w:r>
              <w:rPr>
                <w:b/>
                <w:bCs/>
              </w:rPr>
              <w:t xml:space="preserve">not</w:t>
            </w:r>
            <w:r>
              <w:t xml:space="preserve"> FDA-approved.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This made the products “misbranded” under FD&amp;C Act §§ 502(a) and 502(bb). A 15-working-day written response was required.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Why it matters for you: </w:t>
            </w:r>
            <w:r>
              <w:t xml:space="preserve">their marketing language is already on the FDA’s radar. Any growth plan must be built compliance-first. This is also a credibility opener: you understand their exact regulatory exposure.</w:t>
            </w:r>
          </w:p>
        </w:tc>
      </w:tr>
    </w:tbl>
    <w:p>
      <w:pPr>
        <w:pStyle w:val="Heading1"/>
      </w:pPr>
      <w:r>
        <w:t xml:space="preserve">1. The Regulatory Earthquake (industry context)</w:t>
      </w:r>
    </w:p>
    <w:p>
      <w:pPr>
        <w:spacing w:after="120"/>
      </w:pPr>
      <w:r>
        <w:t xml:space="preserve">Sprout’s core product sits at the center of a 2026 crackdown. Walk in fluent in this: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April 2026: </w:t>
      </w:r>
      <w:r>
        <w:t xml:space="preserve">FDA moved to remove semaglutide, tirzepatide &amp; liraglutide from the compounding lists (shortage declared over). Large-scale compounding is now restricted.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Early 2026: </w:t>
      </w:r>
      <w:r>
        <w:t xml:space="preserve">major compounding labs (ProRx, BPI Labs) ceased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Feb 20, 2026: </w:t>
      </w:r>
      <w:r>
        <w:t xml:space="preserve">FDA sent warning letters to 30 telehealth companies over compounded-GLP-1 marketing claims.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Leaders pivoted: </w:t>
      </w:r>
      <w:r>
        <w:t xml:space="preserve">Hims partnered with Novo Nordisk to sell branded Wegovy/Ozempic and stop advertising compounded GLP-1s; Ro integrated with LillyDirect for branded Zepbound.</w:t>
      </w:r>
    </w:p>
    <w:p>
      <w:pPr>
        <w:spacing w:after="120"/>
      </w:pPr>
      <w:r>
        <w:rPr>
          <w:b/>
          <w:bCs/>
        </w:rPr>
        <w:t xml:space="preserve">Bottom line: </w:t>
      </w:r>
      <w:r>
        <w:t xml:space="preserve">a brand built on compounded GLP-1 faces a supply-and-compliance squeeze. The plan should support a pivot toward branded meds, microdosing/maintenance, and the non-GLP-1 lines, not scale compounded-GLP-1 ads.</w:t>
      </w:r>
    </w:p>
    <w:p>
      <w:pPr>
        <w:pStyle w:val="Heading1"/>
      </w:pPr>
      <w:r>
        <w:t xml:space="preserve">2. Reputation Risk (the other thing to know)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BBB F rating </w:t>
      </w:r>
      <w:r>
        <w:t xml:space="preserve">after failing to respond to complaints.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ConsumerAffairs / review complaints: meds not arriving despite payment, wrong dosages, unreachable support, near-impossible cancellations.</w:t>
      </w:r>
    </w:p>
    <w:p>
      <w:pPr>
        <w:spacing w:after="120"/>
      </w:pPr>
      <w:r>
        <w:rPr>
          <w:b/>
          <w:bCs/>
        </w:rPr>
        <w:t xml:space="preserve">So what: </w:t>
      </w:r>
      <w:r>
        <w:t xml:space="preserve">in cash-pay DTC, reputation directly drives CAC and churn. Paid traffic into a leaky, low-trust experience burns money. Fixing trust + fulfillment may matter as much as buying more clicks.</w:t>
      </w:r>
    </w:p>
    <w:p>
      <w:pPr>
        <w:pStyle w:val="Heading1"/>
      </w:pPr>
      <w:r>
        <w:t xml:space="preserve">3. Competitive &amp; Economic Reality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Duopoly at the top: </w:t>
      </w:r>
      <w:r>
        <w:t xml:space="preserve">Hims &amp; Hers and Ro (~$7B). A small brand can’t out-spend them; it must out-target, out-convert, or own a niche.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Acquisition is brutally expensive: </w:t>
      </w:r>
      <w:r>
        <w:t xml:space="preserve">Hims spent ~46% of revenue on marketing (~$679M in 2024). DTC telehealth is a paid-acquisition arms race.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It’s an LTV game: </w:t>
      </w:r>
      <w:r>
        <w:t xml:space="preserve">success is CAC vs. lifetime value and churn, not cost-per-lead. GLP-1 patients churn at goal weight or on price/side effects, so retention and cross-sell win.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Price-sensitive, trust-driven buyer: </w:t>
      </w:r>
      <w:r>
        <w:t xml:space="preserve">no insurance, so price and “real doctors, U.S. pharmacies” credibility are the conversion levers.</w:t>
      </w:r>
    </w:p>
    <w:p>
      <w:pPr>
        <w:pStyle w:val="Heading1"/>
      </w:pPr>
      <w:r>
        <w:t xml:space="preserve">4. The Ideal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GLP-1: </w:t>
      </w:r>
      <w:r>
        <w:t xml:space="preserve">adults seeking weight loss who lack coverage or want to skip PCP/insurance friction. Convenience and discretion buyers; often tried and failed other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NAD+ / sexual health: </w:t>
      </w:r>
      <w:r>
        <w:t xml:space="preserve">wellness-optimization buyers, overlapping demographics, which is why cross-sell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Brand-skeptical: </w:t>
      </w:r>
      <w:r>
        <w:t xml:space="preserve">in a space full of warning letters and “is it legit?” searches, trust signals and reputation matter disproportionately.</w:t>
      </w:r>
    </w:p>
    <w:p>
      <w:pPr>
        <w:pStyle w:val="Heading1"/>
      </w:pPr>
      <w:r>
        <w:t xml:space="preserve">5. Ideas to Shape the Plan</w:t>
      </w:r>
    </w:p>
    <w:p>
      <w:pPr>
        <w:spacing w:after="120"/>
      </w:pPr>
      <w:r>
        <w:rPr>
          <w:i/>
          <w:iCs/>
          <w:color w:val="555555"/>
        </w:rPr>
        <w:t xml:space="preserve">Bring as hypotheses to test, not finished pitches.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Compliance-first marketing. </w:t>
      </w:r>
      <w:r>
        <w:t xml:space="preserve">Audit and rewrite on-site + ad claims to clear the FDA issue; protect ad accounts (LegitScript, Google/Meta weight-loss policy) from suspension.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Support the branded-GLP-1 / maintenance pivot. </w:t>
      </w:r>
      <w:r>
        <w:t xml:space="preserve">Position offers for branded meds and microdosing as compounding tightens.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Diversify into non-GLP-1 lines. </w:t>
      </w:r>
      <w:r>
        <w:t xml:space="preserve">NAD+ and sexual health are less regulatory-exposed and strong for retention and cross-sell.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Fix trust before scaling spend. </w:t>
      </w:r>
      <w:r>
        <w:t xml:space="preserve">Reviews, reputation, fulfillment/CS experience. Lower CAC across every channel by raising trust.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Win on targeting + conversion, not budget. </w:t>
      </w:r>
      <w:r>
        <w:t xml:space="preserve">Tighter audiences, landing-page CRO, offer testing beat outspending Hims/Ro.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Retention &amp; reactivation. </w:t>
      </w:r>
      <w:r>
        <w:t xml:space="preserve">Email/SMS lifecycle to cut churn and win back lapsed patients. Squarely in EmberTribe’s lane.</w:t>
      </w:r>
    </w:p>
    <w:p>
      <w:pPr>
        <w:pStyle w:val="Heading1"/>
      </w:pPr>
      <w:r>
        <w:t xml:space="preserve">6. Discovery Questions to Ask Matt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“How are you handling the FDA pressure on compounded GLP-1s? Are you moving toward branded meds, and how does that change marketing?”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“What’s your current blended CAC, and how do you weigh it against lifetime value and churn?”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“Which product line are you most trying to grow right now: GLP-1, NAD+, or sexual health?”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“Where are you acquiring patients today, and which channels are working vs. plateauing?”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“How are you thinking about reviews and customer experience as part of growth?”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“Who owns compliance and ad-account health today?”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“What’s prompting you to look for help now, and what does a win look like in 12 months?”</w:t>
      </w:r>
    </w:p>
    <w:p>
      <w:pPr>
        <w:pStyle w:val="Heading1"/>
      </w:pPr>
      <w:r>
        <w:t xml:space="preserve">7. Verify Before / During the Call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Matt’s exact role. </w:t>
      </w:r>
      <w:r>
        <w:t xml:space="preserve">Leadership isn’t publicly disclosed; confirm his title and decision authority early.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Current FDA status. </w:t>
      </w:r>
      <w:r>
        <w:t xml:space="preserve">Whether they’ve resolved the Sept 2025 warning letter and updated site claims.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Whether they’ve pivoted to branded GLP-1s </w:t>
      </w:r>
      <w:r>
        <w:t xml:space="preserve">(pricing on-site still leads with compounded).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jaggy7qki5lzivaabgpss">
        <w:r>
          <w:rPr>
            <w:rStyle w:val="Hyperlink"/>
            <w:sz w:val="18"/>
            <w:szCs w:val="18"/>
          </w:rPr>
          <w:t xml:space="preserve">Sprout Health, home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gpbklfawro3a7sfaibdv">
        <w:r>
          <w:rPr>
            <w:rStyle w:val="Hyperlink"/>
            <w:sz w:val="18"/>
            <w:szCs w:val="18"/>
          </w:rPr>
          <w:t xml:space="preserve">Sprout Health, About Us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gwceewe401ocb6cxvllo">
        <w:r>
          <w:rPr>
            <w:rStyle w:val="Hyperlink"/>
            <w:sz w:val="18"/>
            <w:szCs w:val="18"/>
          </w:rPr>
          <w:t xml:space="preserve">FDA Warning Letter – Sprout Health Partners LLC (09/09/2025)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oxl55gxpf-p1ylzz8drj">
        <w:r>
          <w:rPr>
            <w:rStyle w:val="Hyperlink"/>
            <w:sz w:val="18"/>
            <w:szCs w:val="18"/>
          </w:rPr>
          <w:t xml:space="preserve">FDA sends warning letters to 50+ GLP-1 compounders (Wilson Sonsini)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fkppb5xxyerxncxsy_g-">
        <w:r>
          <w:rPr>
            <w:rStyle w:val="Hyperlink"/>
            <w:sz w:val="18"/>
            <w:szCs w:val="18"/>
          </w:rPr>
          <w:t xml:space="preserve">FDA warns Sprout Health on GLP-1 misbranding (Pharma Now)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razxged_rhkja9jf0kgxj">
        <w:r>
          <w:rPr>
            <w:rStyle w:val="Hyperlink"/>
            <w:sz w:val="18"/>
            <w:szCs w:val="18"/>
          </w:rPr>
          <w:t xml:space="preserve">Sprout Health customer reviews (ConsumerAffairs)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3sw5fkxzpoqexdts9suhj">
        <w:r>
          <w:rPr>
            <w:rStyle w:val="Hyperlink"/>
            <w:sz w:val="18"/>
            <w:szCs w:val="18"/>
          </w:rPr>
          <w:t xml:space="preserve">The GLP-1 Gold Rush: regulatory battlefield (WLSA)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5p4ppugbwfkjyzcqr-fgw">
        <w:r>
          <w:rPr>
            <w:rStyle w:val="Hyperlink"/>
            <w:sz w:val="18"/>
            <w:szCs w:val="18"/>
          </w:rPr>
          <w:t xml:space="preserve">Ro and Hims &amp; Hers strategic analysis (DrugPatentWatch)</w:t>
        </w:r>
      </w:hyperlink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Discovery Brief – Sprout Health  |  Prepared for Melissa Cedeno, EmberTribe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B8B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8B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aggy7qki5lzivaabgpss" Type="http://schemas.openxmlformats.org/officeDocument/2006/relationships/hyperlink" Target="https://joinsprouthealth.com/" TargetMode="External"/><Relationship Id="rIdtgpbklfawro3a7sfaibdv" Type="http://schemas.openxmlformats.org/officeDocument/2006/relationships/hyperlink" Target="https://joinsprouthealth.com/about-us/" TargetMode="External"/><Relationship Id="rIdlgwceewe401ocb6cxvllo" Type="http://schemas.openxmlformats.org/officeDocument/2006/relationships/hyperlink" Target="https://www.fda.gov/inspections-compliance-enforcement-and-criminal-investigations/warning-letters/sprout-health-partners-llc-dba-sprout-health-715879-09092025" TargetMode="External"/><Relationship Id="rIdtoxl55gxpf-p1ylzz8drj" Type="http://schemas.openxmlformats.org/officeDocument/2006/relationships/hyperlink" Target="https://www.wsgr.com/en/insights/fda-sends-warning-letters-to-more-than-50-glp-1-compounders-and-manufacturers.html" TargetMode="External"/><Relationship Id="rIdefkppb5xxyerxncxsy_g-" Type="http://schemas.openxmlformats.org/officeDocument/2006/relationships/hyperlink" Target="https://www.pharmanow.live/latest-news/fda-warning-sprout-health-glp1-compounding-misbranding" TargetMode="External"/><Relationship Id="rIdrazxged_rhkja9jf0kgxj" Type="http://schemas.openxmlformats.org/officeDocument/2006/relationships/hyperlink" Target="https://www.consumeraffairs.com/health/sprout-health.html" TargetMode="External"/><Relationship Id="rId3sw5fkxzpoqexdts9suhj" Type="http://schemas.openxmlformats.org/officeDocument/2006/relationships/hyperlink" Target="https://wirelesslifesciences.org/2026/03/the-glp-1-gold-rush-how-telehealth-turned-weight-loss-drugs-into-a-regulatory-battlefield/" TargetMode="External"/><Relationship Id="rId5p4ppugbwfkjyzcqr-fgw" Type="http://schemas.openxmlformats.org/officeDocument/2006/relationships/hyperlink" Target="https://www.drugpatentwatch.com/blog/the-industrialization-of-telehealth-a-strategic-analysis-of-the-ro-and-hims-hers-duopoly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 Brief: Sprout Health</dc:title>
  <dc:creator>Melissa Cedeno</dc:creator>
  <cp:lastModifiedBy>Un-named</cp:lastModifiedBy>
  <cp:revision>1</cp:revision>
  <dcterms:created xsi:type="dcterms:W3CDTF">2026-06-09T13:49:03.571Z</dcterms:created>
  <dcterms:modified xsi:type="dcterms:W3CDTF">2026-06-09T13:49:03.576Z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