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rFonts w:ascii="Arial" w:cs="Arial" w:eastAsia="Arial" w:hAnsi="Arial"/>
          <w:b/>
          <w:bCs/>
          <w:color w:val="003D5C"/>
          <w:sz w:val="40"/>
          <w:szCs w:val="40"/>
        </w:rPr>
        <w:t xml:space="preserve">EMBERTRIBE LLC</w:t>
      </w:r>
    </w:p>
    <w:p>
      <w:pPr>
        <w:spacing w:after="240"/>
        <w:jc w:val="center"/>
      </w:pPr>
      <w:r>
        <w:rPr>
          <w:rFonts w:ascii="Arial" w:cs="Arial" w:eastAsia="Arial" w:hAnsi="Arial"/>
          <w:b/>
          <w:bCs/>
          <w:color w:val="222222"/>
          <w:sz w:val="32"/>
          <w:szCs w:val="32"/>
        </w:rPr>
        <w:t xml:space="preserve">Google Ads API Design Documentation</w:t>
      </w:r>
    </w:p>
    <w:p>
      <w:pPr>
        <w:spacing w:after="120"/>
        <w:jc w:val="center"/>
      </w:pPr>
      <w:r>
        <w:rPr>
          <w:rFonts w:ascii="Arial" w:cs="Arial" w:eastAsia="Arial" w:hAnsi="Arial"/>
          <w:color w:val="666666"/>
          <w:sz w:val="22"/>
          <w:szCs w:val="22"/>
        </w:rPr>
        <w:t xml:space="preserve">Prepared for: Google Ads API Access Application</w:t>
      </w:r>
    </w:p>
    <w:p>
      <w:pPr>
        <w:spacing w:after="120"/>
        <w:jc w:val="center"/>
      </w:pPr>
      <w:r>
        <w:rPr>
          <w:rFonts w:ascii="Arial" w:cs="Arial" w:eastAsia="Arial" w:hAnsi="Arial"/>
          <w:color w:val="666666"/>
          <w:sz w:val="22"/>
          <w:szCs w:val="22"/>
        </w:rPr>
        <w:t xml:space="preserve">Date: June 3, 2026</w:t>
      </w:r>
    </w:p>
    <w:p>
      <w:pPr>
        <w:spacing w:after="120"/>
        <w:jc w:val="center"/>
      </w:pPr>
      <w:r>
        <w:rPr>
          <w:rFonts w:ascii="Arial" w:cs="Arial" w:eastAsia="Arial" w:hAnsi="Arial"/>
          <w:color w:val="666666"/>
          <w:sz w:val="22"/>
          <w:szCs w:val="22"/>
        </w:rPr>
        <w:t xml:space="preserve">Version: 1.0</w:t>
      </w:r>
    </w:p>
    <w:p>
      <w:r>
        <w:t xml:space="preserve"/>
      </w:r>
    </w:p>
    <w:p>
      <w:r>
        <w:t xml:space="preserve"/>
      </w:r>
    </w:p>
    <w:p>
      <w:pPr>
        <w:pBdr>
          <w:top w:val="single" w:color="003D5C" w:sz="4"/>
        </w:pBdr>
        <w:spacing w:after="120" w:before="240"/>
        <w:jc w:val="center"/>
      </w:pPr>
      <w:r>
        <w:rPr>
          <w:rFonts w:ascii="Arial" w:cs="Arial" w:eastAsia="Arial" w:hAnsi="Arial"/>
          <w:i/>
          <w:iCs/>
          <w:color w:val="888888"/>
          <w:sz w:val="20"/>
          <w:szCs w:val="20"/>
        </w:rPr>
        <w:t xml:space="preserve">EmberTribe LLC  |  Performance Marketing Agency</w:t>
      </w:r>
    </w:p>
    <w:p>
      <w:pPr>
        <w:pageBreakBefore/>
      </w:pPr>
      <w:r/>
    </w:p>
    <w:p>
      <w:pPr>
        <w:pStyle w:val="Heading1"/>
      </w:pPr>
      <w:r>
        <w:rPr>
          <w:rFonts w:ascii="Arial" w:cs="Arial" w:eastAsia="Arial" w:hAnsi="Arial"/>
          <w:b/>
          <w:bCs/>
          <w:color w:val="003D5C"/>
          <w:sz w:val="28"/>
          <w:szCs w:val="28"/>
        </w:rPr>
        <w:t xml:space="preserve">1. Tool Overview</w:t>
      </w:r>
    </w:p>
    <w:p>
      <w:pPr>
        <w:pBdr>
          <w:bottom w:val="single" w:color="003D5C" w:sz="6" w:space="1"/>
        </w:pBdr>
        <w:spacing w:after="200"/>
      </w:pPr>
    </w:p>
    <w:p>
      <w:pPr>
        <w:spacing w:after="120"/>
      </w:pPr>
      <w:r>
        <w:rPr>
          <w:rFonts w:ascii="Arial" w:cs="Arial" w:eastAsia="Arial" w:hAnsi="Arial"/>
          <w:sz w:val="22"/>
          <w:szCs w:val="22"/>
        </w:rPr>
        <w:t xml:space="preserve">EmberTribe LLC is a performance marketing agency that manages paid advertising accounts for small and mid-size business clients across the United States. Our agency manages Google Ads accounts on behalf of clients in industries including home services, healthcare, retail, professional services, and pet care.</w:t>
      </w:r>
    </w:p>
    <w:p>
      <w:r>
        <w:t xml:space="preserve"/>
      </w:r>
    </w:p>
    <w:p>
      <w:pPr>
        <w:spacing w:after="120"/>
      </w:pPr>
      <w:r>
        <w:rPr>
          <w:rFonts w:ascii="Arial" w:cs="Arial" w:eastAsia="Arial" w:hAnsi="Arial"/>
          <w:sz w:val="22"/>
          <w:szCs w:val="22"/>
        </w:rPr>
        <w:t xml:space="preserve">The tool described in this document is an internal reporting and campaign analysis platform. It uses the Google Ads API to pull campaign performance data on demand, generate client-facing audit reports, and surface actionable optimization recommendations for EmberTribe account managers.</w:t>
      </w:r>
    </w:p>
    <w:p>
      <w:r>
        <w:t xml:space="preserve"/>
      </w:r>
    </w:p>
    <w:p>
      <w:pPr>
        <w:spacing w:after="120"/>
      </w:pPr>
      <w:r>
        <w:rPr>
          <w:rFonts w:ascii="Arial" w:cs="Arial" w:eastAsia="Arial" w:hAnsi="Arial"/>
          <w:sz w:val="22"/>
          <w:szCs w:val="22"/>
        </w:rPr>
        <w:t xml:space="preserve">The purpose of this tool is to improve the efficiency and accuracy of account management work. Rather than manually exporting data from the Google Ads interface, account managers can retrieve structured performance data programmatically, allowing for faster reporting cycles and more consistent analysis across client accounts.</w:t>
      </w:r>
    </w:p>
    <w:p>
      <w:r>
        <w:t xml:space="preserve"/>
      </w:r>
    </w:p>
    <w:p>
      <w:pPr>
        <w:pStyle w:val="Heading1"/>
      </w:pPr>
      <w:r>
        <w:rPr>
          <w:rFonts w:ascii="Arial" w:cs="Arial" w:eastAsia="Arial" w:hAnsi="Arial"/>
          <w:b/>
          <w:bCs/>
          <w:color w:val="003D5C"/>
          <w:sz w:val="28"/>
          <w:szCs w:val="28"/>
        </w:rPr>
        <w:t xml:space="preserve">2. Use of the Google Ads API</w:t>
      </w:r>
    </w:p>
    <w:p>
      <w:pPr>
        <w:pBdr>
          <w:bottom w:val="single" w:color="003D5C" w:sz="6" w:space="1"/>
        </w:pBdr>
        <w:spacing w:after="200"/>
      </w:pPr>
    </w:p>
    <w:p>
      <w:pPr>
        <w:spacing w:after="120"/>
      </w:pPr>
      <w:r>
        <w:rPr>
          <w:rFonts w:ascii="Arial" w:cs="Arial" w:eastAsia="Arial" w:hAnsi="Arial"/>
          <w:sz w:val="22"/>
          <w:szCs w:val="22"/>
        </w:rPr>
        <w:t xml:space="preserve">The Google Ads API is used exclusively for read-only data retrieval. EmberTribe does not use the API to automate bid changes, create campaigns, modify ad copy, or make any changes to client accounts. All account modifications are made manually by authorized account managers through the Google Ads interface.</w:t>
      </w:r>
    </w:p>
    <w:p>
      <w:r>
        <w:t xml:space="preserve"/>
      </w:r>
    </w:p>
    <w:p>
      <w:pPr>
        <w:spacing w:after="120"/>
      </w:pPr>
      <w:r>
        <w:rPr>
          <w:rFonts w:ascii="Arial" w:cs="Arial" w:eastAsia="Arial" w:hAnsi="Arial"/>
          <w:sz w:val="22"/>
          <w:szCs w:val="22"/>
        </w:rPr>
        <w:t xml:space="preserve">Specific API use cases include:</w:t>
      </w:r>
    </w:p>
    <w:p>
      <w:r>
        <w:t xml:space="preserve"/>
      </w:r>
    </w:p>
    <w:p>
      <w:pPr>
        <w:pStyle w:val="Heading2"/>
      </w:pPr>
      <w:r>
        <w:rPr>
          <w:rFonts w:ascii="Arial" w:cs="Arial" w:eastAsia="Arial" w:hAnsi="Arial"/>
          <w:b/>
          <w:bCs/>
          <w:color w:val="444444"/>
          <w:sz w:val="24"/>
          <w:szCs w:val="24"/>
        </w:rPr>
        <w:t xml:space="preserve">2.1 Campaign Performance Reporting</w:t>
      </w:r>
    </w:p>
    <w:p>
      <w:pPr>
        <w:pStyle w:val="ListParagraph"/>
        <w:numPr>
          <w:ilvl w:val="0"/>
          <w:numId w:val="2"/>
        </w:numPr>
        <w:spacing w:after="80"/>
      </w:pPr>
      <w:r>
        <w:rPr>
          <w:rFonts w:ascii="Arial" w:cs="Arial" w:eastAsia="Arial" w:hAnsi="Arial"/>
          <w:sz w:val="22"/>
          <w:szCs w:val="22"/>
        </w:rPr>
        <w:t xml:space="preserve">Retrieve campaign-level spend, conversions, impressions, clicks, CTR, and cost per lead (CPL)</w:t>
      </w:r>
    </w:p>
    <w:p>
      <w:pPr>
        <w:pStyle w:val="ListParagraph"/>
        <w:numPr>
          <w:ilvl w:val="0"/>
          <w:numId w:val="2"/>
        </w:numPr>
        <w:spacing w:after="80"/>
      </w:pPr>
      <w:r>
        <w:rPr>
          <w:rFonts w:ascii="Arial" w:cs="Arial" w:eastAsia="Arial" w:hAnsi="Arial"/>
          <w:sz w:val="22"/>
          <w:szCs w:val="22"/>
        </w:rPr>
        <w:t xml:space="preserve">Pull ad group and keyword level performance breakdowns</w:t>
      </w:r>
    </w:p>
    <w:p>
      <w:pPr>
        <w:pStyle w:val="ListParagraph"/>
        <w:numPr>
          <w:ilvl w:val="0"/>
          <w:numId w:val="2"/>
        </w:numPr>
        <w:spacing w:after="80"/>
      </w:pPr>
      <w:r>
        <w:rPr>
          <w:rFonts w:ascii="Arial" w:cs="Arial" w:eastAsia="Arial" w:hAnsi="Arial"/>
          <w:sz w:val="22"/>
          <w:szCs w:val="22"/>
        </w:rPr>
        <w:t xml:space="preserve">Retrieve monthly, weekly, and date-range segmented performance data</w:t>
      </w:r>
    </w:p>
    <w:p>
      <w:pPr>
        <w:pStyle w:val="ListParagraph"/>
        <w:numPr>
          <w:ilvl w:val="0"/>
          <w:numId w:val="2"/>
        </w:numPr>
        <w:spacing w:after="80"/>
      </w:pPr>
      <w:r>
        <w:rPr>
          <w:rFonts w:ascii="Arial" w:cs="Arial" w:eastAsia="Arial" w:hAnsi="Arial"/>
          <w:sz w:val="22"/>
          <w:szCs w:val="22"/>
        </w:rPr>
        <w:t xml:space="preserve">Generate comparative reports across time periods for client monthly reviews</w:t>
      </w:r>
    </w:p>
    <w:p>
      <w:r>
        <w:t xml:space="preserve"/>
      </w:r>
    </w:p>
    <w:p>
      <w:pPr>
        <w:pStyle w:val="Heading2"/>
      </w:pPr>
      <w:r>
        <w:rPr>
          <w:rFonts w:ascii="Arial" w:cs="Arial" w:eastAsia="Arial" w:hAnsi="Arial"/>
          <w:b/>
          <w:bCs/>
          <w:color w:val="444444"/>
          <w:sz w:val="24"/>
          <w:szCs w:val="24"/>
        </w:rPr>
        <w:t xml:space="preserve">2.2 Conversion Setup Auditing</w:t>
      </w:r>
    </w:p>
    <w:p>
      <w:pPr>
        <w:pStyle w:val="ListParagraph"/>
        <w:numPr>
          <w:ilvl w:val="0"/>
          <w:numId w:val="2"/>
        </w:numPr>
        <w:spacing w:after="80"/>
      </w:pPr>
      <w:r>
        <w:rPr>
          <w:rFonts w:ascii="Arial" w:cs="Arial" w:eastAsia="Arial" w:hAnsi="Arial"/>
          <w:sz w:val="22"/>
          <w:szCs w:val="22"/>
        </w:rPr>
        <w:t xml:space="preserve">Retrieve conversion action configurations (type, counting method, attribution window)</w:t>
      </w:r>
    </w:p>
    <w:p>
      <w:pPr>
        <w:pStyle w:val="ListParagraph"/>
        <w:numPr>
          <w:ilvl w:val="0"/>
          <w:numId w:val="2"/>
        </w:numPr>
        <w:spacing w:after="80"/>
      </w:pPr>
      <w:r>
        <w:rPr>
          <w:rFonts w:ascii="Arial" w:cs="Arial" w:eastAsia="Arial" w:hAnsi="Arial"/>
          <w:sz w:val="22"/>
          <w:szCs w:val="22"/>
        </w:rPr>
        <w:t xml:space="preserve">Review conversion action volume and primary vs. secondary designation</w:t>
      </w:r>
    </w:p>
    <w:p>
      <w:pPr>
        <w:pStyle w:val="ListParagraph"/>
        <w:numPr>
          <w:ilvl w:val="0"/>
          <w:numId w:val="2"/>
        </w:numPr>
        <w:spacing w:after="80"/>
      </w:pPr>
      <w:r>
        <w:rPr>
          <w:rFonts w:ascii="Arial" w:cs="Arial" w:eastAsia="Arial" w:hAnsi="Arial"/>
          <w:sz w:val="22"/>
          <w:szCs w:val="22"/>
        </w:rPr>
        <w:t xml:space="preserve">Identify misconfigured or redundant conversion actions across client accounts</w:t>
      </w:r>
    </w:p>
    <w:p>
      <w:r>
        <w:t xml:space="preserve"/>
      </w:r>
    </w:p>
    <w:p>
      <w:pPr>
        <w:pStyle w:val="Heading2"/>
      </w:pPr>
      <w:r>
        <w:rPr>
          <w:rFonts w:ascii="Arial" w:cs="Arial" w:eastAsia="Arial" w:hAnsi="Arial"/>
          <w:b/>
          <w:bCs/>
          <w:color w:val="444444"/>
          <w:sz w:val="24"/>
          <w:szCs w:val="24"/>
        </w:rPr>
        <w:t xml:space="preserve">2.3 Budget and Bidding Review</w:t>
      </w:r>
    </w:p>
    <w:p>
      <w:pPr>
        <w:pStyle w:val="ListParagraph"/>
        <w:numPr>
          <w:ilvl w:val="0"/>
          <w:numId w:val="2"/>
        </w:numPr>
        <w:spacing w:after="80"/>
      </w:pPr>
      <w:r>
        <w:rPr>
          <w:rFonts w:ascii="Arial" w:cs="Arial" w:eastAsia="Arial" w:hAnsi="Arial"/>
          <w:sz w:val="22"/>
          <w:szCs w:val="22"/>
        </w:rPr>
        <w:t xml:space="preserve">Retrieve campaign budget settings and pacing data</w:t>
      </w:r>
    </w:p>
    <w:p>
      <w:pPr>
        <w:pStyle w:val="ListParagraph"/>
        <w:numPr>
          <w:ilvl w:val="0"/>
          <w:numId w:val="2"/>
        </w:numPr>
        <w:spacing w:after="80"/>
      </w:pPr>
      <w:r>
        <w:rPr>
          <w:rFonts w:ascii="Arial" w:cs="Arial" w:eastAsia="Arial" w:hAnsi="Arial"/>
          <w:sz w:val="22"/>
          <w:szCs w:val="22"/>
        </w:rPr>
        <w:t xml:space="preserve">Review bidding strategy configurations (target CPA, target ROAS, maximize conversions)</w:t>
      </w:r>
    </w:p>
    <w:p>
      <w:pPr>
        <w:pStyle w:val="ListParagraph"/>
        <w:numPr>
          <w:ilvl w:val="0"/>
          <w:numId w:val="2"/>
        </w:numPr>
        <w:spacing w:after="80"/>
      </w:pPr>
      <w:r>
        <w:rPr>
          <w:rFonts w:ascii="Arial" w:cs="Arial" w:eastAsia="Arial" w:hAnsi="Arial"/>
          <w:sz w:val="22"/>
          <w:szCs w:val="22"/>
        </w:rPr>
        <w:t xml:space="preserve">Identify budget utilization rates and underspend patterns</w:t>
      </w:r>
    </w:p>
    <w:p>
      <w:r>
        <w:t xml:space="preserve"/>
      </w:r>
    </w:p>
    <w:p>
      <w:pPr>
        <w:pStyle w:val="Heading2"/>
      </w:pPr>
      <w:r>
        <w:rPr>
          <w:rFonts w:ascii="Arial" w:cs="Arial" w:eastAsia="Arial" w:hAnsi="Arial"/>
          <w:b/>
          <w:bCs/>
          <w:color w:val="444444"/>
          <w:sz w:val="24"/>
          <w:szCs w:val="24"/>
        </w:rPr>
        <w:t xml:space="preserve">2.4 Keyword and Search Term Analysis</w:t>
      </w:r>
    </w:p>
    <w:p>
      <w:pPr>
        <w:pStyle w:val="ListParagraph"/>
        <w:numPr>
          <w:ilvl w:val="0"/>
          <w:numId w:val="2"/>
        </w:numPr>
        <w:spacing w:after="80"/>
      </w:pPr>
      <w:r>
        <w:rPr>
          <w:rFonts w:ascii="Arial" w:cs="Arial" w:eastAsia="Arial" w:hAnsi="Arial"/>
          <w:sz w:val="22"/>
          <w:szCs w:val="22"/>
        </w:rPr>
        <w:t xml:space="preserve">Pull keyword performance data by match type and quality score</w:t>
      </w:r>
    </w:p>
    <w:p>
      <w:pPr>
        <w:pStyle w:val="ListParagraph"/>
        <w:numPr>
          <w:ilvl w:val="0"/>
          <w:numId w:val="2"/>
        </w:numPr>
        <w:spacing w:after="80"/>
      </w:pPr>
      <w:r>
        <w:rPr>
          <w:rFonts w:ascii="Arial" w:cs="Arial" w:eastAsia="Arial" w:hAnsi="Arial"/>
          <w:sz w:val="22"/>
          <w:szCs w:val="22"/>
        </w:rPr>
        <w:t xml:space="preserve">Retrieve search term reports to identify irrelevant queries and negative keyword opportunities</w:t>
      </w:r>
    </w:p>
    <w:p>
      <w:pPr>
        <w:pStyle w:val="ListParagraph"/>
        <w:numPr>
          <w:ilvl w:val="0"/>
          <w:numId w:val="2"/>
        </w:numPr>
        <w:spacing w:after="80"/>
      </w:pPr>
      <w:r>
        <w:rPr>
          <w:rFonts w:ascii="Arial" w:cs="Arial" w:eastAsia="Arial" w:hAnsi="Arial"/>
          <w:sz w:val="22"/>
          <w:szCs w:val="22"/>
        </w:rPr>
        <w:t xml:space="preserve">Review impression share and lost impression share data by campaign</w:t>
      </w:r>
    </w:p>
    <w:p>
      <w:r>
        <w:t xml:space="preserve"/>
      </w:r>
    </w:p>
    <w:p>
      <w:pPr>
        <w:pStyle w:val="Heading2"/>
      </w:pPr>
      <w:r>
        <w:rPr>
          <w:rFonts w:ascii="Arial" w:cs="Arial" w:eastAsia="Arial" w:hAnsi="Arial"/>
          <w:b/>
          <w:bCs/>
          <w:color w:val="444444"/>
          <w:sz w:val="24"/>
          <w:szCs w:val="24"/>
        </w:rPr>
        <w:t xml:space="preserve">2.5 Account Change History</w:t>
      </w:r>
    </w:p>
    <w:p>
      <w:pPr>
        <w:pStyle w:val="ListParagraph"/>
        <w:numPr>
          <w:ilvl w:val="0"/>
          <w:numId w:val="2"/>
        </w:numPr>
        <w:spacing w:after="80"/>
      </w:pPr>
      <w:r>
        <w:rPr>
          <w:rFonts w:ascii="Arial" w:cs="Arial" w:eastAsia="Arial" w:hAnsi="Arial"/>
          <w:sz w:val="22"/>
          <w:szCs w:val="22"/>
        </w:rPr>
        <w:t xml:space="preserve">Pull account change history for audit and review purposes</w:t>
      </w:r>
    </w:p>
    <w:p>
      <w:pPr>
        <w:pStyle w:val="ListParagraph"/>
        <w:numPr>
          <w:ilvl w:val="0"/>
          <w:numId w:val="2"/>
        </w:numPr>
        <w:spacing w:after="80"/>
      </w:pPr>
      <w:r>
        <w:rPr>
          <w:rFonts w:ascii="Arial" w:cs="Arial" w:eastAsia="Arial" w:hAnsi="Arial"/>
          <w:sz w:val="22"/>
          <w:szCs w:val="22"/>
        </w:rPr>
        <w:t xml:space="preserve">Verify that planned optimizations have been implemented correctly</w:t>
      </w:r>
    </w:p>
    <w:p>
      <w:pPr>
        <w:pStyle w:val="ListParagraph"/>
        <w:numPr>
          <w:ilvl w:val="0"/>
          <w:numId w:val="2"/>
        </w:numPr>
        <w:spacing w:after="80"/>
      </w:pPr>
      <w:r>
        <w:rPr>
          <w:rFonts w:ascii="Arial" w:cs="Arial" w:eastAsia="Arial" w:hAnsi="Arial"/>
          <w:sz w:val="22"/>
          <w:szCs w:val="22"/>
        </w:rPr>
        <w:t xml:space="preserve">Document historical account changes for client reporting</w:t>
      </w:r>
    </w:p>
    <w:p>
      <w:r>
        <w:t xml:space="preserve"/>
      </w:r>
    </w:p>
    <w:p>
      <w:pPr>
        <w:pStyle w:val="Heading1"/>
      </w:pPr>
      <w:r>
        <w:rPr>
          <w:rFonts w:ascii="Arial" w:cs="Arial" w:eastAsia="Arial" w:hAnsi="Arial"/>
          <w:b/>
          <w:bCs/>
          <w:color w:val="003D5C"/>
          <w:sz w:val="28"/>
          <w:szCs w:val="28"/>
        </w:rPr>
        <w:t xml:space="preserve">3. Data Accessed</w:t>
      </w:r>
    </w:p>
    <w:p>
      <w:pPr>
        <w:pBdr>
          <w:bottom w:val="single" w:color="003D5C" w:sz="6" w:space="1"/>
        </w:pBdr>
        <w:spacing w:after="200"/>
      </w:pPr>
    </w:p>
    <w:p>
      <w:pPr>
        <w:spacing w:after="120"/>
      </w:pPr>
      <w:r>
        <w:rPr>
          <w:rFonts w:ascii="Arial" w:cs="Arial" w:eastAsia="Arial" w:hAnsi="Arial"/>
          <w:sz w:val="22"/>
          <w:szCs w:val="22"/>
        </w:rPr>
        <w:t xml:space="preserve">The following data resources are accessed via the Google Ads API:</w:t>
      </w:r>
    </w:p>
    <w:p>
      <w:r>
        <w:t xml:space="preserve"/>
      </w:r>
    </w:p>
    <w:p>
      <w:pPr>
        <w:pStyle w:val="ListParagraph"/>
        <w:numPr>
          <w:ilvl w:val="0"/>
          <w:numId w:val="2"/>
        </w:numPr>
        <w:spacing w:after="80"/>
      </w:pPr>
      <w:r>
        <w:rPr>
          <w:rFonts w:ascii="Arial" w:cs="Arial" w:eastAsia="Arial" w:hAnsi="Arial"/>
          <w:sz w:val="22"/>
          <w:szCs w:val="22"/>
        </w:rPr>
        <w:t xml:space="preserve">Campaign performance metrics: cost, conversions, clicks, impressions, CTR, conversion rate, cost per conversion</w:t>
      </w:r>
    </w:p>
    <w:p>
      <w:pPr>
        <w:pStyle w:val="ListParagraph"/>
        <w:numPr>
          <w:ilvl w:val="0"/>
          <w:numId w:val="2"/>
        </w:numPr>
        <w:spacing w:after="80"/>
      </w:pPr>
      <w:r>
        <w:rPr>
          <w:rFonts w:ascii="Arial" w:cs="Arial" w:eastAsia="Arial" w:hAnsi="Arial"/>
          <w:sz w:val="22"/>
          <w:szCs w:val="22"/>
        </w:rPr>
        <w:t xml:space="preserve">Ad group performance metrics: spend, conversions, clicks by ad group</w:t>
      </w:r>
    </w:p>
    <w:p>
      <w:pPr>
        <w:pStyle w:val="ListParagraph"/>
        <w:numPr>
          <w:ilvl w:val="0"/>
          <w:numId w:val="2"/>
        </w:numPr>
        <w:spacing w:after="80"/>
      </w:pPr>
      <w:r>
        <w:rPr>
          <w:rFonts w:ascii="Arial" w:cs="Arial" w:eastAsia="Arial" w:hAnsi="Arial"/>
          <w:sz w:val="22"/>
          <w:szCs w:val="22"/>
        </w:rPr>
        <w:t xml:space="preserve">Keyword performance: clicks, impressions, quality score, bid, match type, search impression share</w:t>
      </w:r>
    </w:p>
    <w:p>
      <w:pPr>
        <w:pStyle w:val="ListParagraph"/>
        <w:numPr>
          <w:ilvl w:val="0"/>
          <w:numId w:val="2"/>
        </w:numPr>
        <w:spacing w:after="80"/>
      </w:pPr>
      <w:r>
        <w:rPr>
          <w:rFonts w:ascii="Arial" w:cs="Arial" w:eastAsia="Arial" w:hAnsi="Arial"/>
          <w:sz w:val="22"/>
          <w:szCs w:val="22"/>
        </w:rPr>
        <w:t xml:space="preserve">Conversion action data: name, type, counting method, attribution window, conversion volume</w:t>
      </w:r>
    </w:p>
    <w:p>
      <w:pPr>
        <w:pStyle w:val="ListParagraph"/>
        <w:numPr>
          <w:ilvl w:val="0"/>
          <w:numId w:val="2"/>
        </w:numPr>
        <w:spacing w:after="80"/>
      </w:pPr>
      <w:r>
        <w:rPr>
          <w:rFonts w:ascii="Arial" w:cs="Arial" w:eastAsia="Arial" w:hAnsi="Arial"/>
          <w:sz w:val="22"/>
          <w:szCs w:val="22"/>
        </w:rPr>
        <w:t xml:space="preserve">Campaign settings: budget amount, bidding strategy type, targeting settings, status</w:t>
      </w:r>
    </w:p>
    <w:p>
      <w:pPr>
        <w:pStyle w:val="ListParagraph"/>
        <w:numPr>
          <w:ilvl w:val="0"/>
          <w:numId w:val="2"/>
        </w:numPr>
        <w:spacing w:after="80"/>
      </w:pPr>
      <w:r>
        <w:rPr>
          <w:rFonts w:ascii="Arial" w:cs="Arial" w:eastAsia="Arial" w:hAnsi="Arial"/>
          <w:sz w:val="22"/>
          <w:szCs w:val="22"/>
        </w:rPr>
        <w:t xml:space="preserve">Search term reports: query text, match type, campaign, clicks, conversions</w:t>
      </w:r>
    </w:p>
    <w:p>
      <w:pPr>
        <w:pStyle w:val="ListParagraph"/>
        <w:numPr>
          <w:ilvl w:val="0"/>
          <w:numId w:val="2"/>
        </w:numPr>
        <w:spacing w:after="80"/>
      </w:pPr>
      <w:r>
        <w:rPr>
          <w:rFonts w:ascii="Arial" w:cs="Arial" w:eastAsia="Arial" w:hAnsi="Arial"/>
          <w:sz w:val="22"/>
          <w:szCs w:val="22"/>
        </w:rPr>
        <w:t xml:space="preserve">Account change history: date, user, change type, campaign name, field changed</w:t>
      </w:r>
    </w:p>
    <w:p>
      <w:r>
        <w:t xml:space="preserve"/>
      </w:r>
    </w:p>
    <w:p>
      <w:pPr>
        <w:spacing w:after="120"/>
      </w:pPr>
      <w:r>
        <w:rPr>
          <w:rFonts w:ascii="Arial" w:cs="Arial" w:eastAsia="Arial" w:hAnsi="Arial"/>
          <w:sz w:val="22"/>
          <w:szCs w:val="22"/>
        </w:rPr>
        <w:t xml:space="preserve">No personally identifiable information (PII) belonging to end users or customers is accessed. All data retrieved is aggregate campaign and account performance data.</w:t>
      </w:r>
    </w:p>
    <w:p>
      <w:r>
        <w:t xml:space="preserve"/>
      </w:r>
    </w:p>
    <w:p>
      <w:pPr>
        <w:pStyle w:val="Heading1"/>
      </w:pPr>
      <w:r>
        <w:rPr>
          <w:rFonts w:ascii="Arial" w:cs="Arial" w:eastAsia="Arial" w:hAnsi="Arial"/>
          <w:b/>
          <w:bCs/>
          <w:color w:val="003D5C"/>
          <w:sz w:val="28"/>
          <w:szCs w:val="28"/>
        </w:rPr>
        <w:t xml:space="preserve">4. Data Flow and Storage</w:t>
      </w:r>
    </w:p>
    <w:p>
      <w:pPr>
        <w:pBdr>
          <w:bottom w:val="single" w:color="003D5C" w:sz="6" w:space="1"/>
        </w:pBdr>
        <w:spacing w:after="200"/>
      </w:pPr>
    </w:p>
    <w:p>
      <w:pPr>
        <w:spacing w:after="120"/>
      </w:pPr>
      <w:r>
        <w:rPr>
          <w:rFonts w:ascii="Arial" w:cs="Arial" w:eastAsia="Arial" w:hAnsi="Arial"/>
          <w:sz w:val="22"/>
          <w:szCs w:val="22"/>
        </w:rPr>
        <w:t xml:space="preserve">Data is retrieved on demand by authorized EmberTribe account managers. There is no automated scheduled pulling of data. Queries are executed manually when an account manager needs to generate a report or perform an audit.</w:t>
      </w:r>
    </w:p>
    <w:p>
      <w:r>
        <w:t xml:space="preserve"/>
      </w:r>
    </w:p>
    <w:p>
      <w:pPr>
        <w:spacing w:after="120"/>
      </w:pPr>
      <w:r>
        <w:rPr>
          <w:rFonts w:ascii="Arial" w:cs="Arial" w:eastAsia="Arial" w:hAnsi="Arial"/>
          <w:sz w:val="22"/>
          <w:szCs w:val="22"/>
        </w:rPr>
        <w:t xml:space="preserve">Data flow:</w:t>
      </w:r>
    </w:p>
    <w:p>
      <w:pPr>
        <w:pStyle w:val="ListParagraph"/>
        <w:numPr>
          <w:ilvl w:val="0"/>
          <w:numId w:val="2"/>
        </w:numPr>
        <w:spacing w:after="80"/>
      </w:pPr>
      <w:r>
        <w:rPr>
          <w:rFonts w:ascii="Arial" w:cs="Arial" w:eastAsia="Arial" w:hAnsi="Arial"/>
          <w:sz w:val="22"/>
          <w:szCs w:val="22"/>
        </w:rPr>
        <w:t xml:space="preserve">Account manager initiates a data pull for a specific client account and date range</w:t>
      </w:r>
    </w:p>
    <w:p>
      <w:pPr>
        <w:pStyle w:val="ListParagraph"/>
        <w:numPr>
          <w:ilvl w:val="0"/>
          <w:numId w:val="2"/>
        </w:numPr>
        <w:spacing w:after="80"/>
      </w:pPr>
      <w:r>
        <w:rPr>
          <w:rFonts w:ascii="Arial" w:cs="Arial" w:eastAsia="Arial" w:hAnsi="Arial"/>
          <w:sz w:val="22"/>
          <w:szCs w:val="22"/>
        </w:rPr>
        <w:t xml:space="preserve">The API query is executed using a Google Cloud service account with read-only access to the relevant Google Ads account</w:t>
      </w:r>
    </w:p>
    <w:p>
      <w:pPr>
        <w:pStyle w:val="ListParagraph"/>
        <w:numPr>
          <w:ilvl w:val="0"/>
          <w:numId w:val="2"/>
        </w:numPr>
        <w:spacing w:after="80"/>
      </w:pPr>
      <w:r>
        <w:rPr>
          <w:rFonts w:ascii="Arial" w:cs="Arial" w:eastAsia="Arial" w:hAnsi="Arial"/>
          <w:sz w:val="22"/>
          <w:szCs w:val="22"/>
        </w:rPr>
        <w:t xml:space="preserve">Retrieved data is used to populate internal report templates (Word documents, spreadsheets, presentation decks)</w:t>
      </w:r>
    </w:p>
    <w:p>
      <w:pPr>
        <w:pStyle w:val="ListParagraph"/>
        <w:numPr>
          <w:ilvl w:val="0"/>
          <w:numId w:val="2"/>
        </w:numPr>
        <w:spacing w:after="80"/>
      </w:pPr>
      <w:r>
        <w:rPr>
          <w:rFonts w:ascii="Arial" w:cs="Arial" w:eastAsia="Arial" w:hAnsi="Arial"/>
          <w:sz w:val="22"/>
          <w:szCs w:val="22"/>
        </w:rPr>
        <w:t xml:space="preserve">Completed reports are shared directly with the relevant client via email or secure file sharing</w:t>
      </w:r>
    </w:p>
    <w:p>
      <w:r>
        <w:t xml:space="preserve"/>
      </w:r>
    </w:p>
    <w:p>
      <w:pPr>
        <w:spacing w:after="120"/>
      </w:pPr>
      <w:r>
        <w:rPr>
          <w:rFonts w:ascii="Arial" w:cs="Arial" w:eastAsia="Arial" w:hAnsi="Arial"/>
          <w:sz w:val="22"/>
          <w:szCs w:val="22"/>
        </w:rPr>
        <w:t xml:space="preserve">Data storage:</w:t>
      </w:r>
    </w:p>
    <w:p>
      <w:pPr>
        <w:pStyle w:val="ListParagraph"/>
        <w:numPr>
          <w:ilvl w:val="0"/>
          <w:numId w:val="2"/>
        </w:numPr>
        <w:spacing w:after="80"/>
      </w:pPr>
      <w:r>
        <w:rPr>
          <w:rFonts w:ascii="Arial" w:cs="Arial" w:eastAsia="Arial" w:hAnsi="Arial"/>
          <w:sz w:val="22"/>
          <w:szCs w:val="22"/>
        </w:rPr>
        <w:t xml:space="preserve">No raw API response data is stored in a persistent database</w:t>
      </w:r>
    </w:p>
    <w:p>
      <w:pPr>
        <w:pStyle w:val="ListParagraph"/>
        <w:numPr>
          <w:ilvl w:val="0"/>
          <w:numId w:val="2"/>
        </w:numPr>
        <w:spacing w:after="80"/>
      </w:pPr>
      <w:r>
        <w:rPr>
          <w:rFonts w:ascii="Arial" w:cs="Arial" w:eastAsia="Arial" w:hAnsi="Arial"/>
          <w:sz w:val="22"/>
          <w:szCs w:val="22"/>
        </w:rPr>
        <w:t xml:space="preserve">Report outputs (documents, spreadsheets) are stored in EmberTribe's internal file systems and are subject to EmberTribe's standard data retention and access control policies</w:t>
      </w:r>
    </w:p>
    <w:p>
      <w:pPr>
        <w:pStyle w:val="ListParagraph"/>
        <w:numPr>
          <w:ilvl w:val="0"/>
          <w:numId w:val="2"/>
        </w:numPr>
        <w:spacing w:after="80"/>
      </w:pPr>
      <w:r>
        <w:rPr>
          <w:rFonts w:ascii="Arial" w:cs="Arial" w:eastAsia="Arial" w:hAnsi="Arial"/>
          <w:sz w:val="22"/>
          <w:szCs w:val="22"/>
        </w:rPr>
        <w:t xml:space="preserve">Data is never sold, shared with third parties, or used for purposes other than managing the client's own Google Ads account</w:t>
      </w:r>
    </w:p>
    <w:p>
      <w:r>
        <w:t xml:space="preserve"/>
      </w:r>
    </w:p>
    <w:p>
      <w:pPr>
        <w:pStyle w:val="Heading1"/>
      </w:pPr>
      <w:r>
        <w:rPr>
          <w:rFonts w:ascii="Arial" w:cs="Arial" w:eastAsia="Arial" w:hAnsi="Arial"/>
          <w:b/>
          <w:bCs/>
          <w:color w:val="003D5C"/>
          <w:sz w:val="28"/>
          <w:szCs w:val="28"/>
        </w:rPr>
        <w:t xml:space="preserve">5. Security</w:t>
      </w:r>
    </w:p>
    <w:p>
      <w:pPr>
        <w:pBdr>
          <w:bottom w:val="single" w:color="003D5C" w:sz="6" w:space="1"/>
        </w:pBdr>
        <w:spacing w:after="200"/>
      </w:pPr>
    </w:p>
    <w:p>
      <w:pPr>
        <w:spacing w:after="120"/>
      </w:pPr>
      <w:r>
        <w:rPr>
          <w:rFonts w:ascii="Arial" w:cs="Arial" w:eastAsia="Arial" w:hAnsi="Arial"/>
          <w:sz w:val="22"/>
          <w:szCs w:val="22"/>
        </w:rPr>
        <w:t xml:space="preserve">EmberTribe takes appropriate measures to secure access to the Google Ads API and client account data.</w:t>
      </w:r>
    </w:p>
    <w:p>
      <w:r>
        <w:t xml:space="preserve"/>
      </w:r>
    </w:p>
    <w:p>
      <w:pPr>
        <w:pStyle w:val="ListParagraph"/>
        <w:numPr>
          <w:ilvl w:val="0"/>
          <w:numId w:val="2"/>
        </w:numPr>
        <w:spacing w:after="80"/>
      </w:pPr>
      <w:r>
        <w:rPr>
          <w:rFonts w:ascii="Arial" w:cs="Arial" w:eastAsia="Arial" w:hAnsi="Arial"/>
          <w:sz w:val="22"/>
          <w:szCs w:val="22"/>
        </w:rPr>
        <w:t xml:space="preserve">Authentication is handled via a Google Cloud service account. The JSON key file is stored securely and is not shared outside of the authorized internal team.</w:t>
      </w:r>
    </w:p>
    <w:p>
      <w:pPr>
        <w:pStyle w:val="ListParagraph"/>
        <w:numPr>
          <w:ilvl w:val="0"/>
          <w:numId w:val="2"/>
        </w:numPr>
        <w:spacing w:after="80"/>
      </w:pPr>
      <w:r>
        <w:rPr>
          <w:rFonts w:ascii="Arial" w:cs="Arial" w:eastAsia="Arial" w:hAnsi="Arial"/>
          <w:sz w:val="22"/>
          <w:szCs w:val="22"/>
        </w:rPr>
        <w:t xml:space="preserve">Access to the service account credentials is limited to EmberTribe account managers who are actively working on client campaigns.</w:t>
      </w:r>
    </w:p>
    <w:p>
      <w:pPr>
        <w:pStyle w:val="ListParagraph"/>
        <w:numPr>
          <w:ilvl w:val="0"/>
          <w:numId w:val="2"/>
        </w:numPr>
        <w:spacing w:after="80"/>
      </w:pPr>
      <w:r>
        <w:rPr>
          <w:rFonts w:ascii="Arial" w:cs="Arial" w:eastAsia="Arial" w:hAnsi="Arial"/>
          <w:sz w:val="22"/>
          <w:szCs w:val="22"/>
        </w:rPr>
        <w:t xml:space="preserve">No client credentials or API keys are stored in version control systems or shared code repositories.</w:t>
      </w:r>
    </w:p>
    <w:p>
      <w:pPr>
        <w:pStyle w:val="ListParagraph"/>
        <w:numPr>
          <w:ilvl w:val="0"/>
          <w:numId w:val="2"/>
        </w:numPr>
        <w:spacing w:after="80"/>
      </w:pPr>
      <w:r>
        <w:rPr>
          <w:rFonts w:ascii="Arial" w:cs="Arial" w:eastAsia="Arial" w:hAnsi="Arial"/>
          <w:sz w:val="22"/>
          <w:szCs w:val="22"/>
        </w:rPr>
        <w:t xml:space="preserve">All client Google Ads accounts are accessed only with the explicit written authorization of the account owner. Clients grant access by adding the service account as a user in their Google Ads account.</w:t>
      </w:r>
    </w:p>
    <w:p>
      <w:pPr>
        <w:pStyle w:val="ListParagraph"/>
        <w:numPr>
          <w:ilvl w:val="0"/>
          <w:numId w:val="2"/>
        </w:numPr>
        <w:spacing w:after="80"/>
      </w:pPr>
      <w:r>
        <w:rPr>
          <w:rFonts w:ascii="Arial" w:cs="Arial" w:eastAsia="Arial" w:hAnsi="Arial"/>
          <w:sz w:val="22"/>
          <w:szCs w:val="22"/>
        </w:rPr>
        <w:t xml:space="preserve">The developer token is associated with EmberTribe's Google Ads Manager (MCC) account and is not shared with clients or third parties.</w:t>
      </w:r>
    </w:p>
    <w:p>
      <w:pPr>
        <w:pStyle w:val="ListParagraph"/>
        <w:numPr>
          <w:ilvl w:val="0"/>
          <w:numId w:val="2"/>
        </w:numPr>
        <w:spacing w:after="80"/>
      </w:pPr>
      <w:r>
        <w:rPr>
          <w:rFonts w:ascii="Arial" w:cs="Arial" w:eastAsia="Arial" w:hAnsi="Arial"/>
          <w:sz w:val="22"/>
          <w:szCs w:val="22"/>
        </w:rPr>
        <w:t xml:space="preserve">API access is read-only. The service account does not have permissions to modify campaigns, bids, budgets, or any account settings.</w:t>
      </w:r>
    </w:p>
    <w:p>
      <w:r>
        <w:t xml:space="preserve"/>
      </w:r>
    </w:p>
    <w:p>
      <w:pPr>
        <w:pStyle w:val="Heading1"/>
      </w:pPr>
      <w:r>
        <w:rPr>
          <w:rFonts w:ascii="Arial" w:cs="Arial" w:eastAsia="Arial" w:hAnsi="Arial"/>
          <w:b/>
          <w:bCs/>
          <w:color w:val="003D5C"/>
          <w:sz w:val="28"/>
          <w:szCs w:val="28"/>
        </w:rPr>
        <w:t xml:space="preserve">6. Client Accounts</w:t>
      </w:r>
    </w:p>
    <w:p>
      <w:pPr>
        <w:pBdr>
          <w:bottom w:val="single" w:color="003D5C" w:sz="6" w:space="1"/>
        </w:pBdr>
        <w:spacing w:after="200"/>
      </w:pPr>
    </w:p>
    <w:p>
      <w:pPr>
        <w:spacing w:after="120"/>
      </w:pPr>
      <w:r>
        <w:rPr>
          <w:rFonts w:ascii="Arial" w:cs="Arial" w:eastAsia="Arial" w:hAnsi="Arial"/>
          <w:sz w:val="22"/>
          <w:szCs w:val="22"/>
        </w:rPr>
        <w:t xml:space="preserve">EmberTribe manages paid advertising for approximately 20 to 50 small and mid-size business clients at any given time. Client industries include home services, healthcare, professional services, retail, and pet care services.</w:t>
      </w:r>
    </w:p>
    <w:p>
      <w:r>
        <w:t xml:space="preserve"/>
      </w:r>
    </w:p>
    <w:p>
      <w:pPr>
        <w:spacing w:after="120"/>
      </w:pPr>
      <w:r>
        <w:rPr>
          <w:rFonts w:ascii="Arial" w:cs="Arial" w:eastAsia="Arial" w:hAnsi="Arial"/>
          <w:sz w:val="22"/>
          <w:szCs w:val="22"/>
        </w:rPr>
        <w:t xml:space="preserve">The Google Ads API is used to access client accounts for:</w:t>
      </w:r>
    </w:p>
    <w:p>
      <w:pPr>
        <w:pStyle w:val="ListParagraph"/>
        <w:numPr>
          <w:ilvl w:val="0"/>
          <w:numId w:val="2"/>
        </w:numPr>
        <w:spacing w:after="80"/>
      </w:pPr>
      <w:r>
        <w:rPr>
          <w:rFonts w:ascii="Arial" w:cs="Arial" w:eastAsia="Arial" w:hAnsi="Arial"/>
          <w:sz w:val="22"/>
          <w:szCs w:val="22"/>
        </w:rPr>
        <w:t xml:space="preserve">Monthly performance reporting delivered to clients</w:t>
      </w:r>
    </w:p>
    <w:p>
      <w:pPr>
        <w:pStyle w:val="ListParagraph"/>
        <w:numPr>
          <w:ilvl w:val="0"/>
          <w:numId w:val="2"/>
        </w:numPr>
        <w:spacing w:after="80"/>
      </w:pPr>
      <w:r>
        <w:rPr>
          <w:rFonts w:ascii="Arial" w:cs="Arial" w:eastAsia="Arial" w:hAnsi="Arial"/>
          <w:sz w:val="22"/>
          <w:szCs w:val="22"/>
        </w:rPr>
        <w:t xml:space="preserve">Quarterly account audits identifying optimization opportunities</w:t>
      </w:r>
    </w:p>
    <w:p>
      <w:pPr>
        <w:pStyle w:val="ListParagraph"/>
        <w:numPr>
          <w:ilvl w:val="0"/>
          <w:numId w:val="2"/>
        </w:numPr>
        <w:spacing w:after="80"/>
      </w:pPr>
      <w:r>
        <w:rPr>
          <w:rFonts w:ascii="Arial" w:cs="Arial" w:eastAsia="Arial" w:hAnsi="Arial"/>
          <w:sz w:val="22"/>
          <w:szCs w:val="22"/>
        </w:rPr>
        <w:t xml:space="preserve">Ad hoc analysis requested by account managers or clients</w:t>
      </w:r>
    </w:p>
    <w:p>
      <w:pPr>
        <w:pStyle w:val="ListParagraph"/>
        <w:numPr>
          <w:ilvl w:val="0"/>
          <w:numId w:val="2"/>
        </w:numPr>
        <w:spacing w:after="80"/>
      </w:pPr>
      <w:r>
        <w:rPr>
          <w:rFonts w:ascii="Arial" w:cs="Arial" w:eastAsia="Arial" w:hAnsi="Arial"/>
          <w:sz w:val="22"/>
          <w:szCs w:val="22"/>
        </w:rPr>
        <w:t xml:space="preserve">Conversion setup audits to ensure proper tracking configuration</w:t>
      </w:r>
    </w:p>
    <w:p>
      <w:r>
        <w:t xml:space="preserve"/>
      </w:r>
    </w:p>
    <w:p>
      <w:pPr>
        <w:spacing w:after="120"/>
      </w:pPr>
      <w:r>
        <w:rPr>
          <w:rFonts w:ascii="Arial" w:cs="Arial" w:eastAsia="Arial" w:hAnsi="Arial"/>
          <w:sz w:val="22"/>
          <w:szCs w:val="22"/>
        </w:rPr>
        <w:t xml:space="preserve">All client accounts accessed via the API are managed by EmberTribe under a signed client services agreement. Each client explicitly authorizes EmberTribe to manage and access their Google Ads account as part of the onboarding process.</w:t>
      </w:r>
    </w:p>
    <w:p>
      <w:r>
        <w:t xml:space="preserve"/>
      </w:r>
    </w:p>
    <w:p>
      <w:pPr>
        <w:pStyle w:val="Heading1"/>
      </w:pPr>
      <w:r>
        <w:rPr>
          <w:rFonts w:ascii="Arial" w:cs="Arial" w:eastAsia="Arial" w:hAnsi="Arial"/>
          <w:b/>
          <w:bCs/>
          <w:color w:val="003D5C"/>
          <w:sz w:val="28"/>
          <w:szCs w:val="28"/>
        </w:rPr>
        <w:t xml:space="preserve">7. Technical Implementation</w:t>
      </w:r>
    </w:p>
    <w:p>
      <w:pPr>
        <w:pBdr>
          <w:bottom w:val="single" w:color="003D5C" w:sz="6" w:space="1"/>
        </w:pBdr>
        <w:spacing w:after="200"/>
      </w:pPr>
    </w:p>
    <w:p>
      <w:pPr>
        <w:spacing w:after="120"/>
      </w:pPr>
      <w:r>
        <w:rPr>
          <w:rFonts w:ascii="Arial" w:cs="Arial" w:eastAsia="Arial" w:hAnsi="Arial"/>
          <w:sz w:val="22"/>
          <w:szCs w:val="22"/>
        </w:rPr>
        <w:t xml:space="preserve">The tool is implemented as a Python-based internal utility used by EmberTribe account managers. Technical details are as follows:</w:t>
      </w:r>
    </w:p>
    <w:p>
      <w:r>
        <w:t xml:space="preserve"/>
      </w:r>
    </w:p>
    <w:p>
      <w:pPr>
        <w:pStyle w:val="Heading2"/>
      </w:pPr>
      <w:r>
        <w:rPr>
          <w:rFonts w:ascii="Arial" w:cs="Arial" w:eastAsia="Arial" w:hAnsi="Arial"/>
          <w:b/>
          <w:bCs/>
          <w:color w:val="444444"/>
          <w:sz w:val="24"/>
          <w:szCs w:val="24"/>
        </w:rPr>
        <w:t xml:space="preserve">7.1 Libraries and Dependencies</w:t>
      </w:r>
    </w:p>
    <w:p>
      <w:pPr>
        <w:pStyle w:val="ListParagraph"/>
        <w:numPr>
          <w:ilvl w:val="0"/>
          <w:numId w:val="2"/>
        </w:numPr>
        <w:spacing w:after="80"/>
      </w:pPr>
      <w:r>
        <w:rPr>
          <w:rFonts w:ascii="Arial" w:cs="Arial" w:eastAsia="Arial" w:hAnsi="Arial"/>
          <w:sz w:val="22"/>
          <w:szCs w:val="22"/>
        </w:rPr>
        <w:t xml:space="preserve">Google Ads API Python client library (google-ads v24+)</w:t>
      </w:r>
    </w:p>
    <w:p>
      <w:pPr>
        <w:pStyle w:val="ListParagraph"/>
        <w:numPr>
          <w:ilvl w:val="0"/>
          <w:numId w:val="2"/>
        </w:numPr>
        <w:spacing w:after="80"/>
      </w:pPr>
      <w:r>
        <w:rPr>
          <w:rFonts w:ascii="Arial" w:cs="Arial" w:eastAsia="Arial" w:hAnsi="Arial"/>
          <w:sz w:val="22"/>
          <w:szCs w:val="22"/>
        </w:rPr>
        <w:t xml:space="preserve">Google Auth Python library for service account authentication</w:t>
      </w:r>
    </w:p>
    <w:p>
      <w:pPr>
        <w:pStyle w:val="ListParagraph"/>
        <w:numPr>
          <w:ilvl w:val="0"/>
          <w:numId w:val="2"/>
        </w:numPr>
        <w:spacing w:after="80"/>
      </w:pPr>
      <w:r>
        <w:rPr>
          <w:rFonts w:ascii="Arial" w:cs="Arial" w:eastAsia="Arial" w:hAnsi="Arial"/>
          <w:sz w:val="22"/>
          <w:szCs w:val="22"/>
        </w:rPr>
        <w:t xml:space="preserve">Standard Python data processing libraries (json, csv) for output formatting</w:t>
      </w:r>
    </w:p>
    <w:p>
      <w:r>
        <w:t xml:space="preserve"/>
      </w:r>
    </w:p>
    <w:p>
      <w:pPr>
        <w:pStyle w:val="Heading2"/>
      </w:pPr>
      <w:r>
        <w:rPr>
          <w:rFonts w:ascii="Arial" w:cs="Arial" w:eastAsia="Arial" w:hAnsi="Arial"/>
          <w:b/>
          <w:bCs/>
          <w:color w:val="444444"/>
          <w:sz w:val="24"/>
          <w:szCs w:val="24"/>
        </w:rPr>
        <w:t xml:space="preserve">7.2 Authentication</w:t>
      </w:r>
    </w:p>
    <w:p>
      <w:pPr>
        <w:pStyle w:val="ListParagraph"/>
        <w:numPr>
          <w:ilvl w:val="0"/>
          <w:numId w:val="2"/>
        </w:numPr>
        <w:spacing w:after="80"/>
      </w:pPr>
      <w:r>
        <w:rPr>
          <w:rFonts w:ascii="Arial" w:cs="Arial" w:eastAsia="Arial" w:hAnsi="Arial"/>
          <w:sz w:val="22"/>
          <w:szCs w:val="22"/>
        </w:rPr>
        <w:t xml:space="preserve">Service account authentication using a JSON key file issued by Google Cloud</w:t>
      </w:r>
    </w:p>
    <w:p>
      <w:pPr>
        <w:pStyle w:val="ListParagraph"/>
        <w:numPr>
          <w:ilvl w:val="0"/>
          <w:numId w:val="2"/>
        </w:numPr>
        <w:spacing w:after="80"/>
      </w:pPr>
      <w:r>
        <w:rPr>
          <w:rFonts w:ascii="Arial" w:cs="Arial" w:eastAsia="Arial" w:hAnsi="Arial"/>
          <w:sz w:val="22"/>
          <w:szCs w:val="22"/>
        </w:rPr>
        <w:t xml:space="preserve">The service account is registered as a user on each client Google Ads account</w:t>
      </w:r>
    </w:p>
    <w:p>
      <w:pPr>
        <w:pStyle w:val="ListParagraph"/>
        <w:numPr>
          <w:ilvl w:val="0"/>
          <w:numId w:val="2"/>
        </w:numPr>
        <w:spacing w:after="80"/>
      </w:pPr>
      <w:r>
        <w:rPr>
          <w:rFonts w:ascii="Arial" w:cs="Arial" w:eastAsia="Arial" w:hAnsi="Arial"/>
          <w:sz w:val="22"/>
          <w:szCs w:val="22"/>
        </w:rPr>
        <w:t xml:space="preserve">The EmberTribe MCC customer ID is used as the login-customer-id header for sub-account access</w:t>
      </w:r>
    </w:p>
    <w:p>
      <w:r>
        <w:t xml:space="preserve"/>
      </w:r>
    </w:p>
    <w:p>
      <w:pPr>
        <w:pStyle w:val="Heading2"/>
      </w:pPr>
      <w:r>
        <w:rPr>
          <w:rFonts w:ascii="Arial" w:cs="Arial" w:eastAsia="Arial" w:hAnsi="Arial"/>
          <w:b/>
          <w:bCs/>
          <w:color w:val="444444"/>
          <w:sz w:val="24"/>
          <w:szCs w:val="24"/>
        </w:rPr>
        <w:t xml:space="preserve">7.3 Query Execution</w:t>
      </w:r>
    </w:p>
    <w:p>
      <w:pPr>
        <w:pStyle w:val="ListParagraph"/>
        <w:numPr>
          <w:ilvl w:val="0"/>
          <w:numId w:val="2"/>
        </w:numPr>
        <w:spacing w:after="80"/>
      </w:pPr>
      <w:r>
        <w:rPr>
          <w:rFonts w:ascii="Arial" w:cs="Arial" w:eastAsia="Arial" w:hAnsi="Arial"/>
          <w:sz w:val="22"/>
          <w:szCs w:val="22"/>
        </w:rPr>
        <w:t xml:space="preserve">Queries are executed using GAQL (Google Ads Query Language) via the GoogleAdsService.Search method</w:t>
      </w:r>
    </w:p>
    <w:p>
      <w:pPr>
        <w:pStyle w:val="ListParagraph"/>
        <w:numPr>
          <w:ilvl w:val="0"/>
          <w:numId w:val="2"/>
        </w:numPr>
        <w:spacing w:after="80"/>
      </w:pPr>
      <w:r>
        <w:rPr>
          <w:rFonts w:ascii="Arial" w:cs="Arial" w:eastAsia="Arial" w:hAnsi="Arial"/>
          <w:sz w:val="22"/>
          <w:szCs w:val="22"/>
        </w:rPr>
        <w:t xml:space="preserve">All queries are read-only SELECT statements</w:t>
      </w:r>
    </w:p>
    <w:p>
      <w:pPr>
        <w:pStyle w:val="ListParagraph"/>
        <w:numPr>
          <w:ilvl w:val="0"/>
          <w:numId w:val="2"/>
        </w:numPr>
        <w:spacing w:after="80"/>
      </w:pPr>
      <w:r>
        <w:rPr>
          <w:rFonts w:ascii="Arial" w:cs="Arial" w:eastAsia="Arial" w:hAnsi="Arial"/>
          <w:sz w:val="22"/>
          <w:szCs w:val="22"/>
        </w:rPr>
        <w:t xml:space="preserve">Queries are executed on demand by account managers, not on automated schedules</w:t>
      </w:r>
    </w:p>
    <w:p>
      <w:pPr>
        <w:pStyle w:val="ListParagraph"/>
        <w:numPr>
          <w:ilvl w:val="0"/>
          <w:numId w:val="2"/>
        </w:numPr>
        <w:spacing w:after="80"/>
      </w:pPr>
      <w:r>
        <w:rPr>
          <w:rFonts w:ascii="Arial" w:cs="Arial" w:eastAsia="Arial" w:hAnsi="Arial"/>
          <w:sz w:val="22"/>
          <w:szCs w:val="22"/>
        </w:rPr>
        <w:t xml:space="preserve">Date range parameters are passed per query based on the reporting period needed</w:t>
      </w:r>
    </w:p>
    <w:p>
      <w:r>
        <w:t xml:space="preserve"/>
      </w:r>
    </w:p>
    <w:p>
      <w:pPr>
        <w:pStyle w:val="Heading2"/>
      </w:pPr>
      <w:r>
        <w:rPr>
          <w:rFonts w:ascii="Arial" w:cs="Arial" w:eastAsia="Arial" w:hAnsi="Arial"/>
          <w:b/>
          <w:bCs/>
          <w:color w:val="444444"/>
          <w:sz w:val="24"/>
          <w:szCs w:val="24"/>
        </w:rPr>
        <w:t xml:space="preserve">7.4 Output</w:t>
      </w:r>
    </w:p>
    <w:p>
      <w:pPr>
        <w:pStyle w:val="ListParagraph"/>
        <w:numPr>
          <w:ilvl w:val="0"/>
          <w:numId w:val="2"/>
        </w:numPr>
        <w:spacing w:after="80"/>
      </w:pPr>
      <w:r>
        <w:rPr>
          <w:rFonts w:ascii="Arial" w:cs="Arial" w:eastAsia="Arial" w:hAnsi="Arial"/>
          <w:sz w:val="22"/>
          <w:szCs w:val="22"/>
        </w:rPr>
        <w:t xml:space="preserve">Query results are formatted and output to internal reporting documents (Word, PDF, Google Slides)</w:t>
      </w:r>
    </w:p>
    <w:p>
      <w:pPr>
        <w:pStyle w:val="ListParagraph"/>
        <w:numPr>
          <w:ilvl w:val="0"/>
          <w:numId w:val="2"/>
        </w:numPr>
        <w:spacing w:after="80"/>
      </w:pPr>
      <w:r>
        <w:rPr>
          <w:rFonts w:ascii="Arial" w:cs="Arial" w:eastAsia="Arial" w:hAnsi="Arial"/>
          <w:sz w:val="22"/>
          <w:szCs w:val="22"/>
        </w:rPr>
        <w:t xml:space="preserve">No data is written back to Google Ads accounts via the API</w:t>
      </w:r>
    </w:p>
    <w:p>
      <w:pPr>
        <w:pStyle w:val="ListParagraph"/>
        <w:numPr>
          <w:ilvl w:val="0"/>
          <w:numId w:val="2"/>
        </w:numPr>
        <w:spacing w:after="80"/>
      </w:pPr>
      <w:r>
        <w:rPr>
          <w:rFonts w:ascii="Arial" w:cs="Arial" w:eastAsia="Arial" w:hAnsi="Arial"/>
          <w:sz w:val="22"/>
          <w:szCs w:val="22"/>
        </w:rPr>
        <w:t xml:space="preserve">Reports are generated for individual client accounts and shared directly with clients</w:t>
      </w:r>
    </w:p>
    <w:p>
      <w:r>
        <w:t xml:space="preserve"/>
      </w:r>
    </w:p>
    <w:p>
      <w:pPr>
        <w:pStyle w:val="Heading1"/>
      </w:pPr>
      <w:r>
        <w:rPr>
          <w:rFonts w:ascii="Arial" w:cs="Arial" w:eastAsia="Arial" w:hAnsi="Arial"/>
          <w:b/>
          <w:bCs/>
          <w:color w:val="003D5C"/>
          <w:sz w:val="28"/>
          <w:szCs w:val="28"/>
        </w:rPr>
        <w:t xml:space="preserve">8. Intended Scale and Usage</w:t>
      </w:r>
    </w:p>
    <w:p>
      <w:pPr>
        <w:pBdr>
          <w:bottom w:val="single" w:color="003D5C" w:sz="6" w:space="1"/>
        </w:pBdr>
        <w:spacing w:after="200"/>
      </w:pPr>
    </w:p>
    <w:p>
      <w:pPr>
        <w:spacing w:after="120"/>
      </w:pPr>
      <w:r>
        <w:rPr>
          <w:rFonts w:ascii="Arial" w:cs="Arial" w:eastAsia="Arial" w:hAnsi="Arial"/>
          <w:sz w:val="22"/>
          <w:szCs w:val="22"/>
        </w:rPr>
        <w:t xml:space="preserve">API usage is low volume and on-demand. Typical usage patterns:</w:t>
      </w:r>
    </w:p>
    <w:p>
      <w:pPr>
        <w:pStyle w:val="ListParagraph"/>
        <w:numPr>
          <w:ilvl w:val="0"/>
          <w:numId w:val="2"/>
        </w:numPr>
        <w:spacing w:after="80"/>
      </w:pPr>
      <w:r>
        <w:rPr>
          <w:rFonts w:ascii="Arial" w:cs="Arial" w:eastAsia="Arial" w:hAnsi="Arial"/>
          <w:sz w:val="22"/>
          <w:szCs w:val="22"/>
        </w:rPr>
        <w:t xml:space="preserve">Approximately 5 to 15 API queries per client account per month for regular reporting</w:t>
      </w:r>
    </w:p>
    <w:p>
      <w:pPr>
        <w:pStyle w:val="ListParagraph"/>
        <w:numPr>
          <w:ilvl w:val="0"/>
          <w:numId w:val="2"/>
        </w:numPr>
        <w:spacing w:after="80"/>
      </w:pPr>
      <w:r>
        <w:rPr>
          <w:rFonts w:ascii="Arial" w:cs="Arial" w:eastAsia="Arial" w:hAnsi="Arial"/>
          <w:sz w:val="22"/>
          <w:szCs w:val="22"/>
        </w:rPr>
        <w:t xml:space="preserve">Queries are executed by a small internal team of 3 to 5 account managers</w:t>
      </w:r>
    </w:p>
    <w:p>
      <w:pPr>
        <w:pStyle w:val="ListParagraph"/>
        <w:numPr>
          <w:ilvl w:val="0"/>
          <w:numId w:val="2"/>
        </w:numPr>
        <w:spacing w:after="80"/>
      </w:pPr>
      <w:r>
        <w:rPr>
          <w:rFonts w:ascii="Arial" w:cs="Arial" w:eastAsia="Arial" w:hAnsi="Arial"/>
          <w:sz w:val="22"/>
          <w:szCs w:val="22"/>
        </w:rPr>
        <w:t xml:space="preserve">No automated or scheduled batch processing</w:t>
      </w:r>
    </w:p>
    <w:p>
      <w:pPr>
        <w:pStyle w:val="ListParagraph"/>
        <w:numPr>
          <w:ilvl w:val="0"/>
          <w:numId w:val="2"/>
        </w:numPr>
        <w:spacing w:after="80"/>
      </w:pPr>
      <w:r>
        <w:rPr>
          <w:rFonts w:ascii="Arial" w:cs="Arial" w:eastAsia="Arial" w:hAnsi="Arial"/>
          <w:sz w:val="22"/>
          <w:szCs w:val="22"/>
        </w:rPr>
        <w:t xml:space="preserve">Total monthly API calls estimated at fewer than 500 across all client accounts</w:t>
      </w:r>
    </w:p>
    <w:p>
      <w:r>
        <w:t xml:space="preserve"/>
      </w:r>
    </w:p>
    <w:p>
      <w:pPr>
        <w:spacing w:after="120"/>
      </w:pPr>
      <w:r>
        <w:rPr>
          <w:rFonts w:ascii="Arial" w:cs="Arial" w:eastAsia="Arial" w:hAnsi="Arial"/>
          <w:sz w:val="22"/>
          <w:szCs w:val="22"/>
        </w:rPr>
        <w:t xml:space="preserve">There are no plans to build a consumer-facing product, resell API access, or use the API for any purpose other than internal account management and client reporting as described in this document.</w:t>
      </w:r>
    </w:p>
    <w:p>
      <w:r>
        <w:t xml:space="preserve"/>
      </w:r>
    </w:p>
    <w:p>
      <w:pPr>
        <w:pStyle w:val="Heading1"/>
      </w:pPr>
      <w:r>
        <w:rPr>
          <w:rFonts w:ascii="Arial" w:cs="Arial" w:eastAsia="Arial" w:hAnsi="Arial"/>
          <w:b/>
          <w:bCs/>
          <w:color w:val="003D5C"/>
          <w:sz w:val="28"/>
          <w:szCs w:val="28"/>
        </w:rPr>
        <w:t xml:space="preserve">9. Contact Information</w:t>
      </w:r>
    </w:p>
    <w:p>
      <w:pPr>
        <w:pBdr>
          <w:bottom w:val="single" w:color="003D5C" w:sz="6" w:space="1"/>
        </w:pBdr>
        <w:spacing w:after="200"/>
      </w:pPr>
    </w:p>
    <w:p>
      <w:pPr>
        <w:spacing w:after="120"/>
      </w:pPr>
      <w:r>
        <w:rPr>
          <w:rFonts w:ascii="Arial" w:cs="Arial" w:eastAsia="Arial" w:hAnsi="Arial"/>
          <w:sz w:val="22"/>
          <w:szCs w:val="22"/>
        </w:rPr>
        <w:t xml:space="preserve">For questions regarding this design document or EmberTribe's use of the Google Ads API, please contact:</w:t>
      </w:r>
    </w:p>
    <w:p>
      <w:r>
        <w:t xml:space="preserve"/>
      </w:r>
    </w:p>
    <w:p>
      <w:pPr>
        <w:spacing w:after="120"/>
      </w:pPr>
      <w:r>
        <w:rPr>
          <w:rFonts w:ascii="Arial" w:cs="Arial" w:eastAsia="Arial" w:hAnsi="Arial"/>
          <w:b/>
          <w:bCs/>
          <w:sz w:val="22"/>
          <w:szCs w:val="22"/>
        </w:rPr>
        <w:t xml:space="preserve">EmberTribe LLC</w:t>
      </w:r>
    </w:p>
    <w:p>
      <w:pPr>
        <w:spacing w:after="120"/>
      </w:pPr>
      <w:r>
        <w:rPr>
          <w:rFonts w:ascii="Arial" w:cs="Arial" w:eastAsia="Arial" w:hAnsi="Arial"/>
          <w:sz w:val="22"/>
          <w:szCs w:val="22"/>
        </w:rPr>
        <w:t xml:space="preserve">Website: www.embertribe.com</w:t>
      </w:r>
    </w:p>
    <w:p>
      <w:pPr>
        <w:spacing w:after="120"/>
      </w:pPr>
      <w:r>
        <w:rPr>
          <w:rFonts w:ascii="Arial" w:cs="Arial" w:eastAsia="Arial" w:hAnsi="Arial"/>
          <w:sz w:val="22"/>
          <w:szCs w:val="22"/>
        </w:rPr>
        <w:t xml:space="preserve">Google Ads Manager Account (MCC): 532-667-0283</w:t>
      </w:r>
    </w:p>
    <w:p>
      <w:r>
        <w:t xml:space="preserve"/>
      </w:r>
    </w:p>
    <w:p>
      <w:r>
        <w:t xml:space="preserve"/>
      </w:r>
    </w:p>
    <w:p>
      <w:pPr>
        <w:pBdr>
          <w:top w:val="single" w:color="CCCCCC" w:sz="2"/>
        </w:pBdr>
        <w:spacing w:after="80" w:before="400"/>
      </w:pPr>
      <w:r>
        <w:rPr>
          <w:rFonts w:ascii="Arial" w:cs="Arial" w:eastAsia="Arial" w:hAnsi="Arial"/>
          <w:i/>
          <w:iCs/>
          <w:color w:val="888888"/>
          <w:sz w:val="18"/>
          <w:szCs w:val="18"/>
        </w:rPr>
        <w:t xml:space="preserve">This document is prepared in support of EmberTribe LLC's application for Google Ads API Basic Access.</w:t>
      </w:r>
    </w:p>
    <w:p>
      <w:pPr>
        <w:spacing w:after="120"/>
      </w:pPr>
      <w:r>
        <w:rPr>
          <w:rFonts w:ascii="Arial" w:cs="Arial" w:eastAsia="Arial" w:hAnsi="Arial"/>
          <w:i/>
          <w:iCs/>
          <w:color w:val="888888"/>
          <w:sz w:val="18"/>
          <w:szCs w:val="18"/>
        </w:rPr>
        <w:t xml:space="preserve">Version 1.0  |  June 3,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3D5C"/>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2026-06-03T15:52:07.711Z</dcterms:created>
  <dcterms:modified xsi:type="dcterms:W3CDTF">2026-06-03T15:52:07.717Z</dcterms:modified>
</cp:coreProperties>
</file>

<file path=docProps/custom.xml><?xml version="1.0" encoding="utf-8"?>
<Properties xmlns="http://schemas.openxmlformats.org/officeDocument/2006/custom-properties" xmlns:vt="http://schemas.openxmlformats.org/officeDocument/2006/docPropsVTypes"/>
</file>