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4531F"/>
          <w:spacing w:val="20"/>
          <w:sz w:val="18"/>
          <w:szCs w:val="18"/>
        </w:rPr>
        <w:t xml:space="preserve">EMBERTRIBE — CALL PREP</w:t>
      </w:r>
    </w:p>
    <w:p>
      <w:pPr>
        <w:spacing w:after="100"/>
      </w:pPr>
      <w:r>
        <w:rPr>
          <w:b/>
          <w:bCs/>
          <w:color w:val="1F2A3D"/>
          <w:sz w:val="44"/>
          <w:szCs w:val="44"/>
        </w:rPr>
        <w:t xml:space="preserve">Safeway Moving Inc</w:t>
      </w:r>
    </w:p>
    <w:p>
      <w:pPr>
        <w:spacing w:after="60"/>
      </w:pPr>
      <w:r>
        <w:rPr>
          <w:color w:val="444444"/>
          <w:sz w:val="24"/>
          <w:szCs w:val="24"/>
        </w:rPr>
        <w:t xml:space="preserve">Discovery Call — Boris Svirsky, Co-Founder</w:t>
      </w:r>
    </w:p>
    <w:p>
      <w:pPr>
        <w:pBdr>
          <w:bottom w:val="single" w:color="B4531F" w:sz="12" w:space="6"/>
        </w:pBdr>
        <w:spacing w:after="300"/>
      </w:pPr>
      <w:r>
        <w:rPr>
          <w:i/>
          <w:iCs/>
          <w:color w:val="6B6B6B"/>
          <w:sz w:val="19"/>
          <w:szCs w:val="19"/>
        </w:rPr>
        <w:t xml:space="preserve">Prepared August 31, 2026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Account Snapshot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Industry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Long-distance moving — licensed interstate carrier (not a broker)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Founded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July 2020, by Boris Svirsky and Radmir Gorelik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HQ / hubs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Fort Lauderdale, FL and South River, NJ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Coverage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48 contiguous states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Scale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18,000+ completed moves, 9M+ miles traveled, 20+ years combined leadership experience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Flat-rate pricing, single-carrier accountability (no broker hand-off), barcode item tracking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Recent recognition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Newsweek “#1 Best National Moving Company” (2026); Move.org “Best Movers Awards” (2025)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Revenue (self-reported)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$2M – $9.99M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Marketing budget (self-reported)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$50k+ / month, including agency fees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Contact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Name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Boris Svirsky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Role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Co-Founder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Email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boris@safewaymovinginc.com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Phone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(929) 351-3951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Website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safewaymovinginc.com</w:t>
            </w:r>
          </w:p>
        </w:tc>
      </w:tr>
    </w:tbl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Who You’re Meeting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Boris Svirsky — Co-Founder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19 years in the moving industry before founding Safeway; comes from a family already established in the industry, worked as operations manager, lead foreman, and driver.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Baruch College graduate (2010).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Regularly does press and thought-leadership interviews (Move.org, Ideamensch, The Inspirery) — comfortable talking publicly about the business and likely to have sharp, specific opinions on what has and hasn’t worked.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Co-founder Radmir Gorelik has an Army + data science / algorithm-development background. Worth asking who actually owns marketing and ops decisions between the two.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The One Thing to Walk In Knowing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Safeway’s BBB rating is a D- (not BBB accredited), with 108 complaints filed in the last three years — pricing escalation at pickup/delivery, delayed windows, and a handful of theft/damage claims. FMCSA logged 21 complaints in 2024, on the higher side relative to peers.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pattern is common across the long-distance moving industry generally (the broker/carrier model breeds distrust industry-wide), but it’s specific enough here that it likely shapes what Boris needs from marketing — either he feels ad spend is fighting an uphill trust battle, or he’s actively trying to outrun it with the flat-rate / single-carrier-accountability messaging.</w:t>
      </w:r>
    </w:p>
    <w:p>
      <w:pPr>
        <w:spacing w:after="200" w:before="60"/>
      </w:pPr>
      <w:r>
        <w:rPr>
          <w:i/>
          <w:iCs/>
          <w:color w:val="6B6B6B"/>
          <w:sz w:val="19"/>
          <w:szCs w:val="19"/>
        </w:rPr>
        <w:t xml:space="preserve">Don’t lead with this. Expect it to surface naturally when you ask about conversion rate or CAC — and it’s a legitimate angle for a reputation / review-generation workstream if scope allows.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Industry Context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Moving is one of the highest-CPC verticals in Google Ads. Rising CPCs plus the expansion of Local Services Ads mean channel mix matters more than raw spend.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Customers buy once in a lifetime, so wasted spend hurts more than most verticals — a bad lead costs the same as a good one.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Lead quality is the industry’s core problem: aggregator platforms (Angi, Thumbtack, MoveBuddha) vs. owned Google/Meta demand vs. referral.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Call tracking is close to table stakes here since phone remains the dominant path to a booked quote.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What the Data Shows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SEO — Semrush Domain Overview (safewaymovinginc.com, US)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40"/>
      </w:tblGrid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Organic traffic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5,600/mo (up 13%)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Organic keywords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~3,000 (up 12%)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Organic traffic value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$123.7K/mo (up 28%)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Paid keywords on this domain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registered by Semrush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Backlinks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7.2K total, ~1K referring domains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A3D"/>
                <w:sz w:val="20"/>
                <w:szCs w:val="20"/>
              </w:rPr>
              <w:t xml:space="preserve">Branded vs. non-branded traffic</w:t>
            </w:r>
          </w:p>
        </w:tc>
        <w:tc>
          <w:tcPr>
            <w:tcW w:type="dxa" w:w="61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74.2% branded / 25.8% non-branded</w:t>
            </w:r>
          </w:p>
        </w:tc>
      </w:tr>
    </w:tbl>
    <w:p>
      <w:pPr>
        <w:spacing w:after="140" w:line="276"/>
      </w:pPr>
      <w:r>
        <w:rPr>
          <w:color w:val="222222"/>
          <w:sz w:val="21"/>
          <w:szCs w:val="21"/>
        </w:rPr>
        <w:t xml:space="preserve">The branded dependency is the real story: they rank #1 for their own name (“safeway moving,” “safeway movers,” “safeway moving inc”) but have weak visibility on demand terms. Of ~3,000 keywords, 917 sit in positions 51–100 (page 6+, effectively invisible) and only 22 are in the top 3. Transactional-intent keywords — people ready to book — generate only 31 traffic units across the entire site.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americanvanlines.com is the real organic competitor to raise, not the smaller “safeway-sounding” domains — it has ~7.4K organic keywords to Safeway’s ~3K, at a similar traffic tier.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backlink profile looks vendor-built rather than earned: top referring domains are directory9.biz, moverjunction.com, justlink.org, onecooldir.com, and blogarama.com — link directories and mover-lead aggregators, not editorial or trust signals. One domain alone accounts for 759 backlinks on the anchor “moving companies in new jersey.” This reads like a prior vendor did directory submissions rather than real link building.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Brand-Confusion Risk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Semrush’s “competitors” for this domain include safeway-moving.com, safewaymovers.com, and safemoving.com. Combined with several unrelated “Safeway Moving Systems / Safeway Relocation Services” entities found on BBB in different cities, “Safeway” does not appear to be a protected or unique name in this industry. Customers searching branded terms may be landing on, or confusing reviews with, unrelated companies — worth a direct question.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Paid Search — Google Ads Transparency Center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Live check of the Transparency Center shows active ads do exist, which resolves the Semrush $0-paid anomaly above — paid traffic isn’t concentrated on the main domain the way Semrush would fully capture it. Two things are running concurrently: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Split-domain PPC — </w:t>
      </w:r>
      <w:r>
        <w:rPr>
          <w:sz w:val="21"/>
          <w:szCs w:val="21"/>
        </w:rPr>
        <w:t xml:space="preserve">ads run on both www.safewaymovinginc.com and a second domain, www.mysafewaymoving.com. This is the classic carrier/broker pattern of isolating paid landing pages from the main brand domain (protects organic, allows more aggressive landing-page testing, can ring-fence Quality Score risk).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Local Services Ads (Google Guaranteed) — </w:t>
      </w:r>
      <w:r>
        <w:rPr>
          <w:sz w:val="21"/>
          <w:szCs w:val="21"/>
        </w:rPr>
        <w:t xml:space="preserve">call-only LSA units are active alongside standard search ads. This matters given the BBB D- rating — the Google Guaranteed badge is one of the few trust signals that can outrun a bad BBB profile, since it’s Google-verified rather than review-site-verified.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Ad copy pattern across variants: “Stress Free, Military Precision Relocation,” “24/7 customer service,” “30 days free storage,” and repeated reference to the Newsweek #1 (2024/2026) award. Several variants run concurrently — worth finding out whether that’s active copy testing or Performance Max auto-generating asset combinations, since it tells you how hands-on current management actually is.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Suggested Agenda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Open — Reference the Newsweek #1 ranking and the Move.org award; let him talk about what’s driving the growth before pitching anything.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Current state — Confirm the full channel mix: Search (both domains), Local Services Ads, Meta, SEO, lead aggregators, referral/affiliate. In-house or agency-run today, and by whom historically?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Attribution &amp; economics — Target CAC per booked move vs. actual. Is call tracking in place? Does he trust the numbers he’s getting?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Lead quality vs. volume — What share of leads convert, and where’s the drop-off — quote-to-book or book-to-move?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Growth constraint — What’s actually capping growth: lead volume, lead quality, seasonality, or ops capacity to fulfill more moves?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color w:val="222222"/>
          <w:sz w:val="21"/>
          <w:szCs w:val="21"/>
        </w:rPr>
        <w:t xml:space="preserve">Next steps — Propose the audit/access ask (GA4, GSC, Google Ads on both domains, LSA, current agency reporting) and a follow-up date.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Discovery Questions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Paid &amp; SEO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Why the domain split between safewaymovinginc.com and mysafewaymoving.com for paid traffic — deliberate campaign isolation, or something that happened organically over time?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How much of the budget is Local Services Ads vs. standard Search, and is there a real lead-quality gap between the two?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Is the ad copy testing (military precision / 24-7 / free storage / Newsweek award) actively managed, or is that Performance Max auto-generating combinations?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Who has handled SEO historically — the backlink profile looks like directory submissions rather than earned links. In-house, a past agency, or an outsourced vendor?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americanvanlines.com outranks Safeway on organic breadth (7.4K vs. ~3K keywords) — is winning non-branded organic search a goal, or is paid/aggregator the intended growth lever?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Economics &amp; Conversion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What’s target CAC per booked move, and how far off is that from where he is today?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What percentage of leads convert, and where’s the biggest drop-off in the funnel?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How much of the $50k+ goes to lead aggregators (Angi, Thumbtack, MoveBuddha) versus owned channels?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Reputation &amp; Brand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Has brand confusion with other “Safeway”-named moving companies ever cost a lead or muddied reviews?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Is there a reputation / review-generation strategy today, given the BBB profile — or is that not currently on his radar as a marketing lever?</w:t>
      </w:r>
    </w:p>
    <w:p>
      <w:pPr>
        <w:pStyle w:val="Heading2"/>
        <w:spacing w:after="100" w:before="260"/>
      </w:pPr>
      <w:r>
        <w:rPr>
          <w:b/>
          <w:bCs/>
          <w:color w:val="B4531F"/>
          <w:sz w:val="23"/>
          <w:szCs w:val="23"/>
        </w:rPr>
        <w:t xml:space="preserve">Decision Process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Who’s the actual decision-maker on marketing spend — Boris, Radmir, or someone else internally?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What’s the timeline and trigger for evaluating a new agency relationship right now?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Potential Objections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40"/>
      </w:tblGrid>
      <w:tr>
        <w:tc>
          <w:tcPr>
            <w:tcW w:type="dxa" w:w="4300"/>
            <w:shd w:fill="1F2A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040"/>
            <w:shd w:fill="1F2A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Response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“We already spend a lot — we don’t need more spend, we need better results.”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Reframe around efficiency and attribution, not incremental budget. Ask what’s being measured today before proposing anything new.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“Our reviews / BBB rating aren’t marketing’s problem.”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Don’t push back directly — raise it only if he brings up conversion or trust. Position it as a lever, not a criticism.</w:t>
            </w:r>
          </w:p>
        </w:tc>
      </w:tr>
      <w:t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Skepticism from a press-savvy, opinionated founder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Let him set the pace on how much he explains vs. wants told. Anchor credibility in specifics (his own data), not generic agency pitch language.</w:t>
            </w:r>
          </w:p>
        </w:tc>
      </w:tr>
    </w:tbl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After the Call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Run call-follow-up once notes are in hand to extract action items, update the CRM, and draft the follow-up email. If Safeway moves to a live opportunity, deck and proposal work continues in embertribe-decks/decks/safeway-moving/.</w:t>
      </w:r>
    </w:p>
    <w:p>
      <w:pPr>
        <w:pStyle w:val="Heading1"/>
        <w:pBdr>
          <w:bottom w:val="single" w:color="1F2A3D" w:sz="6" w:space="4"/>
        </w:pBdr>
        <w:spacing w:after="160" w:before="380"/>
      </w:pPr>
      <w:r>
        <w:rPr>
          <w:b/>
          <w:bCs/>
          <w:color w:val="1F2A3D"/>
          <w:sz w:val="27"/>
          <w:szCs w:val="27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Move.org — Expert Interview Series: Boris Svirsky — move.org/ai-humans-moving-boris-svirsky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Move.org — Safeway Moving Inc. 2025 Review — move.org/safeway-moving-review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MoveBuddha — Safeway Moving Review 2026 — movebuddha.com/blog/safeway-moving-review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Ideamensch — Boris Svirsky interview — ideamensch.com/boris-svirsky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Better Business Bureau — Safeway Moving complaints (Fort Lauderdale, FL profile) — bbb.org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Safeway Moving Inc — New York Movers page and Press/News — safewaymovinginc.com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Semrush — Domain Overview (Desktop), safewaymovinginc.com, generated August 31, 2026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Google Ads Transparency Center — “safeway moving” advertiser search, accessed August 31,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2026-08-31T17:41:56.711Z</dcterms:created>
  <dcterms:modified xsi:type="dcterms:W3CDTF">2026-08-31T17:41:56.718Z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