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 Score (%)</w:t>
            </w:r>
          </w:p>
        </w:tc>
      </w:tr>
      <w:tr>
        <w:tc>
          <w:tcPr>
            <w:tcW w:type="dxa" w:w="1728"/>
          </w:tcPr>
          <w:p>
            <w:r>
              <w:t>SqueezeNet 1.1</w:t>
            </w:r>
          </w:p>
        </w:tc>
        <w:tc>
          <w:tcPr>
            <w:tcW w:type="dxa" w:w="1728"/>
          </w:tcPr>
          <w:p>
            <w:r>
              <w:t>98.85</w:t>
            </w:r>
          </w:p>
        </w:tc>
        <w:tc>
          <w:tcPr>
            <w:tcW w:type="dxa" w:w="1728"/>
          </w:tcPr>
          <w:p>
            <w:r>
              <w:t>98.79</w:t>
            </w:r>
          </w:p>
        </w:tc>
        <w:tc>
          <w:tcPr>
            <w:tcW w:type="dxa" w:w="1728"/>
          </w:tcPr>
          <w:p>
            <w:r>
              <w:t>98.92</w:t>
            </w:r>
          </w:p>
        </w:tc>
        <w:tc>
          <w:tcPr>
            <w:tcW w:type="dxa" w:w="1728"/>
          </w:tcPr>
          <w:p>
            <w:r>
              <w:t>98.84</w:t>
            </w:r>
          </w:p>
        </w:tc>
      </w:tr>
      <w:tr>
        <w:tc>
          <w:tcPr>
            <w:tcW w:type="dxa" w:w="1728"/>
          </w:tcPr>
          <w:p>
            <w:r>
              <w:t>LiteDiseaseNetV4</w:t>
            </w:r>
          </w:p>
        </w:tc>
        <w:tc>
          <w:tcPr>
            <w:tcW w:type="dxa" w:w="1728"/>
          </w:tcPr>
          <w:p>
            <w:r>
              <w:t>99.82</w:t>
            </w:r>
          </w:p>
        </w:tc>
        <w:tc>
          <w:tcPr>
            <w:tcW w:type="dxa" w:w="1728"/>
          </w:tcPr>
          <w:p>
            <w:r>
              <w:t>99.79</w:t>
            </w:r>
          </w:p>
        </w:tc>
        <w:tc>
          <w:tcPr>
            <w:tcW w:type="dxa" w:w="1728"/>
          </w:tcPr>
          <w:p>
            <w:r>
              <w:t>99.85</w:t>
            </w:r>
          </w:p>
        </w:tc>
        <w:tc>
          <w:tcPr>
            <w:tcW w:type="dxa" w:w="1728"/>
          </w:tcPr>
          <w:p>
            <w:r>
              <w:t>99.82</w:t>
            </w:r>
          </w:p>
        </w:tc>
      </w:tr>
    </w:tbl>
    <w:p/>
    <w:p>
      <w:pPr>
        <w:pStyle w:val="Heading1"/>
      </w:pPr>
      <w:r>
        <w:t>Validation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 Score (%)</w:t>
            </w:r>
          </w:p>
        </w:tc>
      </w:tr>
      <w:tr>
        <w:tc>
          <w:tcPr>
            <w:tcW w:type="dxa" w:w="1728"/>
          </w:tcPr>
          <w:p>
            <w:r>
              <w:t>SqueezeNet 1.1</w:t>
            </w:r>
          </w:p>
        </w:tc>
        <w:tc>
          <w:tcPr>
            <w:tcW w:type="dxa" w:w="1728"/>
          </w:tcPr>
          <w:p>
            <w:r>
              <w:t>98.03</w:t>
            </w:r>
          </w:p>
        </w:tc>
        <w:tc>
          <w:tcPr>
            <w:tcW w:type="dxa" w:w="1728"/>
          </w:tcPr>
          <w:p>
            <w:r>
              <w:t>98.16</w:t>
            </w:r>
          </w:p>
        </w:tc>
        <w:tc>
          <w:tcPr>
            <w:tcW w:type="dxa" w:w="1728"/>
          </w:tcPr>
          <w:p>
            <w:r>
              <w:t>98.22</w:t>
            </w:r>
          </w:p>
        </w:tc>
        <w:tc>
          <w:tcPr>
            <w:tcW w:type="dxa" w:w="1728"/>
          </w:tcPr>
          <w:p>
            <w:r>
              <w:t>98.16</w:t>
            </w:r>
          </w:p>
        </w:tc>
      </w:tr>
      <w:tr>
        <w:tc>
          <w:tcPr>
            <w:tcW w:type="dxa" w:w="1728"/>
          </w:tcPr>
          <w:p>
            <w:r>
              <w:t>LiteDiseaseNetV4</w:t>
            </w:r>
          </w:p>
        </w:tc>
        <w:tc>
          <w:tcPr>
            <w:tcW w:type="dxa" w:w="1728"/>
          </w:tcPr>
          <w:p>
            <w:r>
              <w:t>99.39</w:t>
            </w:r>
          </w:p>
        </w:tc>
        <w:tc>
          <w:tcPr>
            <w:tcW w:type="dxa" w:w="1728"/>
          </w:tcPr>
          <w:p>
            <w:r>
              <w:t>99.22</w:t>
            </w:r>
          </w:p>
        </w:tc>
        <w:tc>
          <w:tcPr>
            <w:tcW w:type="dxa" w:w="1728"/>
          </w:tcPr>
          <w:p>
            <w:r>
              <w:t>99.39</w:t>
            </w:r>
          </w:p>
        </w:tc>
        <w:tc>
          <w:tcPr>
            <w:tcW w:type="dxa" w:w="1728"/>
          </w:tcPr>
          <w:p>
            <w:r>
              <w:t>99.30</w:t>
            </w:r>
          </w:p>
        </w:tc>
      </w:tr>
    </w:tbl>
    <w:p/>
    <w:p>
      <w:pPr>
        <w:pStyle w:val="Heading1"/>
      </w:pPr>
      <w:r>
        <w:t>Testing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 Score (%)</w:t>
            </w:r>
          </w:p>
        </w:tc>
      </w:tr>
      <w:tr>
        <w:tc>
          <w:tcPr>
            <w:tcW w:type="dxa" w:w="1728"/>
          </w:tcPr>
          <w:p>
            <w:r>
              <w:t>SqueezeNet 1.1</w:t>
            </w:r>
          </w:p>
        </w:tc>
        <w:tc>
          <w:tcPr>
            <w:tcW w:type="dxa" w:w="1728"/>
          </w:tcPr>
          <w:p>
            <w:r>
              <w:t>97.96</w:t>
            </w:r>
          </w:p>
        </w:tc>
        <w:tc>
          <w:tcPr>
            <w:tcW w:type="dxa" w:w="1728"/>
          </w:tcPr>
          <w:p>
            <w:r>
              <w:t>97.91</w:t>
            </w:r>
          </w:p>
        </w:tc>
        <w:tc>
          <w:tcPr>
            <w:tcW w:type="dxa" w:w="1728"/>
          </w:tcPr>
          <w:p>
            <w:r>
              <w:t>98.09</w:t>
            </w:r>
          </w:p>
        </w:tc>
        <w:tc>
          <w:tcPr>
            <w:tcW w:type="dxa" w:w="1728"/>
          </w:tcPr>
          <w:p>
            <w:r>
              <w:t>97.95</w:t>
            </w:r>
          </w:p>
        </w:tc>
      </w:tr>
      <w:tr>
        <w:tc>
          <w:tcPr>
            <w:tcW w:type="dxa" w:w="1728"/>
          </w:tcPr>
          <w:p>
            <w:r>
              <w:t>LiteDiseaseNetV4</w:t>
            </w:r>
          </w:p>
        </w:tc>
        <w:tc>
          <w:tcPr>
            <w:tcW w:type="dxa" w:w="1728"/>
          </w:tcPr>
          <w:p>
            <w:r>
              <w:t>98.90</w:t>
            </w:r>
          </w:p>
        </w:tc>
        <w:tc>
          <w:tcPr>
            <w:tcW w:type="dxa" w:w="1728"/>
          </w:tcPr>
          <w:p>
            <w:r>
              <w:t>98.34</w:t>
            </w:r>
          </w:p>
        </w:tc>
        <w:tc>
          <w:tcPr>
            <w:tcW w:type="dxa" w:w="1728"/>
          </w:tcPr>
          <w:p>
            <w:r>
              <w:t>98.86</w:t>
            </w:r>
          </w:p>
        </w:tc>
        <w:tc>
          <w:tcPr>
            <w:tcW w:type="dxa" w:w="1728"/>
          </w:tcPr>
          <w:p>
            <w:r>
              <w:t>98.57</w:t>
            </w:r>
          </w:p>
        </w:tc>
      </w:tr>
      <w:tr>
        <w:tc>
          <w:tcPr>
            <w:tcW w:type="dxa" w:w="1728"/>
          </w:tcPr>
          <w:p>
            <w:r>
              <w:t>LiteDiseaseNetV4 + flip TTA</w:t>
            </w:r>
          </w:p>
        </w:tc>
        <w:tc>
          <w:tcPr>
            <w:tcW w:type="dxa" w:w="1728"/>
          </w:tcPr>
          <w:p>
            <w:r>
              <w:t>99.16</w:t>
            </w:r>
          </w:p>
        </w:tc>
        <w:tc>
          <w:tcPr>
            <w:tcW w:type="dxa" w:w="1728"/>
          </w:tcPr>
          <w:p>
            <w:r>
              <w:t>98.57</w:t>
            </w:r>
          </w:p>
        </w:tc>
        <w:tc>
          <w:tcPr>
            <w:tcW w:type="dxa" w:w="1728"/>
          </w:tcPr>
          <w:p>
            <w:r>
              <w:t>99.18</w:t>
            </w:r>
          </w:p>
        </w:tc>
        <w:tc>
          <w:tcPr>
            <w:tcW w:type="dxa" w:w="1728"/>
          </w:tcPr>
          <w:p>
            <w:r>
              <w:t>98.85</w:t>
            </w:r>
          </w:p>
        </w:tc>
      </w:tr>
    </w:tbl>
    <w:p/>
    <w:p>
      <w:r>
        <w:rPr>
          <w:sz w:val="18"/>
        </w:rPr>
        <w:t>Precision, Recall and F1 are macro-averaged over 15 classes on the cleaned, leakage-free split (seed 42). SqueezeNet 1.1: 730,191 params, 20 epochs, best epoch 18. LiteDiseaseNetV4: 5,438,786 params (MobileNetV2 dual-branch with CBAM, gated fusion), 25 epochs, best epoch 23; recipe differs from the locked seven-way protocol (dual LRs, label smoothing 0.1), so compare informally. TTA = horizontal-flip test-time augmentation, 2x inference cost, no retraining.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