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BE" w:rsidRDefault="00F9459B">
      <w:bookmarkStart w:id="0" w:name="_GoBack"/>
      <w:bookmarkEnd w:id="0"/>
      <w:r>
        <w:rPr>
          <w:noProof/>
          <w:lang w:val="en-US"/>
        </w:rPr>
        <mc:AlternateContent>
          <mc:Choice Requires="wps">
            <w:drawing>
              <wp:anchor distT="0" distB="0" distL="114300" distR="114300" simplePos="0" relativeHeight="251660288" behindDoc="0" locked="0" layoutInCell="1" allowOverlap="1">
                <wp:simplePos x="0" y="0"/>
                <wp:positionH relativeFrom="column">
                  <wp:posOffset>-400050</wp:posOffset>
                </wp:positionH>
                <wp:positionV relativeFrom="paragraph">
                  <wp:posOffset>51435</wp:posOffset>
                </wp:positionV>
                <wp:extent cx="6858000" cy="1388745"/>
                <wp:effectExtent l="9525" t="13335" r="19050" b="1714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388745"/>
                        </a:xfrm>
                        <a:prstGeom prst="rect">
                          <a:avLst/>
                        </a:prstGeom>
                        <a:solidFill>
                          <a:srgbClr val="FFFFFF"/>
                        </a:solidFill>
                        <a:ln w="19050">
                          <a:solidFill>
                            <a:srgbClr val="000000"/>
                          </a:solidFill>
                          <a:miter lim="800000"/>
                          <a:headEnd/>
                          <a:tailEnd/>
                        </a:ln>
                      </wps:spPr>
                      <wps:txb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F76EE6" w:rsidRPr="007B689B" w:rsidRDefault="00F76EE6" w:rsidP="00F76EE6">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F76EE6" w:rsidRPr="007B689B" w:rsidRDefault="00F76EE6" w:rsidP="00F76EE6">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F76EE6" w:rsidRPr="007B689B" w:rsidRDefault="00F76EE6" w:rsidP="00F76EE6">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Pr>
                                <w:rFonts w:ascii="Arial" w:hAnsi="Arial" w:cs="Arial"/>
                                <w:b/>
                                <w:color w:val="000000"/>
                                <w:lang w:val="fr-CA"/>
                              </w:rPr>
                              <w:t>JUIN 2016</w:t>
                            </w:r>
                          </w:p>
                          <w:p w:rsidR="00F76EE6" w:rsidRPr="00EE08EB" w:rsidRDefault="00F76EE6" w:rsidP="00F76EE6">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1.5pt;margin-top:4.05pt;width:540pt;height:10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" strokeweight="1.5pt">
                <v:textbo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F76EE6" w:rsidRPr="007B689B" w:rsidRDefault="00F76EE6" w:rsidP="00F76EE6">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F76EE6" w:rsidRPr="007B689B" w:rsidRDefault="00F76EE6" w:rsidP="00F76EE6">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F76EE6" w:rsidRPr="007B689B" w:rsidRDefault="00F76EE6" w:rsidP="00F76EE6">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Pr>
                          <w:rFonts w:ascii="Arial" w:hAnsi="Arial" w:cs="Arial"/>
                          <w:b/>
                          <w:color w:val="000000"/>
                          <w:lang w:val="fr-CA"/>
                        </w:rPr>
                        <w:t>JUIN 2016</w:t>
                      </w:r>
                    </w:p>
                    <w:p w:rsidR="00F76EE6" w:rsidRPr="00EE08EB" w:rsidRDefault="00F76EE6" w:rsidP="00F76EE6">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v:textbox>
              </v:rect>
            </w:pict>
          </mc:Fallback>
        </mc:AlternateContent>
      </w:r>
    </w:p>
    <w:p w:rsidR="00FE6F8B" w:rsidRDefault="00FE6F8B"/>
    <w:p w:rsidR="00FE6F8B" w:rsidRDefault="00C278E9">
      <w:r>
        <w:rPr>
          <w:rFonts w:ascii="Times New Roman" w:hAnsi="Times New Roman"/>
          <w:b/>
          <w:noProof/>
          <w:color w:val="000000"/>
          <w:u w:val="single"/>
          <w:lang w:val="en-US"/>
        </w:rPr>
        <w:drawing>
          <wp:anchor distT="0" distB="0" distL="114300" distR="114300" simplePos="0" relativeHeight="251671552" behindDoc="0" locked="0" layoutInCell="1" allowOverlap="1" wp14:anchorId="1A5061CA" wp14:editId="18C43C3B">
            <wp:simplePos x="0" y="0"/>
            <wp:positionH relativeFrom="column">
              <wp:posOffset>-227965</wp:posOffset>
            </wp:positionH>
            <wp:positionV relativeFrom="paragraph">
              <wp:posOffset>33243</wp:posOffset>
            </wp:positionV>
            <wp:extent cx="1292860" cy="732155"/>
            <wp:effectExtent l="0" t="0" r="0" b="0"/>
            <wp:wrapNone/>
            <wp:docPr id="1" name="Picture 1" descr="C:\Users\def\Desktop\Logo\images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f\Desktop\Logo\images (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860" cy="7321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6F8B" w:rsidRDefault="00F9459B">
      <w:r>
        <w:rPr>
          <w:rFonts w:ascii="Times New Roman" w:hAnsi="Times New Roman" w:cs="Times New Roman"/>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2" type="#_x0000_t136" style="position:absolute;margin-left:400.7pt;margin-top:17.3pt;width:101.9pt;height:31.95pt;z-index:251669504" fillcolor="#c00000" strokecolor="#c00000" strokeweight=".5pt">
            <v:shadow color="#b2b2b2" opacity="52429f" offset="3pt"/>
            <v:textpath style="font-family:&quot;Stencil&quot;;v-text-kern:t" trim="t" fitpath="t" string="Écouler"/>
          </v:shape>
        </w:pict>
      </w:r>
    </w:p>
    <w:p w:rsidR="00A90790" w:rsidRDefault="00A90790"/>
    <w:p w:rsidR="00A90790" w:rsidRDefault="00A90790"/>
    <w:p w:rsidR="008643BA" w:rsidRDefault="008643BA"/>
    <w:p w:rsidR="00A90790" w:rsidRPr="005F6A70" w:rsidRDefault="00A90790" w:rsidP="00867A77">
      <w:pPr>
        <w:pStyle w:val="Heading6"/>
        <w:widowControl w:val="0"/>
        <w:spacing w:after="0"/>
        <w:ind w:left="-994" w:firstLine="274"/>
        <w:rPr>
          <w:rFonts w:ascii="Arial" w:hAnsi="Arial" w:cs="Arial"/>
          <w:i/>
          <w:color w:val="000000"/>
          <w:lang w:val="fr-CA"/>
        </w:rPr>
      </w:pPr>
      <w:r w:rsidRPr="005F6A70">
        <w:rPr>
          <w:rFonts w:ascii="Arial" w:hAnsi="Arial" w:cs="Arial"/>
          <w:b/>
          <w:color w:val="000000"/>
          <w:lang w:val="fr-CA"/>
        </w:rPr>
        <w:t xml:space="preserve">Consignes : </w:t>
      </w:r>
      <w:r w:rsidRPr="005F6A70">
        <w:rPr>
          <w:rFonts w:ascii="Arial" w:hAnsi="Arial" w:cs="Arial"/>
          <w:i/>
          <w:color w:val="000000"/>
          <w:lang w:val="fr-CA"/>
        </w:rPr>
        <w:t>1)  L’usage de la calculatrice programmable est interdit</w:t>
      </w:r>
      <w:r w:rsidRPr="005F6A70">
        <w:rPr>
          <w:rFonts w:ascii="Arial" w:hAnsi="Arial" w:cs="Arial"/>
          <w:i/>
          <w:color w:val="000000"/>
          <w:lang w:val="fr-CA"/>
        </w:rPr>
        <w:tab/>
      </w:r>
      <w:r w:rsidRPr="005F6A70">
        <w:rPr>
          <w:rFonts w:ascii="Arial" w:hAnsi="Arial" w:cs="Arial"/>
          <w:i/>
          <w:color w:val="000000"/>
          <w:lang w:val="fr-CA"/>
        </w:rPr>
        <w:tab/>
        <w:t>3)  Le silence est obligatoire</w:t>
      </w:r>
    </w:p>
    <w:p w:rsidR="00A90790" w:rsidRPr="005F6A70" w:rsidRDefault="00A90790" w:rsidP="00A90790">
      <w:pPr>
        <w:pStyle w:val="Heading6"/>
        <w:widowControl w:val="0"/>
        <w:spacing w:after="0"/>
        <w:ind w:left="-994"/>
        <w:rPr>
          <w:rFonts w:ascii="Arial" w:hAnsi="Arial" w:cs="Arial"/>
          <w:i/>
          <w:color w:val="000000"/>
          <w:lang w:val="fr-CA"/>
        </w:rPr>
      </w:pPr>
      <w:r w:rsidRPr="005F6A70">
        <w:rPr>
          <w:rFonts w:ascii="Arial" w:hAnsi="Arial" w:cs="Arial"/>
          <w:i/>
          <w:color w:val="000000"/>
          <w:lang w:val="fr-CA"/>
        </w:rPr>
        <w:tab/>
      </w:r>
      <w:r w:rsidRPr="005F6A70">
        <w:rPr>
          <w:rFonts w:ascii="Arial" w:hAnsi="Arial" w:cs="Arial"/>
          <w:i/>
          <w:color w:val="000000"/>
          <w:lang w:val="fr-CA"/>
        </w:rPr>
        <w:tab/>
        <w:t xml:space="preserve">   </w:t>
      </w:r>
      <w:r w:rsidR="008B40B9">
        <w:rPr>
          <w:rFonts w:ascii="Arial" w:hAnsi="Arial" w:cs="Arial"/>
          <w:i/>
          <w:color w:val="000000"/>
          <w:lang w:val="fr-CA"/>
        </w:rPr>
        <w:t xml:space="preserve">     </w:t>
      </w:r>
      <w:r w:rsidRPr="005F6A70">
        <w:rPr>
          <w:rFonts w:ascii="Arial" w:hAnsi="Arial" w:cs="Arial"/>
          <w:i/>
          <w:color w:val="000000"/>
          <w:lang w:val="fr-CA"/>
        </w:rPr>
        <w:t>2)  Le téléphone est interdit dans les salles</w:t>
      </w:r>
      <w:r w:rsidRPr="005F6A70">
        <w:rPr>
          <w:rFonts w:ascii="Arial" w:hAnsi="Arial" w:cs="Arial"/>
          <w:i/>
          <w:color w:val="000000"/>
          <w:lang w:val="fr-CA"/>
        </w:rPr>
        <w:tab/>
      </w:r>
      <w:r w:rsidRPr="005F6A70">
        <w:rPr>
          <w:rFonts w:ascii="Arial" w:hAnsi="Arial" w:cs="Arial"/>
          <w:i/>
          <w:color w:val="000000"/>
          <w:lang w:val="fr-CA"/>
        </w:rPr>
        <w:tab/>
      </w:r>
      <w:r>
        <w:rPr>
          <w:rFonts w:ascii="Arial" w:hAnsi="Arial" w:cs="Arial"/>
          <w:i/>
          <w:color w:val="000000"/>
          <w:lang w:val="fr-CA"/>
        </w:rPr>
        <w:tab/>
      </w:r>
      <w:r w:rsidRPr="005F6A70">
        <w:rPr>
          <w:rFonts w:ascii="Arial" w:hAnsi="Arial" w:cs="Arial"/>
          <w:i/>
          <w:color w:val="000000"/>
          <w:lang w:val="fr-CA"/>
        </w:rPr>
        <w:tab/>
        <w:t>Durée de l’épreuve : 3 heures</w:t>
      </w:r>
    </w:p>
    <w:p w:rsidR="00A90790" w:rsidRPr="005F6A70" w:rsidRDefault="00A90790" w:rsidP="00A90790">
      <w:pPr>
        <w:pStyle w:val="Heading6"/>
        <w:widowControl w:val="0"/>
        <w:spacing w:before="120" w:after="0"/>
        <w:ind w:left="-994"/>
        <w:jc w:val="center"/>
        <w:rPr>
          <w:rFonts w:ascii="Arial" w:hAnsi="Arial" w:cs="Arial"/>
          <w:b/>
          <w:i/>
          <w:color w:val="000000"/>
          <w:lang w:val="fr-CA"/>
        </w:rPr>
      </w:pPr>
      <w:r w:rsidRPr="005F6A70">
        <w:rPr>
          <w:rFonts w:ascii="Arial" w:hAnsi="Arial" w:cs="Arial"/>
          <w:b/>
          <w:i/>
          <w:color w:val="000000"/>
          <w:lang w:val="fr-CA"/>
        </w:rPr>
        <w:t>Coefficients (SVT) : 2</w:t>
      </w:r>
      <w:r w:rsidRPr="005F6A70">
        <w:rPr>
          <w:rFonts w:ascii="Arial" w:hAnsi="Arial" w:cs="Arial"/>
          <w:b/>
          <w:i/>
          <w:color w:val="000000"/>
          <w:lang w:val="fr-CA"/>
        </w:rPr>
        <w:tab/>
        <w:t>(SES) : 3</w:t>
      </w:r>
      <w:r w:rsidRPr="005F6A70">
        <w:rPr>
          <w:rFonts w:ascii="Arial" w:hAnsi="Arial" w:cs="Arial"/>
          <w:b/>
          <w:i/>
          <w:color w:val="000000"/>
          <w:lang w:val="fr-CA"/>
        </w:rPr>
        <w:tab/>
        <w:t>(SMP) : 2</w:t>
      </w:r>
      <w:r w:rsidRPr="005F6A70">
        <w:rPr>
          <w:rFonts w:cs="Arial"/>
          <w:b/>
          <w:color w:val="000000"/>
          <w:lang w:val="fr-CA"/>
        </w:rPr>
        <w:t xml:space="preserve"> </w:t>
      </w:r>
      <w:r w:rsidRPr="005F6A70">
        <w:rPr>
          <w:rFonts w:cs="Arial"/>
          <w:b/>
          <w:color w:val="000000"/>
          <w:lang w:val="fr-CA"/>
        </w:rPr>
        <w:tab/>
        <w:t>(</w:t>
      </w:r>
      <w:r w:rsidRPr="005F6A70">
        <w:rPr>
          <w:rFonts w:ascii="Arial" w:hAnsi="Arial" w:cs="Arial"/>
          <w:b/>
          <w:i/>
          <w:color w:val="000000"/>
          <w:lang w:val="fr-CA"/>
        </w:rPr>
        <w:t>LET/LA/ARTS) : 1</w:t>
      </w:r>
    </w:p>
    <w:p w:rsidR="00A90790" w:rsidRPr="005F6A70" w:rsidRDefault="00F9459B" w:rsidP="00A90790">
      <w:pPr>
        <w:pStyle w:val="Heading6"/>
        <w:widowControl w:val="0"/>
        <w:spacing w:after="0"/>
        <w:ind w:left="-994"/>
        <w:rPr>
          <w:rFonts w:ascii="Arial" w:hAnsi="Arial" w:cs="Arial"/>
          <w:i/>
          <w:color w:val="000000"/>
          <w:lang w:val="fr-CA"/>
        </w:rPr>
      </w:pPr>
      <w:r>
        <w:rPr>
          <w:rFonts w:ascii="Arial" w:hAnsi="Arial" w:cs="Arial"/>
          <w:i/>
          <w:noProof/>
          <w:color w:val="000000"/>
        </w:rPr>
        <mc:AlternateContent>
          <mc:Choice Requires="wps">
            <w:drawing>
              <wp:anchor distT="0" distB="0" distL="114300" distR="114300" simplePos="0" relativeHeight="251662336" behindDoc="0" locked="0" layoutInCell="1" allowOverlap="1">
                <wp:simplePos x="0" y="0"/>
                <wp:positionH relativeFrom="column">
                  <wp:posOffset>-491490</wp:posOffset>
                </wp:positionH>
                <wp:positionV relativeFrom="paragraph">
                  <wp:posOffset>77470</wp:posOffset>
                </wp:positionV>
                <wp:extent cx="6858000" cy="0"/>
                <wp:effectExtent l="13335" t="20320" r="15240" b="1778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38.7pt;margin-top:6.1pt;width:54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" strokeweight="1.75pt"/>
            </w:pict>
          </mc:Fallback>
        </mc:AlternateContent>
      </w:r>
    </w:p>
    <w:p w:rsidR="00677061" w:rsidRPr="00CE0591" w:rsidRDefault="00677061" w:rsidP="00677061">
      <w:pPr>
        <w:pStyle w:val="Heading6"/>
        <w:widowControl w:val="0"/>
        <w:spacing w:after="0"/>
        <w:ind w:left="-810" w:firstLine="180"/>
        <w:rPr>
          <w:rFonts w:ascii="Arial" w:hAnsi="Arial" w:cs="Arial"/>
          <w:b/>
          <w:color w:val="000000"/>
          <w:sz w:val="16"/>
          <w:szCs w:val="16"/>
          <w:lang w:val="fr-FR"/>
        </w:rPr>
      </w:pPr>
    </w:p>
    <w:p w:rsidR="00677061" w:rsidRPr="00CE0591" w:rsidRDefault="00677061" w:rsidP="00677061">
      <w:pPr>
        <w:pStyle w:val="Heading6"/>
        <w:widowControl w:val="0"/>
        <w:spacing w:after="0"/>
        <w:ind w:left="-810" w:firstLine="180"/>
        <w:rPr>
          <w:rFonts w:ascii="Arial" w:hAnsi="Arial" w:cs="Arial"/>
          <w:b/>
          <w:color w:val="000000"/>
          <w:sz w:val="16"/>
          <w:szCs w:val="16"/>
          <w:lang w:val="fr-FR"/>
        </w:rPr>
        <w:sectPr w:rsidR="00677061" w:rsidRPr="00CE0591" w:rsidSect="008638E4">
          <w:type w:val="continuous"/>
          <w:pgSz w:w="12240" w:h="20160" w:code="1"/>
          <w:pgMar w:top="576" w:right="1008" w:bottom="432" w:left="1296" w:header="720" w:footer="720" w:gutter="0"/>
          <w:cols w:space="720"/>
          <w:docGrid w:linePitch="360"/>
        </w:sectPr>
      </w:pPr>
    </w:p>
    <w:p w:rsidR="00391C86" w:rsidRPr="00A72699" w:rsidRDefault="0098171E" w:rsidP="0098171E">
      <w:pPr>
        <w:pStyle w:val="Heading6"/>
        <w:widowControl w:val="0"/>
        <w:spacing w:after="0"/>
        <w:ind w:left="-180" w:hanging="270"/>
        <w:jc w:val="both"/>
        <w:rPr>
          <w:rFonts w:ascii="Times New Roman" w:hAnsi="Times New Roman"/>
          <w:color w:val="000000"/>
          <w:sz w:val="21"/>
          <w:szCs w:val="21"/>
          <w:lang w:val="fr-CA"/>
        </w:rPr>
      </w:pPr>
      <w:r>
        <w:rPr>
          <w:rFonts w:ascii="Times New Roman" w:hAnsi="Times New Roman"/>
          <w:b/>
          <w:color w:val="000000"/>
          <w:sz w:val="21"/>
          <w:szCs w:val="21"/>
          <w:lang w:val="fr-CA"/>
        </w:rPr>
        <w:lastRenderedPageBreak/>
        <w:t xml:space="preserve">I- </w:t>
      </w:r>
      <w:r w:rsidR="00391C86" w:rsidRPr="006B5BBB">
        <w:rPr>
          <w:rFonts w:ascii="Times New Roman" w:hAnsi="Times New Roman"/>
          <w:b/>
          <w:color w:val="000000"/>
          <w:sz w:val="21"/>
          <w:szCs w:val="21"/>
          <w:lang w:val="fr-CA"/>
        </w:rPr>
        <w:t>L</w:t>
      </w:r>
      <w:r w:rsidRPr="006B5BBB">
        <w:rPr>
          <w:rFonts w:ascii="Times New Roman" w:hAnsi="Times New Roman"/>
          <w:b/>
          <w:smallCaps/>
          <w:color w:val="000000"/>
          <w:sz w:val="21"/>
          <w:szCs w:val="21"/>
          <w:lang w:val="fr-CA"/>
        </w:rPr>
        <w:t>e contrôle p</w:t>
      </w:r>
      <w:r w:rsidR="00391C86" w:rsidRPr="006B5BBB">
        <w:rPr>
          <w:rFonts w:ascii="Times New Roman" w:hAnsi="Times New Roman"/>
          <w:b/>
          <w:smallCaps/>
          <w:color w:val="000000"/>
          <w:sz w:val="21"/>
          <w:szCs w:val="21"/>
          <w:lang w:val="fr-CA"/>
        </w:rPr>
        <w:t>a</w:t>
      </w:r>
      <w:r w:rsidRPr="006B5BBB">
        <w:rPr>
          <w:rFonts w:ascii="Times New Roman" w:hAnsi="Times New Roman"/>
          <w:b/>
          <w:smallCaps/>
          <w:color w:val="000000"/>
          <w:sz w:val="21"/>
          <w:szCs w:val="21"/>
          <w:lang w:val="fr-CA"/>
        </w:rPr>
        <w:t xml:space="preserve">r la </w:t>
      </w:r>
      <w:r w:rsidR="00391C86" w:rsidRPr="006B5BBB">
        <w:rPr>
          <w:rFonts w:ascii="Times New Roman" w:hAnsi="Times New Roman"/>
          <w:b/>
          <w:smallCaps/>
          <w:color w:val="000000"/>
          <w:sz w:val="21"/>
          <w:szCs w:val="21"/>
          <w:lang w:val="fr-CA"/>
        </w:rPr>
        <w:t xml:space="preserve">politique </w:t>
      </w:r>
      <w:r w:rsidRPr="006B5BBB">
        <w:rPr>
          <w:rFonts w:ascii="Times New Roman" w:hAnsi="Times New Roman"/>
          <w:b/>
          <w:smallCaps/>
          <w:color w:val="000000"/>
          <w:sz w:val="21"/>
          <w:szCs w:val="21"/>
          <w:lang w:val="fr-CA"/>
        </w:rPr>
        <w:t>mon</w:t>
      </w:r>
      <w:r w:rsidR="00391C86" w:rsidRPr="006B5BBB">
        <w:rPr>
          <w:rFonts w:ascii="Times New Roman" w:hAnsi="Times New Roman"/>
          <w:b/>
          <w:smallCaps/>
          <w:color w:val="000000"/>
          <w:sz w:val="21"/>
          <w:szCs w:val="21"/>
          <w:lang w:val="fr-CA"/>
        </w:rPr>
        <w:t>étaire</w:t>
      </w:r>
      <w:r w:rsidRPr="006B5BBB">
        <w:rPr>
          <w:rFonts w:ascii="Times New Roman" w:hAnsi="Times New Roman"/>
          <w:b/>
          <w:smallCaps/>
          <w:color w:val="000000"/>
          <w:sz w:val="21"/>
          <w:szCs w:val="21"/>
          <w:lang w:val="fr-CA"/>
        </w:rPr>
        <w:t xml:space="preserve"> des crédits distribués</w:t>
      </w:r>
    </w:p>
    <w:p w:rsidR="00391C86" w:rsidRDefault="00391C86" w:rsidP="00FE6F8B">
      <w:pPr>
        <w:pStyle w:val="Heading6"/>
        <w:widowControl w:val="0"/>
        <w:spacing w:after="0"/>
        <w:ind w:left="-810" w:firstLine="180"/>
        <w:rPr>
          <w:rFonts w:ascii="Arial" w:hAnsi="Arial" w:cs="Arial"/>
          <w:b/>
          <w:color w:val="000000"/>
          <w:sz w:val="16"/>
          <w:szCs w:val="16"/>
          <w:lang w:val="fr-CA"/>
        </w:rPr>
      </w:pPr>
    </w:p>
    <w:p w:rsidR="0098171E" w:rsidRDefault="00A53E1A" w:rsidP="00C071A1">
      <w:pPr>
        <w:pStyle w:val="Heading6"/>
        <w:widowControl w:val="0"/>
        <w:spacing w:after="0"/>
        <w:ind w:left="-446"/>
        <w:jc w:val="both"/>
        <w:rPr>
          <w:rFonts w:ascii="Times New Roman" w:hAnsi="Times New Roman"/>
          <w:color w:val="000000"/>
          <w:sz w:val="21"/>
          <w:szCs w:val="21"/>
          <w:lang w:val="fr-CA"/>
        </w:rPr>
      </w:pPr>
      <w:r w:rsidRPr="00D67ED7">
        <w:rPr>
          <w:rFonts w:ascii="Times New Roman" w:hAnsi="Times New Roman"/>
          <w:color w:val="000000"/>
          <w:sz w:val="21"/>
          <w:szCs w:val="21"/>
          <w:lang w:val="fr-CA"/>
        </w:rPr>
        <w:t xml:space="preserve">La </w:t>
      </w:r>
      <w:r w:rsidR="0098171E">
        <w:rPr>
          <w:rFonts w:ascii="Times New Roman" w:hAnsi="Times New Roman"/>
          <w:color w:val="000000"/>
          <w:sz w:val="21"/>
          <w:szCs w:val="21"/>
          <w:lang w:val="fr-CA"/>
        </w:rPr>
        <w:t xml:space="preserve">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contrôle indirectement la création monétaire des banques en contrôlant la mesure dans laquelle elles pourront satisfaire les besoins en monnaie 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w:t>
      </w:r>
      <w:r w:rsidR="006B5BBB">
        <w:rPr>
          <w:rFonts w:ascii="Times New Roman" w:hAnsi="Times New Roman"/>
          <w:color w:val="000000"/>
          <w:sz w:val="21"/>
          <w:szCs w:val="21"/>
          <w:lang w:val="fr-CA"/>
        </w:rPr>
        <w:t xml:space="preserve">engendrés par cette création monétaire. La Banque </w:t>
      </w:r>
      <w:r w:rsidR="00DC5ED6">
        <w:rPr>
          <w:rFonts w:ascii="Times New Roman" w:hAnsi="Times New Roman"/>
          <w:color w:val="000000"/>
          <w:sz w:val="21"/>
          <w:szCs w:val="21"/>
          <w:lang w:val="fr-CA"/>
        </w:rPr>
        <w:t>centrale</w:t>
      </w:r>
      <w:r w:rsidR="006B5BBB">
        <w:rPr>
          <w:rFonts w:ascii="Times New Roman" w:hAnsi="Times New Roman"/>
          <w:color w:val="000000"/>
          <w:sz w:val="21"/>
          <w:szCs w:val="21"/>
          <w:lang w:val="fr-CA"/>
        </w:rPr>
        <w:t xml:space="preserve"> </w:t>
      </w:r>
      <w:r w:rsidR="0098171E">
        <w:rPr>
          <w:rFonts w:ascii="Times New Roman" w:hAnsi="Times New Roman"/>
          <w:color w:val="000000"/>
          <w:sz w:val="21"/>
          <w:szCs w:val="21"/>
          <w:lang w:val="fr-CA"/>
        </w:rPr>
        <w:t xml:space="preserve">intervient sur le marché monétaire pour prêter de la monnaie 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aux banques, moyennant paiement d’un intérêt </w:t>
      </w:r>
      <w:r w:rsidR="006B5BBB">
        <w:rPr>
          <w:rFonts w:ascii="Times New Roman" w:hAnsi="Times New Roman"/>
          <w:color w:val="000000"/>
          <w:sz w:val="21"/>
          <w:szCs w:val="21"/>
          <w:lang w:val="fr-CA"/>
        </w:rPr>
        <w:t xml:space="preserve">[…]. Elle détermine […] le taux d’intérêt </w:t>
      </w:r>
      <w:r w:rsidR="0098171E">
        <w:rPr>
          <w:rFonts w:ascii="Times New Roman" w:hAnsi="Times New Roman"/>
          <w:color w:val="000000"/>
          <w:sz w:val="21"/>
          <w:szCs w:val="21"/>
          <w:lang w:val="fr-CA"/>
        </w:rPr>
        <w:t xml:space="preserve">auquel elle prête la monnaie </w:t>
      </w:r>
      <w:r w:rsidR="00DC5ED6">
        <w:rPr>
          <w:rFonts w:ascii="Times New Roman" w:hAnsi="Times New Roman"/>
          <w:color w:val="000000"/>
          <w:sz w:val="21"/>
          <w:szCs w:val="21"/>
          <w:lang w:val="fr-CA"/>
        </w:rPr>
        <w:t>centrale</w:t>
      </w:r>
      <w:r w:rsidR="006B5BBB">
        <w:rPr>
          <w:rFonts w:ascii="Times New Roman" w:hAnsi="Times New Roman"/>
          <w:color w:val="000000"/>
          <w:sz w:val="21"/>
          <w:szCs w:val="21"/>
          <w:lang w:val="fr-CA"/>
        </w:rPr>
        <w:t xml:space="preserve">, </w:t>
      </w:r>
      <w:r w:rsidR="0098171E">
        <w:rPr>
          <w:rFonts w:ascii="Times New Roman" w:hAnsi="Times New Roman"/>
          <w:color w:val="000000"/>
          <w:sz w:val="21"/>
          <w:szCs w:val="21"/>
          <w:lang w:val="fr-CA"/>
        </w:rPr>
        <w:t xml:space="preserve">et, ce faisant, elle joue un rôle directeur pour les taux d’intérêt pratiqués entre banques. Par exemple, rien n’empêche la 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de prêter sa monnaie à un taux d’intérêt nul; alors, le taux d’intérêt du marché monétaire est également nul, aucune banque ne trouvant d’emprunt pour un taux positif quand la 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distribue l’argent gratuitement. </w:t>
      </w:r>
      <w:r w:rsidR="006B5BBB">
        <w:rPr>
          <w:rFonts w:ascii="Times New Roman" w:hAnsi="Times New Roman"/>
          <w:color w:val="000000"/>
          <w:sz w:val="21"/>
          <w:szCs w:val="21"/>
          <w:lang w:val="fr-CA"/>
        </w:rPr>
        <w:t xml:space="preserve">A l’opposé de ce comportement, en théorie, rien n’empêche la Banque </w:t>
      </w:r>
      <w:r w:rsidR="00DC5ED6">
        <w:rPr>
          <w:rFonts w:ascii="Times New Roman" w:hAnsi="Times New Roman"/>
          <w:color w:val="000000"/>
          <w:sz w:val="21"/>
          <w:szCs w:val="21"/>
          <w:lang w:val="fr-CA"/>
        </w:rPr>
        <w:t>centrale</w:t>
      </w:r>
      <w:r w:rsidR="006B5BBB">
        <w:rPr>
          <w:rFonts w:ascii="Times New Roman" w:hAnsi="Times New Roman"/>
          <w:color w:val="000000"/>
          <w:sz w:val="21"/>
          <w:szCs w:val="21"/>
          <w:lang w:val="fr-CA"/>
        </w:rPr>
        <w:t xml:space="preserve"> d’emprunter </w:t>
      </w:r>
      <w:r w:rsidR="0098171E">
        <w:rPr>
          <w:rFonts w:ascii="Times New Roman" w:hAnsi="Times New Roman"/>
          <w:color w:val="000000"/>
          <w:sz w:val="21"/>
          <w:szCs w:val="21"/>
          <w:lang w:val="fr-CA"/>
        </w:rPr>
        <w:t xml:space="preserve">la monnaie offerte par les banques </w:t>
      </w:r>
      <w:r w:rsidR="00C071A1">
        <w:rPr>
          <w:rFonts w:ascii="Times New Roman" w:hAnsi="Times New Roman"/>
          <w:color w:val="000000"/>
          <w:sz w:val="21"/>
          <w:szCs w:val="21"/>
          <w:lang w:val="fr-CA"/>
        </w:rPr>
        <w:t xml:space="preserve">qui disposent d’excédents en monnaie Banque </w:t>
      </w:r>
      <w:r w:rsidR="00DC5ED6">
        <w:rPr>
          <w:rFonts w:ascii="Times New Roman" w:hAnsi="Times New Roman"/>
          <w:color w:val="000000"/>
          <w:sz w:val="21"/>
          <w:szCs w:val="21"/>
          <w:lang w:val="fr-CA"/>
        </w:rPr>
        <w:t>centrale</w:t>
      </w:r>
      <w:r w:rsidR="00C071A1">
        <w:rPr>
          <w:rFonts w:ascii="Times New Roman" w:hAnsi="Times New Roman"/>
          <w:color w:val="000000"/>
          <w:sz w:val="21"/>
          <w:szCs w:val="21"/>
          <w:lang w:val="fr-CA"/>
        </w:rPr>
        <w:t xml:space="preserve"> </w:t>
      </w:r>
      <w:r w:rsidR="0098171E">
        <w:rPr>
          <w:rFonts w:ascii="Times New Roman" w:hAnsi="Times New Roman"/>
          <w:color w:val="000000"/>
          <w:sz w:val="21"/>
          <w:szCs w:val="21"/>
          <w:lang w:val="fr-CA"/>
        </w:rPr>
        <w:t xml:space="preserve">à un taux d’intérêts toujours supérieur à celui offert par les </w:t>
      </w:r>
      <w:r w:rsidR="00C071A1">
        <w:rPr>
          <w:rFonts w:ascii="Times New Roman" w:hAnsi="Times New Roman"/>
          <w:color w:val="000000"/>
          <w:sz w:val="21"/>
          <w:szCs w:val="21"/>
          <w:lang w:val="fr-CA"/>
        </w:rPr>
        <w:t>b</w:t>
      </w:r>
      <w:r w:rsidR="0098171E" w:rsidRPr="0098171E">
        <w:rPr>
          <w:rFonts w:ascii="Times New Roman" w:hAnsi="Times New Roman"/>
          <w:color w:val="000000"/>
          <w:sz w:val="21"/>
          <w:szCs w:val="21"/>
          <w:lang w:val="fr-CA"/>
        </w:rPr>
        <w:t>anques emprunteu</w:t>
      </w:r>
      <w:r w:rsidR="0098171E">
        <w:rPr>
          <w:rFonts w:ascii="Times New Roman" w:hAnsi="Times New Roman"/>
          <w:color w:val="000000"/>
          <w:sz w:val="21"/>
          <w:szCs w:val="21"/>
          <w:lang w:val="fr-CA"/>
        </w:rPr>
        <w:t>se</w:t>
      </w:r>
      <w:r w:rsidR="0098171E" w:rsidRPr="0098171E">
        <w:rPr>
          <w:rFonts w:ascii="Times New Roman" w:hAnsi="Times New Roman"/>
          <w:color w:val="000000"/>
          <w:sz w:val="21"/>
          <w:szCs w:val="21"/>
          <w:lang w:val="fr-CA"/>
        </w:rPr>
        <w:t>s.</w:t>
      </w:r>
      <w:r w:rsidR="00C071A1">
        <w:rPr>
          <w:rFonts w:ascii="Times New Roman" w:hAnsi="Times New Roman"/>
          <w:color w:val="000000"/>
          <w:sz w:val="21"/>
          <w:szCs w:val="21"/>
          <w:lang w:val="fr-CA"/>
        </w:rPr>
        <w:t xml:space="preserve">  </w:t>
      </w:r>
      <w:r w:rsidR="0098171E">
        <w:rPr>
          <w:rFonts w:ascii="Times New Roman" w:hAnsi="Times New Roman"/>
          <w:color w:val="000000"/>
          <w:sz w:val="21"/>
          <w:szCs w:val="21"/>
          <w:lang w:val="fr-CA"/>
        </w:rPr>
        <w:t xml:space="preserve">Dans ce, tout le monde préfère prêter à la 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et c’est encore elle qui fixe le taux d’intérêt du marché. Entre ces deux extrêmes, </w:t>
      </w:r>
      <w:r w:rsidR="00C071A1">
        <w:rPr>
          <w:rFonts w:ascii="Times New Roman" w:hAnsi="Times New Roman"/>
          <w:color w:val="000000"/>
          <w:sz w:val="21"/>
          <w:szCs w:val="21"/>
          <w:lang w:val="fr-CA"/>
        </w:rPr>
        <w:t xml:space="preserve">la </w:t>
      </w:r>
      <w:r w:rsidR="0098171E">
        <w:rPr>
          <w:rFonts w:ascii="Times New Roman" w:hAnsi="Times New Roman"/>
          <w:color w:val="000000"/>
          <w:sz w:val="21"/>
          <w:szCs w:val="21"/>
          <w:lang w:val="fr-CA"/>
        </w:rPr>
        <w:t xml:space="preserve">Banque </w:t>
      </w:r>
      <w:r w:rsidR="00DC5ED6">
        <w:rPr>
          <w:rFonts w:ascii="Times New Roman" w:hAnsi="Times New Roman"/>
          <w:color w:val="000000"/>
          <w:sz w:val="21"/>
          <w:szCs w:val="21"/>
          <w:lang w:val="fr-CA"/>
        </w:rPr>
        <w:t>centrale</w:t>
      </w:r>
      <w:r w:rsidR="0098171E">
        <w:rPr>
          <w:rFonts w:ascii="Times New Roman" w:hAnsi="Times New Roman"/>
          <w:color w:val="000000"/>
          <w:sz w:val="21"/>
          <w:szCs w:val="21"/>
          <w:lang w:val="fr-CA"/>
        </w:rPr>
        <w:t xml:space="preserve"> peut faciliter le refinancement des banques et donc la création monétaire en offrant beaucoup de liquidité </w:t>
      </w:r>
      <w:r w:rsidR="00C071A1">
        <w:rPr>
          <w:rFonts w:ascii="Times New Roman" w:hAnsi="Times New Roman"/>
          <w:color w:val="000000"/>
          <w:sz w:val="21"/>
          <w:szCs w:val="21"/>
          <w:lang w:val="fr-CA"/>
        </w:rPr>
        <w:t xml:space="preserve">et </w:t>
      </w:r>
      <w:r w:rsidR="0098171E">
        <w:rPr>
          <w:rFonts w:ascii="Times New Roman" w:hAnsi="Times New Roman"/>
          <w:color w:val="000000"/>
          <w:sz w:val="21"/>
          <w:szCs w:val="21"/>
          <w:lang w:val="fr-CA"/>
        </w:rPr>
        <w:t>en faisant baisser les taux d’intérêt, ou au contraire freiner la création monétaire en réduisant son offre de monnaie et en relevant les taux d’intérêts.</w:t>
      </w:r>
    </w:p>
    <w:p w:rsidR="00F16398" w:rsidRPr="00F16398" w:rsidRDefault="00F16398" w:rsidP="00C071A1">
      <w:pPr>
        <w:pStyle w:val="Heading6"/>
        <w:widowControl w:val="0"/>
        <w:spacing w:after="0"/>
        <w:ind w:left="-446"/>
        <w:jc w:val="right"/>
        <w:rPr>
          <w:rFonts w:ascii="Times New Roman" w:hAnsi="Times New Roman"/>
          <w:color w:val="000000"/>
          <w:sz w:val="12"/>
          <w:szCs w:val="12"/>
          <w:lang w:val="fr-CA"/>
        </w:rPr>
      </w:pPr>
      <w:r w:rsidRPr="00F16398">
        <w:rPr>
          <w:rFonts w:ascii="Times New Roman" w:hAnsi="Times New Roman"/>
          <w:color w:val="000000"/>
          <w:sz w:val="12"/>
          <w:szCs w:val="12"/>
          <w:lang w:val="fr-CA"/>
        </w:rPr>
        <w:t xml:space="preserve">J. Généreux, </w:t>
      </w:r>
      <w:r w:rsidRPr="00F16398">
        <w:rPr>
          <w:rFonts w:ascii="Times New Roman" w:hAnsi="Times New Roman"/>
          <w:i/>
          <w:color w:val="000000"/>
          <w:sz w:val="12"/>
          <w:szCs w:val="12"/>
          <w:lang w:val="fr-CA"/>
        </w:rPr>
        <w:t>Introduction à l’économie</w:t>
      </w:r>
      <w:r w:rsidRPr="00F16398">
        <w:rPr>
          <w:rFonts w:ascii="Times New Roman" w:hAnsi="Times New Roman"/>
          <w:color w:val="000000"/>
          <w:sz w:val="12"/>
          <w:szCs w:val="12"/>
          <w:lang w:val="fr-CA"/>
        </w:rPr>
        <w:t xml:space="preserve">, coll. »Points Économie » </w:t>
      </w:r>
    </w:p>
    <w:p w:rsidR="00C071A1" w:rsidRPr="00F16398" w:rsidRDefault="00F16398" w:rsidP="00C071A1">
      <w:pPr>
        <w:pStyle w:val="Heading6"/>
        <w:widowControl w:val="0"/>
        <w:spacing w:after="0"/>
        <w:ind w:left="-446"/>
        <w:jc w:val="right"/>
        <w:rPr>
          <w:rFonts w:ascii="MS Mincho" w:eastAsia="MS Mincho" w:hAnsi="MS Mincho" w:cs="MS Mincho"/>
          <w:color w:val="000000"/>
          <w:sz w:val="12"/>
          <w:szCs w:val="12"/>
          <w:lang w:val="fr-CA"/>
        </w:rPr>
      </w:pPr>
      <w:r w:rsidRPr="00F16398">
        <w:rPr>
          <w:rFonts w:ascii="Times New Roman" w:hAnsi="Times New Roman"/>
          <w:color w:val="000000"/>
          <w:sz w:val="12"/>
          <w:szCs w:val="12"/>
          <w:lang w:val="fr-CA"/>
        </w:rPr>
        <w:t>Le Seuil.</w:t>
      </w:r>
    </w:p>
    <w:p w:rsidR="00860A20" w:rsidRPr="00860A20" w:rsidRDefault="00860A20" w:rsidP="00860A20">
      <w:pPr>
        <w:pStyle w:val="Heading6"/>
        <w:widowControl w:val="0"/>
        <w:spacing w:before="240" w:after="0"/>
        <w:ind w:left="-446"/>
        <w:jc w:val="both"/>
        <w:rPr>
          <w:rFonts w:ascii="Times New Roman" w:hAnsi="Times New Roman"/>
          <w:b/>
          <w:color w:val="000000"/>
          <w:sz w:val="22"/>
          <w:szCs w:val="22"/>
          <w:u w:val="single"/>
          <w:lang w:val="fr-CA"/>
        </w:rPr>
      </w:pPr>
      <w:r w:rsidRPr="00860A20">
        <w:rPr>
          <w:rFonts w:ascii="Times New Roman" w:hAnsi="Times New Roman"/>
          <w:b/>
          <w:color w:val="000000"/>
          <w:sz w:val="22"/>
          <w:szCs w:val="22"/>
          <w:u w:val="single"/>
          <w:lang w:val="fr-CA"/>
        </w:rPr>
        <w:t xml:space="preserve">Questions </w:t>
      </w:r>
    </w:p>
    <w:p w:rsidR="00D67ED7" w:rsidRPr="00D67ED7" w:rsidRDefault="00860A20" w:rsidP="00AF0E7D">
      <w:pPr>
        <w:pStyle w:val="Heading6"/>
        <w:widowControl w:val="0"/>
        <w:numPr>
          <w:ilvl w:val="0"/>
          <w:numId w:val="32"/>
        </w:numPr>
        <w:spacing w:before="120" w:after="0"/>
        <w:ind w:left="86"/>
        <w:rPr>
          <w:rFonts w:ascii="Times New Roman" w:hAnsi="Times New Roman"/>
          <w:color w:val="000000"/>
          <w:sz w:val="21"/>
          <w:szCs w:val="21"/>
          <w:lang w:val="fr-CA"/>
        </w:rPr>
      </w:pPr>
      <w:r>
        <w:rPr>
          <w:rFonts w:ascii="Times New Roman" w:hAnsi="Times New Roman"/>
          <w:color w:val="000000"/>
          <w:sz w:val="21"/>
          <w:szCs w:val="21"/>
          <w:lang w:val="fr-CA"/>
        </w:rPr>
        <w:t xml:space="preserve">Trouvez dans le texte quatre fonctions de la Banque </w:t>
      </w:r>
      <w:r w:rsidR="00DC5ED6">
        <w:rPr>
          <w:rFonts w:ascii="Times New Roman" w:hAnsi="Times New Roman"/>
          <w:color w:val="000000"/>
          <w:sz w:val="21"/>
          <w:szCs w:val="21"/>
          <w:lang w:val="fr-CA"/>
        </w:rPr>
        <w:t>centrale</w:t>
      </w:r>
      <w:r w:rsidR="00EB218E">
        <w:rPr>
          <w:rFonts w:ascii="Times New Roman" w:hAnsi="Times New Roman"/>
          <w:color w:val="000000"/>
          <w:sz w:val="21"/>
          <w:szCs w:val="21"/>
          <w:lang w:val="fr-CA"/>
        </w:rPr>
        <w:t>.</w:t>
      </w:r>
    </w:p>
    <w:p w:rsidR="00C716D5" w:rsidRPr="00D67ED7" w:rsidRDefault="00860A20" w:rsidP="00AF0E7D">
      <w:pPr>
        <w:pStyle w:val="Heading6"/>
        <w:widowControl w:val="0"/>
        <w:numPr>
          <w:ilvl w:val="0"/>
          <w:numId w:val="32"/>
        </w:numPr>
        <w:spacing w:before="120" w:after="0"/>
        <w:rPr>
          <w:rFonts w:ascii="Times New Roman" w:hAnsi="Times New Roman"/>
          <w:color w:val="000000"/>
          <w:sz w:val="21"/>
          <w:szCs w:val="21"/>
          <w:lang w:val="fr-FR"/>
        </w:rPr>
      </w:pPr>
      <w:r>
        <w:rPr>
          <w:rFonts w:ascii="Times New Roman" w:hAnsi="Times New Roman"/>
          <w:color w:val="000000"/>
          <w:sz w:val="21"/>
          <w:szCs w:val="21"/>
          <w:lang w:val="fr-FR"/>
        </w:rPr>
        <w:t xml:space="preserve">Dans quel cas les banques préfèrent-elles prêter </w:t>
      </w:r>
      <w:r w:rsidR="00320034">
        <w:rPr>
          <w:rFonts w:ascii="Times New Roman" w:hAnsi="Times New Roman"/>
          <w:color w:val="000000"/>
          <w:sz w:val="21"/>
          <w:szCs w:val="21"/>
          <w:lang w:val="fr-FR"/>
        </w:rPr>
        <w:t>leurs liquidités</w:t>
      </w:r>
      <w:r>
        <w:rPr>
          <w:rFonts w:ascii="Times New Roman" w:hAnsi="Times New Roman"/>
          <w:color w:val="000000"/>
          <w:sz w:val="21"/>
          <w:szCs w:val="21"/>
          <w:lang w:val="fr-FR"/>
        </w:rPr>
        <w:t xml:space="preserve"> à la </w:t>
      </w:r>
      <w:r>
        <w:rPr>
          <w:rFonts w:ascii="Times New Roman" w:hAnsi="Times New Roman"/>
          <w:color w:val="000000"/>
          <w:sz w:val="21"/>
          <w:szCs w:val="21"/>
          <w:lang w:val="fr-CA"/>
        </w:rPr>
        <w:t xml:space="preserve">Banque </w:t>
      </w:r>
      <w:r w:rsidR="00DC5ED6">
        <w:rPr>
          <w:rFonts w:ascii="Times New Roman" w:hAnsi="Times New Roman"/>
          <w:color w:val="000000"/>
          <w:sz w:val="21"/>
          <w:szCs w:val="21"/>
          <w:lang w:val="fr-CA"/>
        </w:rPr>
        <w:t>centrale</w:t>
      </w:r>
      <w:r>
        <w:rPr>
          <w:rFonts w:ascii="Times New Roman" w:hAnsi="Times New Roman"/>
          <w:color w:val="000000"/>
          <w:sz w:val="21"/>
          <w:szCs w:val="21"/>
          <w:lang w:val="fr-CA"/>
        </w:rPr>
        <w:t>?</w:t>
      </w:r>
    </w:p>
    <w:p w:rsidR="00C716D5" w:rsidRPr="00D67ED7" w:rsidRDefault="00320034" w:rsidP="00AF0E7D">
      <w:pPr>
        <w:pStyle w:val="Heading6"/>
        <w:widowControl w:val="0"/>
        <w:numPr>
          <w:ilvl w:val="0"/>
          <w:numId w:val="32"/>
        </w:numPr>
        <w:spacing w:before="120" w:after="0"/>
        <w:rPr>
          <w:rFonts w:ascii="Times New Roman" w:hAnsi="Times New Roman"/>
          <w:color w:val="000000"/>
          <w:sz w:val="21"/>
          <w:szCs w:val="21"/>
          <w:lang w:val="fr-FR"/>
        </w:rPr>
      </w:pPr>
      <w:r>
        <w:rPr>
          <w:rFonts w:ascii="Times New Roman" w:hAnsi="Times New Roman"/>
          <w:color w:val="000000"/>
          <w:sz w:val="21"/>
          <w:szCs w:val="21"/>
          <w:lang w:val="fr-FR"/>
        </w:rPr>
        <w:t>Comment qualifiez-vous une politique monétaire consistant à offrir de l’argent à un taux d’intérêt nul</w:t>
      </w:r>
      <w:r w:rsidR="00C716D5" w:rsidRPr="00D67ED7">
        <w:rPr>
          <w:rFonts w:ascii="Times New Roman" w:hAnsi="Times New Roman"/>
          <w:color w:val="000000"/>
          <w:sz w:val="21"/>
          <w:szCs w:val="21"/>
          <w:lang w:val="fr-FR"/>
        </w:rPr>
        <w:t> ?</w:t>
      </w:r>
    </w:p>
    <w:p w:rsidR="00992D8C" w:rsidRDefault="00A37ED4" w:rsidP="00AF0E7D">
      <w:pPr>
        <w:pStyle w:val="Heading6"/>
        <w:widowControl w:val="0"/>
        <w:numPr>
          <w:ilvl w:val="0"/>
          <w:numId w:val="32"/>
        </w:numPr>
        <w:spacing w:before="120" w:after="0"/>
        <w:rPr>
          <w:rFonts w:ascii="Times New Roman" w:hAnsi="Times New Roman"/>
          <w:color w:val="000000"/>
          <w:sz w:val="21"/>
          <w:szCs w:val="21"/>
          <w:lang w:val="fr-FR"/>
        </w:rPr>
      </w:pPr>
      <w:r>
        <w:rPr>
          <w:rFonts w:ascii="Times New Roman" w:hAnsi="Times New Roman"/>
          <w:color w:val="000000"/>
          <w:sz w:val="21"/>
          <w:szCs w:val="21"/>
          <w:lang w:val="fr-FR"/>
        </w:rPr>
        <w:t>Quel est l’effet d’un volume trop important de liquidités sur l’activité économique</w:t>
      </w:r>
      <w:r w:rsidR="00C716D5" w:rsidRPr="00D67ED7">
        <w:rPr>
          <w:rFonts w:ascii="Times New Roman" w:hAnsi="Times New Roman"/>
          <w:color w:val="000000"/>
          <w:sz w:val="21"/>
          <w:szCs w:val="21"/>
          <w:lang w:val="fr-FR"/>
        </w:rPr>
        <w:t> ?</w:t>
      </w:r>
    </w:p>
    <w:p w:rsidR="00992D8C" w:rsidRDefault="00992D8C" w:rsidP="00AF0E7D">
      <w:pPr>
        <w:pStyle w:val="Heading6"/>
        <w:widowControl w:val="0"/>
        <w:numPr>
          <w:ilvl w:val="0"/>
          <w:numId w:val="32"/>
        </w:numPr>
        <w:spacing w:before="120" w:after="0"/>
        <w:rPr>
          <w:rFonts w:ascii="Times New Roman" w:hAnsi="Times New Roman"/>
          <w:color w:val="000000"/>
          <w:sz w:val="21"/>
          <w:szCs w:val="21"/>
          <w:lang w:val="fr-FR"/>
        </w:rPr>
      </w:pPr>
      <w:r>
        <w:rPr>
          <w:rFonts w:ascii="Times New Roman" w:hAnsi="Times New Roman"/>
          <w:color w:val="000000"/>
          <w:sz w:val="21"/>
          <w:szCs w:val="21"/>
          <w:lang w:val="fr-FR"/>
        </w:rPr>
        <w:t xml:space="preserve">Repérez dans </w:t>
      </w:r>
      <w:r w:rsidR="005902C5">
        <w:rPr>
          <w:rFonts w:ascii="Times New Roman" w:hAnsi="Times New Roman"/>
          <w:color w:val="000000"/>
          <w:sz w:val="21"/>
          <w:szCs w:val="21"/>
          <w:lang w:val="fr-FR"/>
        </w:rPr>
        <w:t xml:space="preserve"> </w:t>
      </w:r>
      <w:r>
        <w:rPr>
          <w:rFonts w:ascii="Times New Roman" w:hAnsi="Times New Roman"/>
          <w:color w:val="000000"/>
          <w:sz w:val="21"/>
          <w:szCs w:val="21"/>
          <w:lang w:val="fr-FR"/>
        </w:rPr>
        <w:t xml:space="preserve">le texte deux mécanismes par lesquels la Banque </w:t>
      </w:r>
      <w:r w:rsidR="00DC5ED6">
        <w:rPr>
          <w:rFonts w:ascii="Times New Roman" w:hAnsi="Times New Roman"/>
          <w:color w:val="000000"/>
          <w:sz w:val="21"/>
          <w:szCs w:val="21"/>
          <w:lang w:val="fr-FR"/>
        </w:rPr>
        <w:t>centrale</w:t>
      </w:r>
      <w:r>
        <w:rPr>
          <w:rFonts w:ascii="Times New Roman" w:hAnsi="Times New Roman"/>
          <w:color w:val="000000"/>
          <w:sz w:val="21"/>
          <w:szCs w:val="21"/>
          <w:lang w:val="fr-FR"/>
        </w:rPr>
        <w:t xml:space="preserve"> peut faciliter le refinancement des banques.</w:t>
      </w:r>
      <w:r w:rsidR="00DC5ED6">
        <w:rPr>
          <w:rFonts w:ascii="Times New Roman" w:hAnsi="Times New Roman"/>
          <w:color w:val="000000"/>
          <w:sz w:val="21"/>
          <w:szCs w:val="21"/>
          <w:lang w:val="fr-FR"/>
        </w:rPr>
        <w:t xml:space="preserve"> </w:t>
      </w:r>
      <w:r w:rsidR="00DC5ED6">
        <w:rPr>
          <w:rFonts w:ascii="Times New Roman" w:hAnsi="Times New Roman"/>
          <w:color w:val="000000"/>
          <w:sz w:val="22"/>
          <w:szCs w:val="22"/>
          <w:lang w:val="fr-CA"/>
        </w:rPr>
        <w:t>(</w:t>
      </w:r>
      <w:r w:rsidR="00DC5ED6" w:rsidRPr="004A1208">
        <w:rPr>
          <w:rFonts w:ascii="Times New Roman" w:hAnsi="Times New Roman"/>
          <w:b/>
          <w:color w:val="000000"/>
          <w:sz w:val="22"/>
          <w:szCs w:val="22"/>
          <w:lang w:val="fr-CA"/>
        </w:rPr>
        <w:t>35 pts</w:t>
      </w:r>
      <w:r w:rsidR="00DC5ED6">
        <w:rPr>
          <w:rFonts w:ascii="Times New Roman" w:hAnsi="Times New Roman"/>
          <w:color w:val="000000"/>
          <w:sz w:val="22"/>
          <w:szCs w:val="22"/>
          <w:lang w:val="fr-CA"/>
        </w:rPr>
        <w:t>)</w:t>
      </w:r>
    </w:p>
    <w:p w:rsidR="00992D8C" w:rsidRDefault="00992D8C" w:rsidP="00992D8C">
      <w:pPr>
        <w:pStyle w:val="Heading6"/>
        <w:widowControl w:val="0"/>
        <w:spacing w:after="0"/>
        <w:ind w:left="90" w:hanging="450"/>
        <w:jc w:val="both"/>
        <w:rPr>
          <w:rFonts w:ascii="Times New Roman" w:hAnsi="Times New Roman"/>
          <w:b/>
          <w:color w:val="000000"/>
          <w:sz w:val="21"/>
          <w:szCs w:val="21"/>
          <w:lang w:val="fr-CA"/>
        </w:rPr>
      </w:pPr>
    </w:p>
    <w:p w:rsidR="00992D8C" w:rsidRDefault="00992D8C" w:rsidP="00992D8C">
      <w:pPr>
        <w:pStyle w:val="Heading6"/>
        <w:widowControl w:val="0"/>
        <w:spacing w:after="0"/>
        <w:ind w:left="90" w:hanging="450"/>
        <w:jc w:val="both"/>
        <w:rPr>
          <w:rFonts w:ascii="Times New Roman" w:hAnsi="Times New Roman"/>
          <w:color w:val="000000"/>
          <w:sz w:val="21"/>
          <w:szCs w:val="21"/>
          <w:lang w:val="fr-CA"/>
        </w:rPr>
      </w:pPr>
      <w:r w:rsidRPr="00992D8C">
        <w:rPr>
          <w:rFonts w:ascii="Times New Roman" w:hAnsi="Times New Roman"/>
          <w:b/>
          <w:color w:val="000000"/>
          <w:sz w:val="21"/>
          <w:szCs w:val="21"/>
          <w:lang w:val="fr-CA"/>
        </w:rPr>
        <w:t>II-</w:t>
      </w:r>
      <w:r>
        <w:rPr>
          <w:rFonts w:ascii="Times New Roman" w:hAnsi="Times New Roman"/>
          <w:color w:val="000000"/>
          <w:sz w:val="21"/>
          <w:szCs w:val="21"/>
          <w:lang w:val="fr-CA"/>
        </w:rPr>
        <w:t xml:space="preserve">  La fonction de coût total d’une production de x centaines d’objets est donnée, en millier d’euros, par :</w:t>
      </w:r>
      <w:r w:rsidRPr="00992D8C">
        <w:rPr>
          <w:rFonts w:ascii="Times New Roman" w:hAnsi="Times New Roman"/>
          <w:color w:val="000000"/>
          <w:position w:val="-24"/>
          <w:sz w:val="21"/>
          <w:szCs w:val="21"/>
          <w:lang w:val="fr-CA"/>
        </w:rPr>
        <w:t xml:space="preserve"> </w:t>
      </w:r>
      <w:r w:rsidRPr="00992D8C">
        <w:rPr>
          <w:rFonts w:ascii="Times New Roman" w:hAnsi="Times New Roman"/>
          <w:color w:val="000000"/>
          <w:position w:val="-10"/>
          <w:sz w:val="21"/>
          <w:szCs w:val="21"/>
          <w:lang w:val="fr-CA"/>
        </w:rPr>
        <w:object w:dxaOrig="38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6pt;height:14.95pt" o:ole="">
            <v:imagedata r:id="rId8" o:title=""/>
          </v:shape>
          <o:OLEObject Type="Embed" ProgID="Equation.3" ShapeID="_x0000_i1025" DrawAspect="Content" ObjectID="_1537291229" r:id="rId9"/>
        </w:object>
      </w:r>
      <w:r w:rsidR="003236E1" w:rsidRPr="00992D8C">
        <w:rPr>
          <w:rFonts w:ascii="Times New Roman" w:hAnsi="Times New Roman"/>
          <w:color w:val="000000"/>
          <w:sz w:val="21"/>
          <w:szCs w:val="21"/>
          <w:lang w:val="fr-CA"/>
        </w:rPr>
        <w:t xml:space="preserve"> </w:t>
      </w:r>
    </w:p>
    <w:p w:rsidR="00992D8C" w:rsidRDefault="00992D8C" w:rsidP="00992D8C">
      <w:pPr>
        <w:pStyle w:val="Heading6"/>
        <w:widowControl w:val="0"/>
        <w:spacing w:after="0"/>
        <w:ind w:left="90" w:hanging="450"/>
        <w:jc w:val="both"/>
        <w:rPr>
          <w:rFonts w:ascii="Times New Roman" w:hAnsi="Times New Roman"/>
          <w:color w:val="000000"/>
          <w:sz w:val="21"/>
          <w:szCs w:val="21"/>
          <w:lang w:val="fr-FR"/>
        </w:rPr>
      </w:pPr>
    </w:p>
    <w:p w:rsidR="003236E1" w:rsidRPr="00D67ED7" w:rsidRDefault="006D1F6B" w:rsidP="00992D8C">
      <w:pPr>
        <w:pStyle w:val="Heading6"/>
        <w:widowControl w:val="0"/>
        <w:numPr>
          <w:ilvl w:val="0"/>
          <w:numId w:val="26"/>
        </w:numPr>
        <w:spacing w:after="0"/>
        <w:ind w:left="86"/>
        <w:jc w:val="both"/>
        <w:rPr>
          <w:rFonts w:ascii="Times New Roman" w:hAnsi="Times New Roman"/>
          <w:color w:val="000000"/>
          <w:sz w:val="21"/>
          <w:szCs w:val="21"/>
          <w:lang w:val="fr-FR"/>
        </w:rPr>
      </w:pPr>
      <w:r w:rsidRPr="00D67ED7">
        <w:rPr>
          <w:rFonts w:ascii="Times New Roman" w:hAnsi="Times New Roman"/>
          <w:color w:val="000000"/>
          <w:sz w:val="21"/>
          <w:szCs w:val="21"/>
          <w:lang w:val="fr-FR"/>
        </w:rPr>
        <w:t xml:space="preserve">Calculer </w:t>
      </w:r>
      <w:r w:rsidR="00992D8C">
        <w:rPr>
          <w:rFonts w:ascii="Times New Roman" w:hAnsi="Times New Roman"/>
          <w:color w:val="000000"/>
          <w:sz w:val="21"/>
          <w:szCs w:val="21"/>
          <w:lang w:val="fr-FR"/>
        </w:rPr>
        <w:t>le coût marginal</w:t>
      </w:r>
      <w:r w:rsidRPr="00D67ED7">
        <w:rPr>
          <w:rFonts w:ascii="Times New Roman" w:hAnsi="Times New Roman"/>
          <w:color w:val="000000"/>
          <w:sz w:val="21"/>
          <w:szCs w:val="21"/>
          <w:lang w:val="fr-FR"/>
        </w:rPr>
        <w:t>.</w:t>
      </w:r>
    </w:p>
    <w:p w:rsidR="006D1F6B" w:rsidRPr="00D67ED7" w:rsidRDefault="006D1F6B" w:rsidP="00D67ED7">
      <w:pPr>
        <w:pStyle w:val="Heading6"/>
        <w:widowControl w:val="0"/>
        <w:numPr>
          <w:ilvl w:val="0"/>
          <w:numId w:val="26"/>
        </w:numPr>
        <w:spacing w:after="0"/>
        <w:ind w:left="86"/>
        <w:jc w:val="both"/>
        <w:rPr>
          <w:rFonts w:ascii="Times New Roman" w:hAnsi="Times New Roman"/>
          <w:color w:val="000000"/>
          <w:sz w:val="21"/>
          <w:szCs w:val="21"/>
          <w:lang w:val="fr-FR"/>
        </w:rPr>
      </w:pPr>
      <w:r w:rsidRPr="00D67ED7">
        <w:rPr>
          <w:rFonts w:ascii="Times New Roman" w:hAnsi="Times New Roman"/>
          <w:color w:val="000000"/>
          <w:sz w:val="21"/>
          <w:szCs w:val="21"/>
          <w:lang w:val="fr-FR"/>
        </w:rPr>
        <w:t xml:space="preserve">Calculer </w:t>
      </w:r>
      <w:r w:rsidR="00992D8C">
        <w:rPr>
          <w:rFonts w:ascii="Times New Roman" w:hAnsi="Times New Roman"/>
          <w:color w:val="000000"/>
          <w:sz w:val="21"/>
          <w:szCs w:val="21"/>
          <w:lang w:val="fr-FR"/>
        </w:rPr>
        <w:t>l</w:t>
      </w:r>
      <w:r w:rsidR="00F16398">
        <w:rPr>
          <w:rFonts w:ascii="Times New Roman" w:hAnsi="Times New Roman"/>
          <w:color w:val="000000"/>
          <w:sz w:val="21"/>
          <w:szCs w:val="21"/>
          <w:lang w:val="fr-FR"/>
        </w:rPr>
        <w:t>a</w:t>
      </w:r>
      <w:r w:rsidR="00992D8C">
        <w:rPr>
          <w:rFonts w:ascii="Times New Roman" w:hAnsi="Times New Roman"/>
          <w:color w:val="000000"/>
          <w:sz w:val="21"/>
          <w:szCs w:val="21"/>
          <w:lang w:val="fr-FR"/>
        </w:rPr>
        <w:t xml:space="preserve"> dérivé</w:t>
      </w:r>
      <w:r w:rsidR="00F16398">
        <w:rPr>
          <w:rFonts w:ascii="Times New Roman" w:hAnsi="Times New Roman"/>
          <w:color w:val="000000"/>
          <w:sz w:val="21"/>
          <w:szCs w:val="21"/>
          <w:lang w:val="fr-FR"/>
        </w:rPr>
        <w:t>e</w:t>
      </w:r>
      <w:r w:rsidR="00992D8C">
        <w:rPr>
          <w:rFonts w:ascii="Times New Roman" w:hAnsi="Times New Roman"/>
          <w:color w:val="000000"/>
          <w:sz w:val="21"/>
          <w:szCs w:val="21"/>
          <w:lang w:val="fr-FR"/>
        </w:rPr>
        <w:t xml:space="preserve"> </w:t>
      </w:r>
      <w:r w:rsidR="00F776F2">
        <w:rPr>
          <w:rFonts w:ascii="Times New Roman" w:hAnsi="Times New Roman"/>
          <w:color w:val="000000"/>
          <w:sz w:val="21"/>
          <w:szCs w:val="21"/>
          <w:lang w:val="fr-FR"/>
        </w:rPr>
        <w:t>second</w:t>
      </w:r>
      <w:r w:rsidR="00F16398">
        <w:rPr>
          <w:rFonts w:ascii="Times New Roman" w:hAnsi="Times New Roman"/>
          <w:color w:val="000000"/>
          <w:sz w:val="21"/>
          <w:szCs w:val="21"/>
          <w:lang w:val="fr-FR"/>
        </w:rPr>
        <w:t>e de</w:t>
      </w:r>
      <w:r w:rsidR="00F776F2">
        <w:rPr>
          <w:rFonts w:ascii="Times New Roman" w:hAnsi="Times New Roman"/>
          <w:color w:val="000000"/>
          <w:sz w:val="21"/>
          <w:szCs w:val="21"/>
          <w:lang w:val="fr-FR"/>
        </w:rPr>
        <w:t xml:space="preserve"> la fonction de coût total</w:t>
      </w:r>
      <w:r w:rsidR="008A6650" w:rsidRPr="00D67ED7">
        <w:rPr>
          <w:rFonts w:ascii="Times New Roman" w:hAnsi="Times New Roman"/>
          <w:color w:val="000000"/>
          <w:sz w:val="21"/>
          <w:szCs w:val="21"/>
          <w:lang w:val="fr-FR"/>
        </w:rPr>
        <w:t>.</w:t>
      </w:r>
    </w:p>
    <w:p w:rsidR="00432CFE" w:rsidRPr="00432CFE" w:rsidRDefault="00432CFE" w:rsidP="00D67ED7">
      <w:pPr>
        <w:pStyle w:val="Heading6"/>
        <w:widowControl w:val="0"/>
        <w:numPr>
          <w:ilvl w:val="0"/>
          <w:numId w:val="26"/>
        </w:numPr>
        <w:spacing w:after="0"/>
        <w:ind w:left="86"/>
        <w:jc w:val="both"/>
        <w:rPr>
          <w:rFonts w:ascii="Times New Roman" w:hAnsi="Times New Roman"/>
          <w:color w:val="000000"/>
          <w:sz w:val="21"/>
          <w:szCs w:val="21"/>
          <w:lang w:val="fr-FR"/>
        </w:rPr>
      </w:pPr>
      <w:r>
        <w:rPr>
          <w:rFonts w:ascii="Times New Roman" w:hAnsi="Times New Roman"/>
          <w:color w:val="000000"/>
          <w:sz w:val="21"/>
          <w:szCs w:val="21"/>
          <w:lang w:val="fr-FR"/>
        </w:rPr>
        <w:t>Montrer que la fonction admet un minimum en 2</w:t>
      </w:r>
      <w:r w:rsidR="00F16398">
        <w:rPr>
          <w:rFonts w:ascii="Times New Roman" w:hAnsi="Times New Roman"/>
          <w:color w:val="000000"/>
          <w:sz w:val="21"/>
          <w:szCs w:val="21"/>
          <w:lang w:val="fr-FR"/>
        </w:rPr>
        <w:t>.</w:t>
      </w:r>
      <w:r w:rsidR="009C37F7" w:rsidRPr="009C37F7">
        <w:rPr>
          <w:rFonts w:ascii="Arial" w:hAnsi="Arial" w:cs="Arial"/>
          <w:color w:val="000000"/>
          <w:lang w:val="fr-CA"/>
        </w:rPr>
        <w:t xml:space="preserve"> </w:t>
      </w:r>
      <w:r w:rsidR="00DC5ED6">
        <w:rPr>
          <w:rFonts w:ascii="Times New Roman" w:hAnsi="Times New Roman"/>
          <w:color w:val="000000"/>
          <w:sz w:val="22"/>
          <w:szCs w:val="22"/>
          <w:lang w:val="fr-CA"/>
        </w:rPr>
        <w:t>(</w:t>
      </w:r>
      <w:r w:rsidR="00DC5ED6">
        <w:rPr>
          <w:rFonts w:ascii="Times New Roman" w:hAnsi="Times New Roman"/>
          <w:b/>
          <w:color w:val="000000"/>
          <w:sz w:val="22"/>
          <w:szCs w:val="22"/>
          <w:lang w:val="fr-CA"/>
        </w:rPr>
        <w:t>20</w:t>
      </w:r>
      <w:r w:rsidR="00DC5ED6" w:rsidRPr="004A1208">
        <w:rPr>
          <w:rFonts w:ascii="Times New Roman" w:hAnsi="Times New Roman"/>
          <w:b/>
          <w:color w:val="000000"/>
          <w:sz w:val="22"/>
          <w:szCs w:val="22"/>
          <w:lang w:val="fr-CA"/>
        </w:rPr>
        <w:t xml:space="preserve"> pts</w:t>
      </w:r>
      <w:r w:rsidR="00DC5ED6">
        <w:rPr>
          <w:rFonts w:ascii="Times New Roman" w:hAnsi="Times New Roman"/>
          <w:color w:val="000000"/>
          <w:sz w:val="22"/>
          <w:szCs w:val="22"/>
          <w:lang w:val="fr-CA"/>
        </w:rPr>
        <w:t>)</w:t>
      </w:r>
    </w:p>
    <w:p w:rsidR="00432CFE" w:rsidRDefault="00432CFE" w:rsidP="00432CFE">
      <w:pPr>
        <w:pStyle w:val="Heading6"/>
        <w:widowControl w:val="0"/>
        <w:spacing w:after="0"/>
        <w:ind w:left="86"/>
        <w:jc w:val="both"/>
        <w:rPr>
          <w:rFonts w:ascii="Times New Roman" w:hAnsi="Times New Roman"/>
          <w:color w:val="000000"/>
          <w:sz w:val="21"/>
          <w:szCs w:val="21"/>
          <w:lang w:val="fr-FR"/>
        </w:rPr>
      </w:pPr>
    </w:p>
    <w:p w:rsidR="00BF60CA" w:rsidRDefault="00BF60CA" w:rsidP="00432CFE">
      <w:pPr>
        <w:pStyle w:val="Heading6"/>
        <w:widowControl w:val="0"/>
        <w:spacing w:after="0"/>
        <w:ind w:left="86"/>
        <w:jc w:val="both"/>
        <w:rPr>
          <w:rFonts w:ascii="Times New Roman" w:hAnsi="Times New Roman"/>
          <w:color w:val="000000"/>
          <w:sz w:val="21"/>
          <w:szCs w:val="21"/>
          <w:lang w:val="fr-FR"/>
        </w:rPr>
      </w:pPr>
    </w:p>
    <w:p w:rsidR="00BF60CA" w:rsidRDefault="00BF60CA" w:rsidP="00432CFE">
      <w:pPr>
        <w:pStyle w:val="Heading6"/>
        <w:widowControl w:val="0"/>
        <w:spacing w:after="0"/>
        <w:ind w:left="86"/>
        <w:jc w:val="both"/>
        <w:rPr>
          <w:rFonts w:ascii="Times New Roman" w:hAnsi="Times New Roman"/>
          <w:color w:val="000000"/>
          <w:sz w:val="21"/>
          <w:szCs w:val="21"/>
          <w:lang w:val="fr-FR"/>
        </w:rPr>
      </w:pPr>
    </w:p>
    <w:p w:rsidR="00F16398" w:rsidRPr="00D023D6" w:rsidRDefault="00F16398" w:rsidP="00432CFE">
      <w:pPr>
        <w:pStyle w:val="Heading6"/>
        <w:widowControl w:val="0"/>
        <w:spacing w:after="0"/>
        <w:ind w:left="86"/>
        <w:jc w:val="both"/>
        <w:rPr>
          <w:rFonts w:ascii="Times New Roman" w:hAnsi="Times New Roman"/>
          <w:color w:val="000000"/>
          <w:sz w:val="10"/>
          <w:szCs w:val="10"/>
          <w:lang w:val="fr-FR"/>
        </w:rPr>
      </w:pPr>
    </w:p>
    <w:p w:rsidR="00432CFE" w:rsidRPr="004A73FC" w:rsidRDefault="00432CFE" w:rsidP="00F16398">
      <w:pPr>
        <w:pStyle w:val="Heading6"/>
        <w:widowControl w:val="0"/>
        <w:spacing w:after="0"/>
        <w:ind w:left="-270" w:hanging="450"/>
        <w:jc w:val="both"/>
        <w:rPr>
          <w:rFonts w:ascii="Times New Roman" w:hAnsi="Times New Roman"/>
          <w:color w:val="000000"/>
          <w:lang w:val="fr-CA"/>
        </w:rPr>
      </w:pPr>
      <w:r>
        <w:rPr>
          <w:rFonts w:ascii="Times New Roman" w:hAnsi="Times New Roman"/>
          <w:b/>
          <w:color w:val="000000"/>
          <w:sz w:val="21"/>
          <w:szCs w:val="21"/>
          <w:lang w:val="fr-CA"/>
        </w:rPr>
        <w:lastRenderedPageBreak/>
        <w:t xml:space="preserve">III- </w:t>
      </w:r>
      <w:r w:rsidRPr="00432CFE">
        <w:rPr>
          <w:rFonts w:ascii="Times New Roman" w:hAnsi="Times New Roman"/>
          <w:color w:val="000000"/>
          <w:sz w:val="21"/>
          <w:szCs w:val="21"/>
          <w:lang w:val="fr-CA"/>
        </w:rPr>
        <w:t xml:space="preserve">Vous avez une fonction de consommation de type keynésien :  </w:t>
      </w:r>
      <w:r w:rsidR="00A442B6" w:rsidRPr="004A73FC">
        <w:rPr>
          <w:rFonts w:ascii="Times New Roman" w:hAnsi="Times New Roman"/>
          <w:color w:val="000000"/>
          <w:position w:val="-12"/>
          <w:lang w:val="fr-CA"/>
        </w:rPr>
        <w:object w:dxaOrig="1820" w:dyaOrig="360">
          <v:shape id="_x0000_i1026" type="#_x0000_t75" style="width:91.15pt;height:14.95pt" o:ole="">
            <v:imagedata r:id="rId10" o:title=""/>
          </v:shape>
          <o:OLEObject Type="Embed" ProgID="Equation.3" ShapeID="_x0000_i1026" DrawAspect="Content" ObjectID="_1537291230" r:id="rId11"/>
        </w:object>
      </w:r>
    </w:p>
    <w:p w:rsidR="009656DA" w:rsidRDefault="009656DA" w:rsidP="00F16398">
      <w:pPr>
        <w:pStyle w:val="Heading6"/>
        <w:widowControl w:val="0"/>
        <w:numPr>
          <w:ilvl w:val="0"/>
          <w:numId w:val="29"/>
        </w:numPr>
        <w:spacing w:before="20" w:after="0"/>
        <w:ind w:left="-450" w:hanging="270"/>
        <w:jc w:val="both"/>
        <w:rPr>
          <w:rFonts w:ascii="Times New Roman" w:hAnsi="Times New Roman"/>
          <w:color w:val="000000"/>
          <w:lang w:val="fr-CA"/>
        </w:rPr>
      </w:pPr>
      <w:r>
        <w:rPr>
          <w:rFonts w:ascii="Times New Roman" w:hAnsi="Times New Roman"/>
          <w:color w:val="000000"/>
          <w:lang w:val="fr-CA"/>
        </w:rPr>
        <w:t>Indiquer la pe</w:t>
      </w:r>
      <w:r w:rsidR="00626ABE">
        <w:rPr>
          <w:rFonts w:ascii="Times New Roman" w:hAnsi="Times New Roman"/>
          <w:color w:val="000000"/>
          <w:lang w:val="fr-CA"/>
        </w:rPr>
        <w:t>n</w:t>
      </w:r>
      <w:r>
        <w:rPr>
          <w:rFonts w:ascii="Times New Roman" w:hAnsi="Times New Roman"/>
          <w:color w:val="000000"/>
          <w:lang w:val="fr-CA"/>
        </w:rPr>
        <w:t>te de cette fonction</w:t>
      </w:r>
      <w:r w:rsidR="00FB3D50">
        <w:rPr>
          <w:rFonts w:ascii="Times New Roman" w:hAnsi="Times New Roman"/>
          <w:color w:val="000000"/>
          <w:lang w:val="fr-CA"/>
        </w:rPr>
        <w:t>.</w:t>
      </w:r>
    </w:p>
    <w:p w:rsidR="009656DA" w:rsidRDefault="00432CFE" w:rsidP="00F16398">
      <w:pPr>
        <w:pStyle w:val="Heading6"/>
        <w:widowControl w:val="0"/>
        <w:numPr>
          <w:ilvl w:val="0"/>
          <w:numId w:val="29"/>
        </w:numPr>
        <w:spacing w:before="20" w:after="0"/>
        <w:ind w:left="-450" w:hanging="270"/>
        <w:jc w:val="both"/>
        <w:rPr>
          <w:rFonts w:ascii="Times New Roman" w:hAnsi="Times New Roman"/>
          <w:color w:val="000000"/>
          <w:lang w:val="fr-CA"/>
        </w:rPr>
      </w:pPr>
      <w:r w:rsidRPr="004A73FC">
        <w:rPr>
          <w:rFonts w:ascii="Times New Roman" w:hAnsi="Times New Roman"/>
          <w:color w:val="000000"/>
          <w:lang w:val="fr-CA"/>
        </w:rPr>
        <w:t>Qu</w:t>
      </w:r>
      <w:r w:rsidR="009656DA">
        <w:rPr>
          <w:rFonts w:ascii="Times New Roman" w:hAnsi="Times New Roman"/>
          <w:color w:val="000000"/>
          <w:lang w:val="fr-CA"/>
        </w:rPr>
        <w:t>e représente-t-elle?</w:t>
      </w:r>
    </w:p>
    <w:p w:rsidR="00432CFE" w:rsidRPr="002F4122" w:rsidRDefault="009656DA" w:rsidP="00F16398">
      <w:pPr>
        <w:pStyle w:val="Heading6"/>
        <w:widowControl w:val="0"/>
        <w:numPr>
          <w:ilvl w:val="0"/>
          <w:numId w:val="29"/>
        </w:numPr>
        <w:spacing w:before="20" w:after="0"/>
        <w:ind w:left="-450" w:hanging="270"/>
        <w:jc w:val="both"/>
        <w:rPr>
          <w:rFonts w:ascii="Times New Roman" w:hAnsi="Times New Roman"/>
          <w:b/>
          <w:color w:val="000000"/>
          <w:lang w:val="fr-CA"/>
        </w:rPr>
      </w:pPr>
      <w:r>
        <w:rPr>
          <w:rFonts w:ascii="Times New Roman" w:hAnsi="Times New Roman"/>
          <w:color w:val="000000"/>
          <w:lang w:val="fr-CA"/>
        </w:rPr>
        <w:t xml:space="preserve">Que signifient </w:t>
      </w:r>
      <w:r w:rsidR="002F4122" w:rsidRPr="004A73FC">
        <w:rPr>
          <w:rFonts w:ascii="Times New Roman" w:hAnsi="Times New Roman"/>
          <w:color w:val="000000"/>
          <w:position w:val="-12"/>
          <w:lang w:val="fr-CA"/>
        </w:rPr>
        <w:object w:dxaOrig="1900" w:dyaOrig="360">
          <v:shape id="_x0000_i1027" type="#_x0000_t75" style="width:94.45pt;height:14.95pt" o:ole="">
            <v:imagedata r:id="rId12" o:title=""/>
          </v:shape>
          <o:OLEObject Type="Embed" ProgID="Equation.3" ShapeID="_x0000_i1027" DrawAspect="Content" ObjectID="_1537291231" r:id="rId13"/>
        </w:object>
      </w:r>
      <w:r w:rsidR="00432CFE">
        <w:rPr>
          <w:rFonts w:ascii="Times New Roman" w:hAnsi="Times New Roman"/>
          <w:color w:val="000000"/>
          <w:lang w:val="fr-CA"/>
        </w:rPr>
        <w:t xml:space="preserve"> </w:t>
      </w:r>
      <w:r w:rsidR="00432CFE" w:rsidRPr="002F4122">
        <w:rPr>
          <w:rFonts w:ascii="Times New Roman" w:hAnsi="Times New Roman"/>
          <w:b/>
          <w:color w:val="000000"/>
          <w:lang w:val="fr-CA"/>
        </w:rPr>
        <w:t>(</w:t>
      </w:r>
      <w:r w:rsidR="00DC5ED6">
        <w:rPr>
          <w:rFonts w:ascii="Times New Roman" w:hAnsi="Times New Roman"/>
          <w:b/>
          <w:color w:val="000000"/>
          <w:lang w:val="fr-CA"/>
        </w:rPr>
        <w:t>2</w:t>
      </w:r>
      <w:r w:rsidR="00432CFE" w:rsidRPr="002F4122">
        <w:rPr>
          <w:rFonts w:ascii="Times New Roman" w:hAnsi="Times New Roman"/>
          <w:b/>
          <w:color w:val="000000"/>
          <w:lang w:val="fr-CA"/>
        </w:rPr>
        <w:t>0 pts)</w:t>
      </w:r>
    </w:p>
    <w:p w:rsidR="00C90FE4" w:rsidRDefault="00C90FE4" w:rsidP="00D67ED7">
      <w:pPr>
        <w:pStyle w:val="Heading6"/>
        <w:widowControl w:val="0"/>
        <w:spacing w:before="60" w:after="0"/>
        <w:ind w:left="-630"/>
        <w:jc w:val="both"/>
        <w:rPr>
          <w:rFonts w:ascii="Times New Roman" w:hAnsi="Times New Roman"/>
          <w:color w:val="000000"/>
          <w:sz w:val="19"/>
          <w:szCs w:val="19"/>
          <w:lang w:val="fr-CA"/>
        </w:rPr>
      </w:pPr>
    </w:p>
    <w:p w:rsidR="00AF0E7D" w:rsidRDefault="00F078DA" w:rsidP="00F16398">
      <w:pPr>
        <w:pStyle w:val="Heading6"/>
        <w:widowControl w:val="0"/>
        <w:spacing w:after="0"/>
        <w:ind w:left="-446" w:hanging="274"/>
        <w:jc w:val="both"/>
        <w:rPr>
          <w:rFonts w:ascii="Times New Roman" w:hAnsi="Times New Roman"/>
          <w:color w:val="000000"/>
          <w:sz w:val="22"/>
          <w:szCs w:val="22"/>
          <w:lang w:val="fr-CA"/>
        </w:rPr>
      </w:pPr>
      <w:r w:rsidRPr="00BF3A09">
        <w:rPr>
          <w:rFonts w:ascii="Times New Roman" w:hAnsi="Times New Roman"/>
          <w:b/>
          <w:color w:val="000000"/>
          <w:sz w:val="22"/>
          <w:szCs w:val="22"/>
          <w:lang w:val="fr-CA"/>
        </w:rPr>
        <w:t>IV-</w:t>
      </w:r>
      <w:r w:rsidRPr="00F078DA">
        <w:rPr>
          <w:rFonts w:ascii="Times New Roman" w:hAnsi="Times New Roman"/>
          <w:color w:val="000000"/>
          <w:sz w:val="22"/>
          <w:szCs w:val="22"/>
          <w:lang w:val="fr-CA"/>
        </w:rPr>
        <w:t xml:space="preserve"> </w:t>
      </w:r>
    </w:p>
    <w:p w:rsidR="00F078DA" w:rsidRDefault="00F078DA" w:rsidP="00F16398">
      <w:pPr>
        <w:pStyle w:val="Heading6"/>
        <w:widowControl w:val="0"/>
        <w:spacing w:after="0"/>
        <w:ind w:left="-720"/>
        <w:jc w:val="both"/>
        <w:rPr>
          <w:rFonts w:ascii="Times New Roman" w:hAnsi="Times New Roman"/>
          <w:color w:val="000000"/>
          <w:sz w:val="22"/>
          <w:szCs w:val="22"/>
          <w:lang w:val="fr-CA"/>
        </w:rPr>
      </w:pPr>
      <w:r>
        <w:rPr>
          <w:rFonts w:ascii="Times New Roman" w:hAnsi="Times New Roman"/>
          <w:color w:val="000000"/>
          <w:sz w:val="22"/>
          <w:szCs w:val="22"/>
          <w:lang w:val="fr-CA"/>
        </w:rPr>
        <w:t>Avec le Sommet de la Terre, tenu à Rio en 1992, la notion de développement durable a acquis une notoriété</w:t>
      </w:r>
      <w:r w:rsidR="002F4122">
        <w:rPr>
          <w:rFonts w:ascii="Times New Roman" w:hAnsi="Times New Roman"/>
          <w:color w:val="000000"/>
          <w:sz w:val="22"/>
          <w:szCs w:val="22"/>
          <w:lang w:val="fr-CA"/>
        </w:rPr>
        <w:t xml:space="preserve"> planétaire. Lancée dans le débat public cinq ans plus tôt par la publication du rapport Brundtland, elle </w:t>
      </w:r>
      <w:r w:rsidR="006435F6">
        <w:rPr>
          <w:rFonts w:ascii="Times New Roman" w:hAnsi="Times New Roman"/>
          <w:color w:val="000000"/>
          <w:sz w:val="22"/>
          <w:szCs w:val="22"/>
          <w:lang w:val="fr-CA"/>
        </w:rPr>
        <w:t>désigne un mode de développement qui permet de «répondre aux besoins du présent, sans compromettre la capacité pour les générations futures de satisfaire les leurs.» Loin d’une quelconque croissance zéro, le développement  durable (ou soutenable) «n’est pas un état d’équilibre, mais plutôt un processus de changement dans lequel l’exploitation des ressources, le choix des investissements, l’orientation du développement technique, ainsi que le changement institutionnel sont déterminés en fonction des besoins tant actuels qu’à venir».</w:t>
      </w:r>
    </w:p>
    <w:p w:rsidR="006435F6" w:rsidRDefault="006435F6" w:rsidP="00F16398">
      <w:pPr>
        <w:pStyle w:val="Heading6"/>
        <w:widowControl w:val="0"/>
        <w:spacing w:after="0"/>
        <w:ind w:left="-720"/>
        <w:jc w:val="both"/>
        <w:rPr>
          <w:rFonts w:ascii="Times New Roman" w:hAnsi="Times New Roman"/>
          <w:color w:val="000000"/>
          <w:sz w:val="22"/>
          <w:szCs w:val="22"/>
          <w:lang w:val="fr-CA"/>
        </w:rPr>
      </w:pPr>
      <w:r>
        <w:rPr>
          <w:rFonts w:ascii="Times New Roman" w:hAnsi="Times New Roman"/>
          <w:color w:val="000000"/>
          <w:sz w:val="22"/>
          <w:szCs w:val="22"/>
          <w:lang w:val="fr-CA"/>
        </w:rPr>
        <w:t xml:space="preserve">Une telle notion, au contenu éthique et normatif évident, vise à créer les conditions d’une double solidarité : horizontale, à l’égard des plus démunis du moment, et verticale, entre </w:t>
      </w:r>
      <w:r w:rsidR="00BF3A09">
        <w:rPr>
          <w:rFonts w:ascii="Times New Roman" w:hAnsi="Times New Roman"/>
          <w:color w:val="000000"/>
          <w:sz w:val="22"/>
          <w:szCs w:val="22"/>
          <w:lang w:val="fr-CA"/>
        </w:rPr>
        <w:t>les gén</w:t>
      </w:r>
      <w:r>
        <w:rPr>
          <w:rFonts w:ascii="Times New Roman" w:hAnsi="Times New Roman"/>
          <w:color w:val="000000"/>
          <w:sz w:val="22"/>
          <w:szCs w:val="22"/>
          <w:lang w:val="fr-CA"/>
        </w:rPr>
        <w:t>é</w:t>
      </w:r>
      <w:r w:rsidR="00BF3A09">
        <w:rPr>
          <w:rFonts w:ascii="Times New Roman" w:hAnsi="Times New Roman"/>
          <w:color w:val="000000"/>
          <w:sz w:val="22"/>
          <w:szCs w:val="22"/>
          <w:lang w:val="fr-CA"/>
        </w:rPr>
        <w:t>rations. Le bien-être de la personne humaine</w:t>
      </w:r>
      <w:r w:rsidR="00F16398">
        <w:rPr>
          <w:rFonts w:ascii="Times New Roman" w:hAnsi="Times New Roman"/>
          <w:color w:val="000000"/>
          <w:sz w:val="22"/>
          <w:szCs w:val="22"/>
          <w:lang w:val="fr-CA"/>
        </w:rPr>
        <w:t xml:space="preserve"> </w:t>
      </w:r>
      <w:r w:rsidR="00BF3A09">
        <w:rPr>
          <w:rFonts w:ascii="Times New Roman" w:hAnsi="Times New Roman"/>
          <w:color w:val="000000"/>
          <w:sz w:val="22"/>
          <w:szCs w:val="22"/>
          <w:lang w:val="fr-CA"/>
        </w:rPr>
        <w:t>–</w:t>
      </w:r>
      <w:r w:rsidR="00F16398">
        <w:rPr>
          <w:rFonts w:ascii="Times New Roman" w:hAnsi="Times New Roman"/>
          <w:color w:val="000000"/>
          <w:sz w:val="22"/>
          <w:szCs w:val="22"/>
          <w:lang w:val="fr-CA"/>
        </w:rPr>
        <w:t xml:space="preserve"> </w:t>
      </w:r>
      <w:r w:rsidR="00BF3A09">
        <w:rPr>
          <w:rFonts w:ascii="Times New Roman" w:hAnsi="Times New Roman"/>
          <w:color w:val="000000"/>
          <w:sz w:val="22"/>
          <w:szCs w:val="22"/>
          <w:lang w:val="fr-CA"/>
        </w:rPr>
        <w:t xml:space="preserve">née ou à naître – constitue le but ultime de l’activité économique. </w:t>
      </w:r>
      <w:r w:rsidR="001D5061">
        <w:rPr>
          <w:rFonts w:ascii="Times New Roman" w:hAnsi="Times New Roman"/>
          <w:color w:val="000000"/>
          <w:sz w:val="22"/>
          <w:szCs w:val="22"/>
          <w:lang w:val="fr-CA"/>
        </w:rPr>
        <w:t xml:space="preserve"> </w:t>
      </w:r>
      <w:r w:rsidR="00BF3A09">
        <w:rPr>
          <w:rFonts w:ascii="Times New Roman" w:hAnsi="Times New Roman"/>
          <w:color w:val="000000"/>
          <w:sz w:val="22"/>
          <w:szCs w:val="22"/>
          <w:lang w:val="fr-CA"/>
        </w:rPr>
        <w:t>Deux champs d’action se dessinent,</w:t>
      </w:r>
      <w:r w:rsidR="001D5061">
        <w:rPr>
          <w:rFonts w:ascii="Times New Roman" w:hAnsi="Times New Roman"/>
          <w:color w:val="000000"/>
          <w:sz w:val="22"/>
          <w:szCs w:val="22"/>
          <w:lang w:val="fr-CA"/>
        </w:rPr>
        <w:t xml:space="preserve"> </w:t>
      </w:r>
      <w:r w:rsidR="00BF3A09">
        <w:rPr>
          <w:rFonts w:ascii="Times New Roman" w:hAnsi="Times New Roman"/>
          <w:color w:val="000000"/>
          <w:sz w:val="22"/>
          <w:szCs w:val="22"/>
          <w:lang w:val="fr-CA"/>
        </w:rPr>
        <w:t>l’un concernant les questions environnementales, l’autre portant sur les problèmes sociaux. Ces deux registres d’intervention sont bien évidemment étroitement reliés par un ensemble de problèmes qui vont de la sécurité alimentaire à l’approvisionnement en eau portable de nombreux habitants des pays du Sud, en passant par un chaos urbain dont sont victimes en premier lieu les plus déshérités.</w:t>
      </w:r>
    </w:p>
    <w:p w:rsidR="00BF3A09" w:rsidRDefault="00BF3A09" w:rsidP="00BF60CA">
      <w:pPr>
        <w:pStyle w:val="Heading6"/>
        <w:widowControl w:val="0"/>
        <w:spacing w:before="120" w:after="0"/>
        <w:ind w:left="-446"/>
        <w:jc w:val="right"/>
        <w:rPr>
          <w:rFonts w:ascii="Times New Roman" w:hAnsi="Times New Roman"/>
          <w:color w:val="000000"/>
          <w:sz w:val="16"/>
          <w:szCs w:val="16"/>
          <w:lang w:val="fr-CA"/>
        </w:rPr>
      </w:pPr>
      <w:r>
        <w:rPr>
          <w:rFonts w:ascii="Times New Roman" w:hAnsi="Times New Roman"/>
          <w:color w:val="000000"/>
          <w:sz w:val="16"/>
          <w:szCs w:val="16"/>
          <w:lang w:val="fr-CA"/>
        </w:rPr>
        <w:t>J.-P. Maréchal, « La dimension sociale du</w:t>
      </w:r>
    </w:p>
    <w:p w:rsidR="00BF3A09" w:rsidRDefault="00BF3A09" w:rsidP="00BF60CA">
      <w:pPr>
        <w:pStyle w:val="Heading6"/>
        <w:widowControl w:val="0"/>
        <w:spacing w:after="0"/>
        <w:ind w:left="-446"/>
        <w:jc w:val="right"/>
        <w:rPr>
          <w:rFonts w:ascii="Times New Roman" w:hAnsi="Times New Roman"/>
          <w:color w:val="000000"/>
          <w:sz w:val="16"/>
          <w:szCs w:val="16"/>
          <w:lang w:val="fr-CA"/>
        </w:rPr>
      </w:pPr>
      <w:r>
        <w:rPr>
          <w:rFonts w:ascii="Times New Roman" w:hAnsi="Times New Roman"/>
          <w:color w:val="000000"/>
          <w:sz w:val="16"/>
          <w:szCs w:val="16"/>
          <w:lang w:val="fr-CA"/>
        </w:rPr>
        <w:t xml:space="preserve"> développement durable », dans Alternatives</w:t>
      </w:r>
    </w:p>
    <w:p w:rsidR="00BF3A09" w:rsidRPr="00BF3A09" w:rsidRDefault="00BF3A09" w:rsidP="00BF3A09">
      <w:pPr>
        <w:pStyle w:val="Heading6"/>
        <w:widowControl w:val="0"/>
        <w:spacing w:after="0"/>
        <w:ind w:left="-446"/>
        <w:jc w:val="right"/>
        <w:rPr>
          <w:rFonts w:ascii="Times New Roman" w:hAnsi="Times New Roman"/>
          <w:color w:val="000000"/>
          <w:sz w:val="16"/>
          <w:szCs w:val="16"/>
          <w:lang w:val="fr-CA"/>
        </w:rPr>
      </w:pPr>
      <w:r>
        <w:rPr>
          <w:rFonts w:ascii="Times New Roman" w:hAnsi="Times New Roman"/>
          <w:color w:val="000000"/>
          <w:sz w:val="16"/>
          <w:szCs w:val="16"/>
          <w:lang w:val="fr-CA"/>
        </w:rPr>
        <w:t xml:space="preserve"> économiques, n</w:t>
      </w:r>
      <w:r>
        <w:rPr>
          <w:rFonts w:ascii="Times New Roman" w:hAnsi="Times New Roman"/>
          <w:color w:val="000000"/>
          <w:sz w:val="16"/>
          <w:szCs w:val="16"/>
          <w:vertAlign w:val="superscript"/>
          <w:lang w:val="fr-CA"/>
        </w:rPr>
        <w:t>o</w:t>
      </w:r>
      <w:r>
        <w:rPr>
          <w:rFonts w:ascii="Times New Roman" w:hAnsi="Times New Roman"/>
          <w:color w:val="000000"/>
          <w:sz w:val="16"/>
          <w:szCs w:val="16"/>
          <w:lang w:val="fr-CA"/>
        </w:rPr>
        <w:t>191, avril 2001.</w:t>
      </w:r>
    </w:p>
    <w:p w:rsidR="00F078DA" w:rsidRPr="00860A20" w:rsidRDefault="00F078DA" w:rsidP="00F078DA">
      <w:pPr>
        <w:pStyle w:val="Heading6"/>
        <w:widowControl w:val="0"/>
        <w:spacing w:before="240" w:after="0"/>
        <w:ind w:left="-446"/>
        <w:jc w:val="both"/>
        <w:rPr>
          <w:rFonts w:ascii="Times New Roman" w:hAnsi="Times New Roman"/>
          <w:b/>
          <w:color w:val="000000"/>
          <w:sz w:val="22"/>
          <w:szCs w:val="22"/>
          <w:u w:val="single"/>
          <w:lang w:val="fr-CA"/>
        </w:rPr>
      </w:pPr>
      <w:r w:rsidRPr="00860A20">
        <w:rPr>
          <w:rFonts w:ascii="Times New Roman" w:hAnsi="Times New Roman"/>
          <w:b/>
          <w:color w:val="000000"/>
          <w:sz w:val="22"/>
          <w:szCs w:val="22"/>
          <w:u w:val="single"/>
          <w:lang w:val="fr-CA"/>
        </w:rPr>
        <w:t xml:space="preserve">Questions </w:t>
      </w:r>
    </w:p>
    <w:p w:rsidR="006117B0" w:rsidRDefault="009A2E16" w:rsidP="00346C2D">
      <w:pPr>
        <w:pStyle w:val="Heading6"/>
        <w:widowControl w:val="0"/>
        <w:numPr>
          <w:ilvl w:val="0"/>
          <w:numId w:val="27"/>
        </w:numPr>
        <w:spacing w:before="120" w:after="0"/>
        <w:ind w:left="-180" w:hanging="180"/>
        <w:jc w:val="both"/>
        <w:rPr>
          <w:rFonts w:ascii="Times New Roman" w:hAnsi="Times New Roman"/>
          <w:color w:val="000000"/>
          <w:lang w:val="fr-CA"/>
        </w:rPr>
      </w:pPr>
      <w:r>
        <w:rPr>
          <w:rFonts w:ascii="Times New Roman" w:hAnsi="Times New Roman"/>
          <w:color w:val="000000"/>
          <w:lang w:val="fr-CA"/>
        </w:rPr>
        <w:t xml:space="preserve">Trouvez dans le texte l’expression </w:t>
      </w:r>
      <w:r w:rsidR="00346C2D">
        <w:rPr>
          <w:rFonts w:ascii="Times New Roman" w:hAnsi="Times New Roman"/>
          <w:color w:val="000000"/>
          <w:lang w:val="fr-CA"/>
        </w:rPr>
        <w:t>dont une des composantes définitionnelles est la</w:t>
      </w:r>
      <w:r>
        <w:rPr>
          <w:rFonts w:ascii="Times New Roman" w:hAnsi="Times New Roman"/>
          <w:color w:val="000000"/>
          <w:lang w:val="fr-CA"/>
        </w:rPr>
        <w:t xml:space="preserve"> solidarité intergénérationnelle.</w:t>
      </w:r>
    </w:p>
    <w:p w:rsidR="00745009" w:rsidRDefault="009A2E16" w:rsidP="00346C2D">
      <w:pPr>
        <w:pStyle w:val="Heading6"/>
        <w:widowControl w:val="0"/>
        <w:numPr>
          <w:ilvl w:val="0"/>
          <w:numId w:val="27"/>
        </w:numPr>
        <w:spacing w:before="120" w:after="0"/>
        <w:ind w:left="-180" w:hanging="180"/>
        <w:jc w:val="both"/>
        <w:rPr>
          <w:rFonts w:ascii="Times New Roman" w:hAnsi="Times New Roman"/>
          <w:color w:val="000000"/>
          <w:lang w:val="fr-CA"/>
        </w:rPr>
      </w:pPr>
      <w:r>
        <w:rPr>
          <w:rFonts w:ascii="Times New Roman" w:hAnsi="Times New Roman"/>
          <w:color w:val="000000"/>
          <w:lang w:val="fr-CA"/>
        </w:rPr>
        <w:t xml:space="preserve">Identifiez deux (2) dimensions du développement durable. </w:t>
      </w:r>
    </w:p>
    <w:p w:rsidR="00237BA6" w:rsidRDefault="009A2E16" w:rsidP="00346C2D">
      <w:pPr>
        <w:pStyle w:val="Heading6"/>
        <w:widowControl w:val="0"/>
        <w:numPr>
          <w:ilvl w:val="0"/>
          <w:numId w:val="27"/>
        </w:numPr>
        <w:spacing w:before="120" w:after="0"/>
        <w:ind w:left="-180" w:hanging="180"/>
        <w:jc w:val="both"/>
        <w:rPr>
          <w:rFonts w:ascii="Times New Roman" w:hAnsi="Times New Roman"/>
          <w:color w:val="000000"/>
          <w:lang w:val="fr-CA"/>
        </w:rPr>
      </w:pPr>
      <w:r>
        <w:rPr>
          <w:rFonts w:ascii="Times New Roman" w:hAnsi="Times New Roman"/>
          <w:color w:val="000000"/>
          <w:lang w:val="fr-CA"/>
        </w:rPr>
        <w:t xml:space="preserve">Quelle </w:t>
      </w:r>
      <w:r w:rsidR="00F16398">
        <w:rPr>
          <w:rFonts w:ascii="Times New Roman" w:hAnsi="Times New Roman"/>
          <w:color w:val="000000"/>
          <w:lang w:val="fr-CA"/>
        </w:rPr>
        <w:t xml:space="preserve">est la </w:t>
      </w:r>
      <w:r>
        <w:rPr>
          <w:rFonts w:ascii="Times New Roman" w:hAnsi="Times New Roman"/>
          <w:color w:val="000000"/>
          <w:lang w:val="fr-CA"/>
        </w:rPr>
        <w:t>fin dernière de l’activité économique</w:t>
      </w:r>
      <w:r w:rsidR="00F16398">
        <w:rPr>
          <w:rFonts w:ascii="Times New Roman" w:hAnsi="Times New Roman"/>
          <w:color w:val="000000"/>
          <w:lang w:val="fr-CA"/>
        </w:rPr>
        <w:t>?</w:t>
      </w:r>
    </w:p>
    <w:p w:rsidR="006D0933" w:rsidRDefault="009A2E16" w:rsidP="00346C2D">
      <w:pPr>
        <w:pStyle w:val="Heading6"/>
        <w:widowControl w:val="0"/>
        <w:numPr>
          <w:ilvl w:val="0"/>
          <w:numId w:val="27"/>
        </w:numPr>
        <w:spacing w:before="120" w:after="0"/>
        <w:ind w:left="-180" w:hanging="180"/>
        <w:jc w:val="both"/>
        <w:rPr>
          <w:rFonts w:ascii="Times New Roman" w:hAnsi="Times New Roman"/>
          <w:color w:val="000000"/>
          <w:lang w:val="fr-CA"/>
        </w:rPr>
      </w:pPr>
      <w:r>
        <w:rPr>
          <w:rFonts w:ascii="Times New Roman" w:hAnsi="Times New Roman"/>
          <w:color w:val="000000"/>
          <w:lang w:val="fr-CA"/>
        </w:rPr>
        <w:t xml:space="preserve"> A </w:t>
      </w:r>
      <w:r w:rsidR="006D0933">
        <w:rPr>
          <w:rFonts w:ascii="Times New Roman" w:hAnsi="Times New Roman"/>
          <w:color w:val="000000"/>
          <w:lang w:val="fr-CA"/>
        </w:rPr>
        <w:t xml:space="preserve">quoi </w:t>
      </w:r>
      <w:r>
        <w:rPr>
          <w:rFonts w:ascii="Times New Roman" w:hAnsi="Times New Roman"/>
          <w:color w:val="000000"/>
          <w:lang w:val="fr-CA"/>
        </w:rPr>
        <w:t>sont liés les deux (2) domaines d’intervention du développement durable</w:t>
      </w:r>
      <w:r w:rsidR="00DC5ED6">
        <w:rPr>
          <w:rFonts w:ascii="Times New Roman" w:hAnsi="Times New Roman"/>
          <w:color w:val="000000"/>
          <w:lang w:val="fr-CA"/>
        </w:rPr>
        <w:t xml:space="preserve">? </w:t>
      </w:r>
      <w:r w:rsidR="00DC5ED6">
        <w:rPr>
          <w:rFonts w:ascii="Times New Roman" w:hAnsi="Times New Roman"/>
          <w:color w:val="000000"/>
          <w:sz w:val="22"/>
          <w:szCs w:val="22"/>
          <w:lang w:val="fr-CA"/>
        </w:rPr>
        <w:t>(</w:t>
      </w:r>
      <w:r w:rsidR="00DC5ED6">
        <w:rPr>
          <w:rFonts w:ascii="Times New Roman" w:hAnsi="Times New Roman"/>
          <w:b/>
          <w:color w:val="000000"/>
          <w:sz w:val="22"/>
          <w:szCs w:val="22"/>
          <w:lang w:val="fr-CA"/>
        </w:rPr>
        <w:t>2</w:t>
      </w:r>
      <w:r w:rsidR="00DC5ED6" w:rsidRPr="004A1208">
        <w:rPr>
          <w:rFonts w:ascii="Times New Roman" w:hAnsi="Times New Roman"/>
          <w:b/>
          <w:color w:val="000000"/>
          <w:sz w:val="22"/>
          <w:szCs w:val="22"/>
          <w:lang w:val="fr-CA"/>
        </w:rPr>
        <w:t>5 pts</w:t>
      </w:r>
      <w:r w:rsidR="00DC5ED6">
        <w:rPr>
          <w:rFonts w:ascii="Times New Roman" w:hAnsi="Times New Roman"/>
          <w:color w:val="000000"/>
          <w:sz w:val="22"/>
          <w:szCs w:val="22"/>
          <w:lang w:val="fr-CA"/>
        </w:rPr>
        <w:t>)</w:t>
      </w:r>
    </w:p>
    <w:p w:rsidR="00237BA6" w:rsidRDefault="00237BA6" w:rsidP="00237BA6">
      <w:pPr>
        <w:pStyle w:val="Heading6"/>
        <w:widowControl w:val="0"/>
        <w:spacing w:before="60" w:after="0"/>
        <w:jc w:val="both"/>
        <w:rPr>
          <w:rFonts w:ascii="Times New Roman" w:hAnsi="Times New Roman"/>
          <w:color w:val="000000"/>
          <w:lang w:val="fr-CA"/>
        </w:rPr>
      </w:pPr>
    </w:p>
    <w:sectPr w:rsidR="00237BA6" w:rsidSect="00AF0E7D">
      <w:type w:val="continuous"/>
      <w:pgSz w:w="12240" w:h="20160" w:code="1"/>
      <w:pgMar w:top="576" w:right="450" w:bottom="432" w:left="1296" w:header="720" w:footer="720" w:gutter="0"/>
      <w:cols w:num="2" w:sep="1" w:space="167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E5AA1"/>
    <w:multiLevelType w:val="hybridMultilevel"/>
    <w:tmpl w:val="D63A2DD0"/>
    <w:lvl w:ilvl="0" w:tplc="04090001">
      <w:start w:val="1"/>
      <w:numFmt w:val="bullet"/>
      <w:lvlText w:val=""/>
      <w:lvlJc w:val="left"/>
      <w:pPr>
        <w:ind w:left="90" w:hanging="360"/>
      </w:pPr>
      <w:rPr>
        <w:rFonts w:ascii="Symbol" w:hAnsi="Symbol"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
    <w:nsid w:val="0BFF583C"/>
    <w:multiLevelType w:val="hybridMultilevel"/>
    <w:tmpl w:val="7EDC25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6D77342"/>
    <w:multiLevelType w:val="hybridMultilevel"/>
    <w:tmpl w:val="04E891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334D93"/>
    <w:multiLevelType w:val="hybridMultilevel"/>
    <w:tmpl w:val="813A35E6"/>
    <w:lvl w:ilvl="0" w:tplc="04090017">
      <w:start w:val="1"/>
      <w:numFmt w:val="lowerLetter"/>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nsid w:val="1AE91396"/>
    <w:multiLevelType w:val="hybridMultilevel"/>
    <w:tmpl w:val="44DAE5FC"/>
    <w:lvl w:ilvl="0" w:tplc="04090019">
      <w:start w:val="1"/>
      <w:numFmt w:val="lowerLetter"/>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nsid w:val="1C8C5503"/>
    <w:multiLevelType w:val="hybridMultilevel"/>
    <w:tmpl w:val="2E908EF8"/>
    <w:lvl w:ilvl="0" w:tplc="8B9E9B8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E50140D"/>
    <w:multiLevelType w:val="hybridMultilevel"/>
    <w:tmpl w:val="E08E41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EC64A5B"/>
    <w:multiLevelType w:val="hybridMultilevel"/>
    <w:tmpl w:val="A45E49B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03C56C0"/>
    <w:multiLevelType w:val="hybridMultilevel"/>
    <w:tmpl w:val="B2AE72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3425D00"/>
    <w:multiLevelType w:val="hybridMultilevel"/>
    <w:tmpl w:val="1A464DA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7D8310E"/>
    <w:multiLevelType w:val="hybridMultilevel"/>
    <w:tmpl w:val="69F43396"/>
    <w:lvl w:ilvl="0" w:tplc="04090017">
      <w:start w:val="1"/>
      <w:numFmt w:val="lowerLetter"/>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1">
    <w:nsid w:val="2A0C56C7"/>
    <w:multiLevelType w:val="hybridMultilevel"/>
    <w:tmpl w:val="A2B44842"/>
    <w:lvl w:ilvl="0" w:tplc="0409000F">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C6730A2"/>
    <w:multiLevelType w:val="hybridMultilevel"/>
    <w:tmpl w:val="08A4FAA2"/>
    <w:lvl w:ilvl="0" w:tplc="04090017">
      <w:start w:val="1"/>
      <w:numFmt w:val="lowerLetter"/>
      <w:lvlText w:val="%1)"/>
      <w:lvlJc w:val="left"/>
      <w:pPr>
        <w:ind w:left="86" w:hanging="360"/>
      </w:p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13">
    <w:nsid w:val="3A493BE4"/>
    <w:multiLevelType w:val="hybridMultilevel"/>
    <w:tmpl w:val="BECAD01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D2A1A8E"/>
    <w:multiLevelType w:val="hybridMultilevel"/>
    <w:tmpl w:val="FBB4EB7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3885232"/>
    <w:multiLevelType w:val="hybridMultilevel"/>
    <w:tmpl w:val="06CC3032"/>
    <w:lvl w:ilvl="0" w:tplc="04090013">
      <w:start w:val="1"/>
      <w:numFmt w:val="upp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6">
    <w:nsid w:val="6355054F"/>
    <w:multiLevelType w:val="hybridMultilevel"/>
    <w:tmpl w:val="9B382DFC"/>
    <w:lvl w:ilvl="0" w:tplc="8C1A5A64">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56927F2"/>
    <w:multiLevelType w:val="hybridMultilevel"/>
    <w:tmpl w:val="6E729C8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A8550AC"/>
    <w:multiLevelType w:val="hybridMultilevel"/>
    <w:tmpl w:val="4FF24DFC"/>
    <w:lvl w:ilvl="0" w:tplc="04090011">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nsid w:val="6AEA4FD4"/>
    <w:multiLevelType w:val="hybridMultilevel"/>
    <w:tmpl w:val="6B669D7A"/>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20">
    <w:nsid w:val="6C2B08F7"/>
    <w:multiLevelType w:val="hybridMultilevel"/>
    <w:tmpl w:val="265262E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6DF76C4F"/>
    <w:multiLevelType w:val="hybridMultilevel"/>
    <w:tmpl w:val="9ECA4294"/>
    <w:lvl w:ilvl="0" w:tplc="04090017">
      <w:start w:val="1"/>
      <w:numFmt w:val="lowerLetter"/>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22">
    <w:nsid w:val="6E254EF4"/>
    <w:multiLevelType w:val="hybridMultilevel"/>
    <w:tmpl w:val="4142CF24"/>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nsid w:val="70DD1EEC"/>
    <w:multiLevelType w:val="hybridMultilevel"/>
    <w:tmpl w:val="1408B3E2"/>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24">
    <w:nsid w:val="717737A4"/>
    <w:multiLevelType w:val="hybridMultilevel"/>
    <w:tmpl w:val="9D80DC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nsid w:val="71A80375"/>
    <w:multiLevelType w:val="hybridMultilevel"/>
    <w:tmpl w:val="A92A36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nsid w:val="750047B5"/>
    <w:multiLevelType w:val="hybridMultilevel"/>
    <w:tmpl w:val="6EB6A4DC"/>
    <w:lvl w:ilvl="0" w:tplc="04090017">
      <w:start w:val="1"/>
      <w:numFmt w:val="lowerLetter"/>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7">
    <w:nsid w:val="76131312"/>
    <w:multiLevelType w:val="hybridMultilevel"/>
    <w:tmpl w:val="8E9A4D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B0C5243"/>
    <w:multiLevelType w:val="hybridMultilevel"/>
    <w:tmpl w:val="49965CB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C17622C"/>
    <w:multiLevelType w:val="hybridMultilevel"/>
    <w:tmpl w:val="041873B6"/>
    <w:lvl w:ilvl="0" w:tplc="04090017">
      <w:start w:val="1"/>
      <w:numFmt w:val="lowerLetter"/>
      <w:lvlText w:val="%1)"/>
      <w:lvlJc w:val="left"/>
      <w:pPr>
        <w:ind w:left="36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30">
    <w:nsid w:val="7D6676A7"/>
    <w:multiLevelType w:val="hybridMultilevel"/>
    <w:tmpl w:val="649C1C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1835ED"/>
    <w:multiLevelType w:val="hybridMultilevel"/>
    <w:tmpl w:val="181651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5"/>
  </w:num>
  <w:num w:numId="4">
    <w:abstractNumId w:val="25"/>
  </w:num>
  <w:num w:numId="5">
    <w:abstractNumId w:val="19"/>
  </w:num>
  <w:num w:numId="6">
    <w:abstractNumId w:val="6"/>
  </w:num>
  <w:num w:numId="7">
    <w:abstractNumId w:val="12"/>
  </w:num>
  <w:num w:numId="8">
    <w:abstractNumId w:val="21"/>
  </w:num>
  <w:num w:numId="9">
    <w:abstractNumId w:val="27"/>
  </w:num>
  <w:num w:numId="10">
    <w:abstractNumId w:val="16"/>
  </w:num>
  <w:num w:numId="11">
    <w:abstractNumId w:val="24"/>
  </w:num>
  <w:num w:numId="12">
    <w:abstractNumId w:val="1"/>
  </w:num>
  <w:num w:numId="13">
    <w:abstractNumId w:val="10"/>
  </w:num>
  <w:num w:numId="14">
    <w:abstractNumId w:val="23"/>
  </w:num>
  <w:num w:numId="15">
    <w:abstractNumId w:val="2"/>
  </w:num>
  <w:num w:numId="16">
    <w:abstractNumId w:val="29"/>
  </w:num>
  <w:num w:numId="17">
    <w:abstractNumId w:val="20"/>
  </w:num>
  <w:num w:numId="18">
    <w:abstractNumId w:val="9"/>
  </w:num>
  <w:num w:numId="19">
    <w:abstractNumId w:val="7"/>
  </w:num>
  <w:num w:numId="20">
    <w:abstractNumId w:val="28"/>
  </w:num>
  <w:num w:numId="21">
    <w:abstractNumId w:val="5"/>
  </w:num>
  <w:num w:numId="22">
    <w:abstractNumId w:val="31"/>
  </w:num>
  <w:num w:numId="23">
    <w:abstractNumId w:val="22"/>
  </w:num>
  <w:num w:numId="24">
    <w:abstractNumId w:val="0"/>
  </w:num>
  <w:num w:numId="25">
    <w:abstractNumId w:val="30"/>
  </w:num>
  <w:num w:numId="26">
    <w:abstractNumId w:val="26"/>
  </w:num>
  <w:num w:numId="27">
    <w:abstractNumId w:val="17"/>
  </w:num>
  <w:num w:numId="28">
    <w:abstractNumId w:val="11"/>
  </w:num>
  <w:num w:numId="29">
    <w:abstractNumId w:val="13"/>
  </w:num>
  <w:num w:numId="30">
    <w:abstractNumId w:val="18"/>
  </w:num>
  <w:num w:numId="31">
    <w:abstractNumId w:val="14"/>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F8B"/>
    <w:rsid w:val="00001460"/>
    <w:rsid w:val="000058B4"/>
    <w:rsid w:val="000065B1"/>
    <w:rsid w:val="00012E16"/>
    <w:rsid w:val="00017049"/>
    <w:rsid w:val="00020081"/>
    <w:rsid w:val="0002291A"/>
    <w:rsid w:val="00035EB1"/>
    <w:rsid w:val="0004385B"/>
    <w:rsid w:val="0007008E"/>
    <w:rsid w:val="0007638E"/>
    <w:rsid w:val="00082248"/>
    <w:rsid w:val="000847B6"/>
    <w:rsid w:val="00091395"/>
    <w:rsid w:val="0009488A"/>
    <w:rsid w:val="000B72DC"/>
    <w:rsid w:val="000C44A9"/>
    <w:rsid w:val="000D1BC9"/>
    <w:rsid w:val="000E1331"/>
    <w:rsid w:val="000F11D3"/>
    <w:rsid w:val="000F3E75"/>
    <w:rsid w:val="000F52CA"/>
    <w:rsid w:val="00106843"/>
    <w:rsid w:val="001156D3"/>
    <w:rsid w:val="00115A9B"/>
    <w:rsid w:val="0012371D"/>
    <w:rsid w:val="001433AA"/>
    <w:rsid w:val="00154715"/>
    <w:rsid w:val="0016018D"/>
    <w:rsid w:val="0016298E"/>
    <w:rsid w:val="0017117A"/>
    <w:rsid w:val="00180AEB"/>
    <w:rsid w:val="0018302E"/>
    <w:rsid w:val="00184895"/>
    <w:rsid w:val="00197CD7"/>
    <w:rsid w:val="001A3DAA"/>
    <w:rsid w:val="001A4D8A"/>
    <w:rsid w:val="001B17A7"/>
    <w:rsid w:val="001D138D"/>
    <w:rsid w:val="001D2A1E"/>
    <w:rsid w:val="001D5061"/>
    <w:rsid w:val="001F1B31"/>
    <w:rsid w:val="001F2F35"/>
    <w:rsid w:val="00211949"/>
    <w:rsid w:val="002139AD"/>
    <w:rsid w:val="00237BA6"/>
    <w:rsid w:val="002400E2"/>
    <w:rsid w:val="00250920"/>
    <w:rsid w:val="0025384B"/>
    <w:rsid w:val="00281BBA"/>
    <w:rsid w:val="002877DA"/>
    <w:rsid w:val="00290169"/>
    <w:rsid w:val="002A674E"/>
    <w:rsid w:val="002B10CF"/>
    <w:rsid w:val="002C143D"/>
    <w:rsid w:val="002E5A3E"/>
    <w:rsid w:val="002F4122"/>
    <w:rsid w:val="0030239A"/>
    <w:rsid w:val="003045F1"/>
    <w:rsid w:val="00320034"/>
    <w:rsid w:val="003236E1"/>
    <w:rsid w:val="00330F1C"/>
    <w:rsid w:val="00340C30"/>
    <w:rsid w:val="003447BB"/>
    <w:rsid w:val="00346C2D"/>
    <w:rsid w:val="003606A0"/>
    <w:rsid w:val="0037571D"/>
    <w:rsid w:val="00376419"/>
    <w:rsid w:val="00380178"/>
    <w:rsid w:val="00391C86"/>
    <w:rsid w:val="00392685"/>
    <w:rsid w:val="00397151"/>
    <w:rsid w:val="003976C4"/>
    <w:rsid w:val="003B7DE7"/>
    <w:rsid w:val="003B7FA7"/>
    <w:rsid w:val="003C7D99"/>
    <w:rsid w:val="003D4F56"/>
    <w:rsid w:val="003F795A"/>
    <w:rsid w:val="004003B8"/>
    <w:rsid w:val="004077CD"/>
    <w:rsid w:val="00417DC5"/>
    <w:rsid w:val="004236E4"/>
    <w:rsid w:val="0042594E"/>
    <w:rsid w:val="004262D7"/>
    <w:rsid w:val="0042774E"/>
    <w:rsid w:val="00432CFE"/>
    <w:rsid w:val="00447AD8"/>
    <w:rsid w:val="00457490"/>
    <w:rsid w:val="00463FF6"/>
    <w:rsid w:val="00467482"/>
    <w:rsid w:val="00470AB8"/>
    <w:rsid w:val="00481245"/>
    <w:rsid w:val="00486B6C"/>
    <w:rsid w:val="0049315F"/>
    <w:rsid w:val="0049607C"/>
    <w:rsid w:val="004A727B"/>
    <w:rsid w:val="004A7443"/>
    <w:rsid w:val="004B3F2E"/>
    <w:rsid w:val="004B753F"/>
    <w:rsid w:val="004C067B"/>
    <w:rsid w:val="004C468C"/>
    <w:rsid w:val="004D7A60"/>
    <w:rsid w:val="004E155F"/>
    <w:rsid w:val="004E4723"/>
    <w:rsid w:val="004F326F"/>
    <w:rsid w:val="004F41A8"/>
    <w:rsid w:val="004F7DA8"/>
    <w:rsid w:val="0051718D"/>
    <w:rsid w:val="00523F56"/>
    <w:rsid w:val="00532692"/>
    <w:rsid w:val="00536971"/>
    <w:rsid w:val="00541EB7"/>
    <w:rsid w:val="00543251"/>
    <w:rsid w:val="00544FF7"/>
    <w:rsid w:val="005453F8"/>
    <w:rsid w:val="00557FEA"/>
    <w:rsid w:val="00561B60"/>
    <w:rsid w:val="00562363"/>
    <w:rsid w:val="005665CD"/>
    <w:rsid w:val="00581230"/>
    <w:rsid w:val="005902C5"/>
    <w:rsid w:val="005A1254"/>
    <w:rsid w:val="005D35BF"/>
    <w:rsid w:val="005E42E1"/>
    <w:rsid w:val="005E6FD8"/>
    <w:rsid w:val="005F15BE"/>
    <w:rsid w:val="005F2213"/>
    <w:rsid w:val="00604057"/>
    <w:rsid w:val="006117B0"/>
    <w:rsid w:val="006128BB"/>
    <w:rsid w:val="006129B1"/>
    <w:rsid w:val="00621439"/>
    <w:rsid w:val="00626ABE"/>
    <w:rsid w:val="006402F9"/>
    <w:rsid w:val="006435F6"/>
    <w:rsid w:val="00670664"/>
    <w:rsid w:val="00674699"/>
    <w:rsid w:val="00677061"/>
    <w:rsid w:val="00682CF3"/>
    <w:rsid w:val="00692569"/>
    <w:rsid w:val="006933F5"/>
    <w:rsid w:val="00696B53"/>
    <w:rsid w:val="006975A7"/>
    <w:rsid w:val="006A0EF7"/>
    <w:rsid w:val="006B4C90"/>
    <w:rsid w:val="006B5BBB"/>
    <w:rsid w:val="006D0933"/>
    <w:rsid w:val="006D1F6B"/>
    <w:rsid w:val="006E4467"/>
    <w:rsid w:val="006F4BEB"/>
    <w:rsid w:val="006F6354"/>
    <w:rsid w:val="0070048F"/>
    <w:rsid w:val="0070059B"/>
    <w:rsid w:val="00721D9E"/>
    <w:rsid w:val="007262A1"/>
    <w:rsid w:val="00736DF6"/>
    <w:rsid w:val="00744075"/>
    <w:rsid w:val="00745009"/>
    <w:rsid w:val="007450D6"/>
    <w:rsid w:val="007502FE"/>
    <w:rsid w:val="00763755"/>
    <w:rsid w:val="00772391"/>
    <w:rsid w:val="007732A7"/>
    <w:rsid w:val="00773CBB"/>
    <w:rsid w:val="00776DAE"/>
    <w:rsid w:val="00777465"/>
    <w:rsid w:val="00783FFD"/>
    <w:rsid w:val="00784D2F"/>
    <w:rsid w:val="00793934"/>
    <w:rsid w:val="007A2F8E"/>
    <w:rsid w:val="007A3BCC"/>
    <w:rsid w:val="007A3F67"/>
    <w:rsid w:val="007A591F"/>
    <w:rsid w:val="007B20A3"/>
    <w:rsid w:val="007B60FB"/>
    <w:rsid w:val="007B689B"/>
    <w:rsid w:val="007C5506"/>
    <w:rsid w:val="007E292B"/>
    <w:rsid w:val="007E5EC9"/>
    <w:rsid w:val="007F2063"/>
    <w:rsid w:val="00802458"/>
    <w:rsid w:val="00803500"/>
    <w:rsid w:val="008179FA"/>
    <w:rsid w:val="00824EEA"/>
    <w:rsid w:val="00833020"/>
    <w:rsid w:val="00835342"/>
    <w:rsid w:val="008374F5"/>
    <w:rsid w:val="00860A20"/>
    <w:rsid w:val="008638E4"/>
    <w:rsid w:val="008643BA"/>
    <w:rsid w:val="00865883"/>
    <w:rsid w:val="00867A77"/>
    <w:rsid w:val="0089075C"/>
    <w:rsid w:val="008A1A23"/>
    <w:rsid w:val="008A6650"/>
    <w:rsid w:val="008B40B9"/>
    <w:rsid w:val="008B6EF8"/>
    <w:rsid w:val="008C1F1E"/>
    <w:rsid w:val="008C224C"/>
    <w:rsid w:val="008C5BC8"/>
    <w:rsid w:val="008F0DCB"/>
    <w:rsid w:val="008F1151"/>
    <w:rsid w:val="008F1899"/>
    <w:rsid w:val="00902E23"/>
    <w:rsid w:val="00903B70"/>
    <w:rsid w:val="00916F11"/>
    <w:rsid w:val="009219A6"/>
    <w:rsid w:val="009309EB"/>
    <w:rsid w:val="00931218"/>
    <w:rsid w:val="009447E9"/>
    <w:rsid w:val="009656DA"/>
    <w:rsid w:val="00970486"/>
    <w:rsid w:val="0098171E"/>
    <w:rsid w:val="00991A31"/>
    <w:rsid w:val="00992D8C"/>
    <w:rsid w:val="009948D4"/>
    <w:rsid w:val="00994A49"/>
    <w:rsid w:val="009A12AF"/>
    <w:rsid w:val="009A2E16"/>
    <w:rsid w:val="009A3619"/>
    <w:rsid w:val="009A7F56"/>
    <w:rsid w:val="009B3804"/>
    <w:rsid w:val="009C37F7"/>
    <w:rsid w:val="009D18D1"/>
    <w:rsid w:val="009D69B8"/>
    <w:rsid w:val="009E6AEA"/>
    <w:rsid w:val="009E6E48"/>
    <w:rsid w:val="009E7596"/>
    <w:rsid w:val="009F5581"/>
    <w:rsid w:val="00A00C88"/>
    <w:rsid w:val="00A0435F"/>
    <w:rsid w:val="00A10DA0"/>
    <w:rsid w:val="00A127A0"/>
    <w:rsid w:val="00A13AAD"/>
    <w:rsid w:val="00A20566"/>
    <w:rsid w:val="00A208B0"/>
    <w:rsid w:val="00A300A8"/>
    <w:rsid w:val="00A313D3"/>
    <w:rsid w:val="00A37259"/>
    <w:rsid w:val="00A37ED4"/>
    <w:rsid w:val="00A42535"/>
    <w:rsid w:val="00A442B6"/>
    <w:rsid w:val="00A446F7"/>
    <w:rsid w:val="00A46FB8"/>
    <w:rsid w:val="00A53E1A"/>
    <w:rsid w:val="00A710BB"/>
    <w:rsid w:val="00A72507"/>
    <w:rsid w:val="00A72699"/>
    <w:rsid w:val="00A83F80"/>
    <w:rsid w:val="00A86F47"/>
    <w:rsid w:val="00A9046C"/>
    <w:rsid w:val="00A90790"/>
    <w:rsid w:val="00AA5D04"/>
    <w:rsid w:val="00AB36E1"/>
    <w:rsid w:val="00AB5528"/>
    <w:rsid w:val="00AD38E5"/>
    <w:rsid w:val="00AD6C95"/>
    <w:rsid w:val="00AE604E"/>
    <w:rsid w:val="00AE69C7"/>
    <w:rsid w:val="00AF0E7D"/>
    <w:rsid w:val="00AF5574"/>
    <w:rsid w:val="00B04353"/>
    <w:rsid w:val="00B05F14"/>
    <w:rsid w:val="00B0616D"/>
    <w:rsid w:val="00B1738A"/>
    <w:rsid w:val="00B22BDA"/>
    <w:rsid w:val="00B31226"/>
    <w:rsid w:val="00B3343E"/>
    <w:rsid w:val="00B438B8"/>
    <w:rsid w:val="00B63713"/>
    <w:rsid w:val="00B64D0E"/>
    <w:rsid w:val="00B91CB0"/>
    <w:rsid w:val="00B936B8"/>
    <w:rsid w:val="00BA75AC"/>
    <w:rsid w:val="00BB321A"/>
    <w:rsid w:val="00BB368C"/>
    <w:rsid w:val="00BC0FB2"/>
    <w:rsid w:val="00BC2D8F"/>
    <w:rsid w:val="00BC3B46"/>
    <w:rsid w:val="00BD1247"/>
    <w:rsid w:val="00BF3A09"/>
    <w:rsid w:val="00BF47FA"/>
    <w:rsid w:val="00BF60CA"/>
    <w:rsid w:val="00C071A1"/>
    <w:rsid w:val="00C11720"/>
    <w:rsid w:val="00C15CB5"/>
    <w:rsid w:val="00C15CDD"/>
    <w:rsid w:val="00C17B09"/>
    <w:rsid w:val="00C25416"/>
    <w:rsid w:val="00C278E9"/>
    <w:rsid w:val="00C44DEE"/>
    <w:rsid w:val="00C47924"/>
    <w:rsid w:val="00C54185"/>
    <w:rsid w:val="00C716D5"/>
    <w:rsid w:val="00C82D6D"/>
    <w:rsid w:val="00C90FE4"/>
    <w:rsid w:val="00C974EB"/>
    <w:rsid w:val="00CA1F54"/>
    <w:rsid w:val="00CB3035"/>
    <w:rsid w:val="00CC5958"/>
    <w:rsid w:val="00CC5BB9"/>
    <w:rsid w:val="00CE0591"/>
    <w:rsid w:val="00CE12F2"/>
    <w:rsid w:val="00CF3E9F"/>
    <w:rsid w:val="00D02326"/>
    <w:rsid w:val="00D023D6"/>
    <w:rsid w:val="00D106B2"/>
    <w:rsid w:val="00D3350D"/>
    <w:rsid w:val="00D353E4"/>
    <w:rsid w:val="00D37714"/>
    <w:rsid w:val="00D53562"/>
    <w:rsid w:val="00D55938"/>
    <w:rsid w:val="00D56FA9"/>
    <w:rsid w:val="00D579CC"/>
    <w:rsid w:val="00D67ED7"/>
    <w:rsid w:val="00D90735"/>
    <w:rsid w:val="00D92737"/>
    <w:rsid w:val="00DB314C"/>
    <w:rsid w:val="00DC495D"/>
    <w:rsid w:val="00DC5ED6"/>
    <w:rsid w:val="00DD1829"/>
    <w:rsid w:val="00DD520E"/>
    <w:rsid w:val="00DE13C7"/>
    <w:rsid w:val="00DE2B09"/>
    <w:rsid w:val="00DF6972"/>
    <w:rsid w:val="00DF6BC7"/>
    <w:rsid w:val="00E10B04"/>
    <w:rsid w:val="00E1147B"/>
    <w:rsid w:val="00E1669F"/>
    <w:rsid w:val="00E22077"/>
    <w:rsid w:val="00E235B7"/>
    <w:rsid w:val="00E24B9B"/>
    <w:rsid w:val="00E429E7"/>
    <w:rsid w:val="00E432F3"/>
    <w:rsid w:val="00E62030"/>
    <w:rsid w:val="00E632E2"/>
    <w:rsid w:val="00E84A74"/>
    <w:rsid w:val="00E858FD"/>
    <w:rsid w:val="00E9609A"/>
    <w:rsid w:val="00EA3AA3"/>
    <w:rsid w:val="00EB218E"/>
    <w:rsid w:val="00EC73B4"/>
    <w:rsid w:val="00EC7C2D"/>
    <w:rsid w:val="00ED04F4"/>
    <w:rsid w:val="00F01AF5"/>
    <w:rsid w:val="00F078DA"/>
    <w:rsid w:val="00F13E6C"/>
    <w:rsid w:val="00F16398"/>
    <w:rsid w:val="00F42877"/>
    <w:rsid w:val="00F46C7C"/>
    <w:rsid w:val="00F52ACD"/>
    <w:rsid w:val="00F64E12"/>
    <w:rsid w:val="00F75ECC"/>
    <w:rsid w:val="00F76EE6"/>
    <w:rsid w:val="00F776F2"/>
    <w:rsid w:val="00F9459B"/>
    <w:rsid w:val="00FA0484"/>
    <w:rsid w:val="00FB22A9"/>
    <w:rsid w:val="00FB3D50"/>
    <w:rsid w:val="00FD236F"/>
    <w:rsid w:val="00FE0569"/>
    <w:rsid w:val="00FE4F79"/>
    <w:rsid w:val="00FE6F8B"/>
    <w:rsid w:val="00FE75D0"/>
    <w:rsid w:val="00FE782E"/>
    <w:rsid w:val="00FF0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486B6C"/>
    <w:rPr>
      <w:color w:val="808080"/>
    </w:rPr>
  </w:style>
  <w:style w:type="character" w:styleId="Hyperlink">
    <w:name w:val="Hyperlink"/>
    <w:basedOn w:val="DefaultParagraphFont"/>
    <w:uiPriority w:val="99"/>
    <w:unhideWhenUsed/>
    <w:rsid w:val="00AB36E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486B6C"/>
    <w:rPr>
      <w:color w:val="808080"/>
    </w:rPr>
  </w:style>
  <w:style w:type="character" w:styleId="Hyperlink">
    <w:name w:val="Hyperlink"/>
    <w:basedOn w:val="DefaultParagraphFont"/>
    <w:uiPriority w:val="99"/>
    <w:unhideWhenUsed/>
    <w:rsid w:val="00AB36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4.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2.bin"/><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wmf"/><Relationship Id="rId4" Type="http://schemas.microsoft.com/office/2007/relationships/stylesWithEffects" Target="stylesWithEffect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7290B-3685-4786-BEC4-C8C5AF6BB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DES-EXAM2010-1</dc:creator>
  <cp:lastModifiedBy>Walter Jean Billi</cp:lastModifiedBy>
  <cp:revision>2</cp:revision>
  <cp:lastPrinted>2016-04-27T18:05:00Z</cp:lastPrinted>
  <dcterms:created xsi:type="dcterms:W3CDTF">2016-10-07T03:34:00Z</dcterms:created>
  <dcterms:modified xsi:type="dcterms:W3CDTF">2016-10-07T03:34:00Z</dcterms:modified>
</cp:coreProperties>
</file>