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glossary/document.xml" ContentType="application/vnd.openxmlformats-officedocument.wordprocessingml.document.glossary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Title"/>
        <w:numPr>
          <w:ilvl w:val="0"/>
          <w:numId w:val="1"/>
        </w:numPr>
        <w:spacing w:before="120" w:after="0"/>
        <w:rPr>
          <w:sz w:val="24"/>
          <w:szCs w:val="24"/>
        </w:rPr>
      </w:pPr>
      <w:bookmarkStart w:id="0" w:name="_zarfic9de3sm"/>
      <w:bookmarkEnd w:id="0"/>
      <w:r>
        <w:rPr>
          <w:sz w:val="24"/>
          <w:szCs w:val="24"/>
        </w:rPr>
        <w:t>GP-24.P2.1.PlantillaGuion</w:t>
      </w:r>
    </w:p>
    <w:p>
      <w:pPr>
        <w:pStyle w:val="Normal"/>
        <w:keepNext w:val="false"/>
        <w:spacing w:lineRule="auto" w:line="276"/>
        <w:ind w:left="432"/>
        <w:rPr>
          <w:b/>
        </w:rPr>
      </w:pPr>
      <w:r>
        <w:rPr>
          <w:b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Normal"/>
            <w:spacing w:before="80" w:after="0"/>
            <w:rPr>
              <w:color w:val="1155CC"/>
              <w:u w:val="single"/>
            </w:rPr>
          </w:pPr>
          <w:r>
            <w:fldChar w:fldCharType="begin"/>
          </w:r>
          <w:r>
            <w:rPr>
              <w:webHidden/>
              <w:rStyle w:val="Enlacedelndice"/>
              <w:u w:val="single"/>
              <w:color w:val="1155CC"/>
            </w:rPr>
            <w:instrText xml:space="preserve"> TOC \z \o "1-9" \u \t "Heading 1,1,Heading 2,2,Heading 3,3,Heading 4,4,Heading 5,5,Heading 6,6" \h</w:instrText>
          </w:r>
          <w:r>
            <w:rPr>
              <w:webHidden/>
              <w:rStyle w:val="Enlacedelndice"/>
              <w:u w:val="single"/>
              <w:color w:val="1155CC"/>
            </w:rPr>
            <w:fldChar w:fldCharType="separate"/>
          </w:r>
          <w:hyperlink w:anchor="_1b9hgxky1pqp">
            <w:r>
              <w:rPr>
                <w:webHidden/>
                <w:rStyle w:val="Enlacedelndice"/>
                <w:color w:val="1155CC"/>
                <w:u w:val="single"/>
              </w:rPr>
              <w:t>1. Título y resumen</w:t>
            </w:r>
          </w:hyperlink>
        </w:p>
        <w:p>
          <w:pPr>
            <w:pStyle w:val="Normal"/>
            <w:spacing w:before="200" w:after="0"/>
            <w:rPr>
              <w:color w:val="1155CC"/>
              <w:u w:val="single"/>
            </w:rPr>
          </w:pPr>
          <w:hyperlink w:anchor="_oqe8up1kvjps">
            <w:r>
              <w:rPr>
                <w:webHidden/>
                <w:rStyle w:val="Enlacedelndice"/>
                <w:color w:val="1155CC"/>
                <w:u w:val="single"/>
              </w:rPr>
              <w:t>2. Tipo de vídeo</w:t>
            </w:r>
          </w:hyperlink>
        </w:p>
        <w:p>
          <w:pPr>
            <w:pStyle w:val="Normal"/>
            <w:spacing w:before="200" w:after="0"/>
            <w:rPr>
              <w:color w:val="1155CC"/>
              <w:u w:val="single"/>
            </w:rPr>
          </w:pPr>
          <w:hyperlink w:anchor="_2by8vzjo4fza">
            <w:r>
              <w:rPr>
                <w:webHidden/>
                <w:rStyle w:val="Enlacedelndice"/>
                <w:color w:val="1155CC"/>
                <w:u w:val="single"/>
              </w:rPr>
              <w:t>3. Estructura</w:t>
            </w:r>
          </w:hyperlink>
        </w:p>
        <w:p>
          <w:pPr>
            <w:pStyle w:val="Normal"/>
            <w:spacing w:before="200" w:after="0"/>
            <w:rPr>
              <w:color w:val="1155CC"/>
              <w:u w:val="single"/>
            </w:rPr>
          </w:pPr>
          <w:hyperlink w:anchor="_23gnupcasr0k">
            <w:r>
              <w:rPr>
                <w:webHidden/>
                <w:rStyle w:val="Enlacedelndice"/>
                <w:color w:val="1155CC"/>
                <w:u w:val="single"/>
              </w:rPr>
              <w:t>4. Desarrollo</w:t>
            </w:r>
          </w:hyperlink>
        </w:p>
        <w:p>
          <w:pPr>
            <w:pStyle w:val="Normal"/>
            <w:spacing w:before="200" w:after="0"/>
            <w:rPr>
              <w:color w:val="1155CC"/>
              <w:u w:val="single"/>
            </w:rPr>
          </w:pPr>
          <w:hyperlink w:anchor="_ur8hlreob740">
            <w:r>
              <w:rPr>
                <w:webHidden/>
                <w:rStyle w:val="Enlacedelndice"/>
                <w:color w:val="1155CC"/>
                <w:u w:val="single"/>
              </w:rPr>
              <w:t>5. Características del vídeo</w:t>
            </w:r>
          </w:hyperlink>
        </w:p>
        <w:p>
          <w:pPr>
            <w:pStyle w:val="Normal"/>
            <w:spacing w:before="60" w:after="0"/>
            <w:ind w:left="360"/>
            <w:rPr>
              <w:color w:val="1155CC"/>
              <w:u w:val="single"/>
            </w:rPr>
          </w:pPr>
          <w:hyperlink w:anchor="_kbrxwf7ap0w6">
            <w:r>
              <w:rPr>
                <w:webHidden/>
                <w:rStyle w:val="Enlacedelndice"/>
                <w:color w:val="1155CC"/>
                <w:u w:val="single"/>
              </w:rPr>
              <w:t>5.1 Duración e idiomas</w:t>
            </w:r>
          </w:hyperlink>
        </w:p>
        <w:p>
          <w:pPr>
            <w:pStyle w:val="Normal"/>
            <w:spacing w:before="60" w:after="0"/>
            <w:ind w:left="360"/>
            <w:rPr>
              <w:color w:val="1155CC"/>
              <w:u w:val="single"/>
            </w:rPr>
          </w:pPr>
          <w:hyperlink w:anchor="_5416usjmw9xt">
            <w:r>
              <w:rPr>
                <w:webHidden/>
                <w:rStyle w:val="Enlacedelndice"/>
                <w:color w:val="1155CC"/>
                <w:u w:val="single"/>
              </w:rPr>
              <w:t>5.2 Licencia</w:t>
            </w:r>
          </w:hyperlink>
        </w:p>
        <w:p>
          <w:pPr>
            <w:pStyle w:val="Normal"/>
            <w:spacing w:before="60" w:after="0"/>
            <w:ind w:left="360"/>
            <w:rPr>
              <w:color w:val="1155CC"/>
              <w:u w:val="single"/>
            </w:rPr>
          </w:pPr>
          <w:hyperlink w:anchor="_g7bvvvwwspab">
            <w:r>
              <w:rPr>
                <w:webHidden/>
                <w:rStyle w:val="Enlacedelndice"/>
                <w:color w:val="1155CC"/>
                <w:u w:val="single"/>
              </w:rPr>
              <w:t>5.3 Medios necesarios para la realización</w:t>
            </w:r>
          </w:hyperlink>
        </w:p>
        <w:p>
          <w:pPr>
            <w:pStyle w:val="Normal"/>
            <w:spacing w:before="200" w:after="80"/>
            <w:rPr>
              <w:color w:val="1155CC"/>
              <w:u w:val="single"/>
            </w:rPr>
          </w:pPr>
          <w:hyperlink w:anchor="_3swrq0epj7ym">
            <w:r>
              <w:rPr>
                <w:webHidden/>
                <w:rStyle w:val="Enlacedelndice"/>
                <w:color w:val="1155CC"/>
                <w:u w:val="single"/>
              </w:rPr>
              <w:t>6. Fuentes y/o referencias</w:t>
            </w:r>
          </w:hyperlink>
          <w:r>
            <w:rPr>
              <w:rStyle w:val="Enlacedelndice"/>
              <w:u w:val="single"/>
              <w:color w:val="1155CC"/>
            </w:rPr>
            <w:fldChar w:fldCharType="end"/>
          </w:r>
        </w:p>
      </w:sdtContent>
    </w:sdt>
    <w:p>
      <w:pPr>
        <w:pStyle w:val="Normal"/>
        <w:keepNext w:val="false"/>
        <w:spacing w:lineRule="auto" w:line="276"/>
        <w:rPr/>
      </w:pPr>
      <w:r>
        <w:rPr/>
      </w:r>
    </w:p>
    <w:p>
      <w:pPr>
        <w:pStyle w:val="Normal"/>
        <w:rPr/>
      </w:pPr>
      <w:r>
        <w:rPr/>
        <w:tab/>
        <w:t xml:space="preserve"> </w:t>
        <w:tab/>
      </w:r>
    </w:p>
    <w:p>
      <w:pPr>
        <w:pStyle w:val="Heading1"/>
        <w:keepLines/>
        <w:spacing w:before="0" w:after="120"/>
        <w:ind w:left="0"/>
        <w:rPr/>
      </w:pPr>
      <w:bookmarkStart w:id="1" w:name="_1b9hgxky1pqp"/>
      <w:bookmarkEnd w:id="1"/>
      <w:r>
        <w:rPr/>
        <w:t>1. Título y resumen</w:t>
      </w:r>
    </w:p>
    <w:p>
      <w:pPr>
        <w:pStyle w:val="Normal"/>
        <w:keepLines/>
        <w:spacing w:before="60" w:after="60"/>
        <w:rPr/>
      </w:pPr>
      <w:r>
        <w:rPr>
          <w:i/>
        </w:rPr>
        <w:t>[Tema(s) que va a tratar el vídeo y objetivos principales]</w:t>
      </w:r>
    </w:p>
    <w:p>
      <w:pPr>
        <w:pStyle w:val="Normal"/>
        <w:spacing w:before="0" w:after="120"/>
        <w:jc w:val="left"/>
        <w:rPr/>
      </w:pPr>
      <w:r>
        <w:rPr/>
        <w:t xml:space="preserve">Título: "Construyendo Ciudades del Futuro: La Planificación Urbana Sostenible" Resumen: Este video trata sobre la importancia de planificar ciudades de manera sostenible para hacerlas más habitables, respetuosas con el medio ambiente y justas para todos. Veremos ejemplos de movilidad urbana, regeneración de espacios y urbanismo sostenible en diferentes lugares del mundo. </w:t>
      </w:r>
    </w:p>
    <w:p>
      <w:pPr>
        <w:pStyle w:val="Normal"/>
        <w:spacing w:before="0" w:after="120"/>
        <w:jc w:val="left"/>
        <w:rPr/>
      </w:pPr>
      <w:r>
        <w:rPr/>
      </w:r>
    </w:p>
    <w:p>
      <w:pPr>
        <w:pStyle w:val="Heading1"/>
        <w:keepLines/>
        <w:spacing w:before="60" w:after="60"/>
        <w:ind w:left="0"/>
        <w:rPr/>
      </w:pPr>
      <w:bookmarkStart w:id="2" w:name="_oqe8up1kvjps"/>
      <w:bookmarkEnd w:id="2"/>
      <w:r>
        <w:rPr/>
        <w:t xml:space="preserve">2. Tipo de vídeo </w:t>
      </w:r>
    </w:p>
    <w:p>
      <w:pPr>
        <w:pStyle w:val="Normal"/>
        <w:keepLines/>
        <w:spacing w:before="0" w:after="120"/>
        <w:jc w:val="left"/>
        <w:rPr/>
      </w:pPr>
      <w:r>
        <w:rPr>
          <w:i/>
        </w:rPr>
        <w:t>[Hay muchos tipos de vídeo, puede hablarse a la cámara, hacer una voz en off sobre imágenes fijas, en movimiento, unas manos que van dibujando escenas, capturas de pantalla de ordenador, animaciones... La elección condicionará la estructura y redacción del guion (</w:t>
      </w:r>
      <w:hyperlink r:id="rId2">
        <w:r>
          <w:rPr>
            <w:i/>
            <w:color w:val="1155CC"/>
            <w:u w:val="single"/>
          </w:rPr>
          <w:t>ASP</w:t>
        </w:r>
      </w:hyperlink>
      <w:r>
        <w:rPr>
          <w:i/>
        </w:rPr>
        <w:t>)]</w:t>
      </w:r>
    </w:p>
    <w:p>
      <w:pPr>
        <w:pStyle w:val="Normal"/>
        <w:spacing w:before="0" w:after="120"/>
        <w:jc w:val="left"/>
        <w:rPr/>
      </w:pPr>
      <w:r>
        <w:rPr/>
        <w:t xml:space="preserve">Vamos a usar imágenes en movimiento </w:t>
      </w:r>
      <w:r>
        <w:rPr/>
        <w:t>(animaciones de una mano haciendo dibujos)</w:t>
      </w:r>
      <w:r>
        <w:rPr/>
        <w:t xml:space="preserve"> y una voz en off. </w:t>
      </w:r>
    </w:p>
    <w:p>
      <w:pPr>
        <w:pStyle w:val="Heading1"/>
        <w:keepLines/>
        <w:spacing w:before="0" w:after="120"/>
        <w:ind w:left="0"/>
        <w:rPr/>
      </w:pPr>
      <w:bookmarkStart w:id="3" w:name="_2by8vzjo4fza"/>
      <w:bookmarkEnd w:id="3"/>
      <w:r>
        <w:rPr/>
        <w:t>3. Estructura</w:t>
      </w:r>
    </w:p>
    <w:p>
      <w:pPr>
        <w:pStyle w:val="Normal"/>
        <w:keepLines/>
        <w:spacing w:before="0" w:after="120"/>
        <w:jc w:val="left"/>
        <w:rPr/>
      </w:pPr>
      <w:r>
        <w:rPr>
          <w:i/>
        </w:rPr>
        <w:t>[Secuencia de escenas principales y tiempos aproximados]</w:t>
      </w:r>
    </w:p>
    <w:p>
      <w:pPr>
        <w:pStyle w:val="BodyText"/>
        <w:keepLines/>
        <w:spacing w:before="0" w:after="120"/>
        <w:jc w:val="left"/>
        <w:rPr/>
      </w:pPr>
      <w:r>
        <w:rPr/>
        <w:t>Introducción (0:00 - 0:30): Presentamos el tema y lo que vamos a ver.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spacing w:before="0" w:after="0"/>
        <w:ind w:hanging="283" w:left="720"/>
        <w:rPr/>
      </w:pPr>
      <w:r>
        <w:rPr/>
        <w:t>Movilidad Urbana Sostenible (0:30 - 2:30): Hablaremos sobre ciudades como Ámsterdam y empresas como PTV Group que están trabajando en transporte sostenible.</w:t>
      </w:r>
    </w:p>
    <w:p>
      <w:pPr>
        <w:pStyle w:val="BodyText"/>
        <w:numPr>
          <w:ilvl w:val="0"/>
          <w:numId w:val="3"/>
        </w:numPr>
        <w:tabs>
          <w:tab w:val="clear" w:pos="720"/>
          <w:tab w:val="left" w:pos="0" w:leader="none"/>
        </w:tabs>
        <w:spacing w:before="0" w:after="0"/>
        <w:ind w:hanging="283" w:left="720"/>
        <w:rPr/>
      </w:pPr>
      <w:r>
        <w:rPr/>
        <w:t>Regeneración Urbana (2:30 - 4:30): Veremos cómo ciudades como París están renovando espacios públicos y cómo funciona el desafío LAC Cities.</w:t>
      </w:r>
    </w:p>
    <w:p>
      <w:pPr>
        <w:pStyle w:val="BodyText"/>
        <w:numPr>
          <w:ilvl w:val="0"/>
          <w:numId w:val="4"/>
        </w:numPr>
        <w:tabs>
          <w:tab w:val="clear" w:pos="720"/>
          <w:tab w:val="left" w:pos="0" w:leader="none"/>
        </w:tabs>
        <w:spacing w:before="0" w:after="0"/>
        <w:ind w:hanging="283" w:left="720"/>
        <w:rPr/>
      </w:pPr>
      <w:r>
        <w:rPr/>
        <w:t>Urbanismo Sostenible (4:30 - 6:00): Descubriremos iniciativas como las supermanzanas en Barcelona y cuáles son los objetivos del urbanismo sostenible.</w:t>
      </w:r>
    </w:p>
    <w:p>
      <w:pPr>
        <w:pStyle w:val="BodyText"/>
        <w:numPr>
          <w:ilvl w:val="0"/>
          <w:numId w:val="5"/>
        </w:numPr>
        <w:tabs>
          <w:tab w:val="clear" w:pos="720"/>
          <w:tab w:val="left" w:pos="0" w:leader="none"/>
        </w:tabs>
        <w:ind w:hanging="283" w:left="720"/>
        <w:rPr/>
      </w:pPr>
      <w:r>
        <w:rPr/>
        <w:t xml:space="preserve">Conclusión (6:00 - 6:30): Haremos un resumen y te diremos cómo puedes saber más sobre este tema </w:t>
      </w:r>
    </w:p>
    <w:p>
      <w:pPr>
        <w:pStyle w:val="Heading1"/>
        <w:keepLines/>
        <w:spacing w:before="0" w:after="120"/>
        <w:ind w:left="0"/>
        <w:rPr/>
      </w:pPr>
      <w:bookmarkStart w:id="4" w:name="_23gnupcasr0k"/>
      <w:bookmarkEnd w:id="4"/>
      <w:r>
        <w:rPr/>
        <w:t>4. Desarrollo</w:t>
      </w:r>
    </w:p>
    <w:p>
      <w:pPr>
        <w:pStyle w:val="Normal"/>
        <w:keepLines/>
        <w:spacing w:before="0" w:after="120"/>
        <w:jc w:val="left"/>
        <w:rPr/>
      </w:pPr>
      <w:r>
        <w:rPr>
          <w:i/>
        </w:rPr>
        <w:t>[Puede incluir una descripción más o menos detallada de las diversas escenas o, incluso, la narración que incorporará el vídeo]</w:t>
      </w:r>
    </w:p>
    <w:p>
      <w:pPr>
        <w:pStyle w:val="Normal"/>
        <w:spacing w:before="0" w:after="120"/>
        <w:jc w:val="left"/>
        <w:rPr/>
      </w:pPr>
      <w:r>
        <w:rPr/>
        <w:t xml:space="preserve">Empezaremos explicando por qué es importante planificar ciudades de forma sostenible. Luego, veremos ejemplos prácticos de cómo se está haciendo esto en diferentes partes del mundo, mostrando imágenes y explicando los beneficios. Terminaremos con un resumen y algunos consejos para profundizar en el tema </w:t>
      </w:r>
    </w:p>
    <w:p>
      <w:pPr>
        <w:pStyle w:val="Normal"/>
        <w:keepNext w:val="false"/>
        <w:spacing w:lineRule="auto" w:line="276"/>
        <w:rPr/>
      </w:pPr>
      <w:r>
        <w:rPr/>
      </w:r>
    </w:p>
    <w:p>
      <w:pPr>
        <w:pStyle w:val="Heading1"/>
        <w:keepLines/>
        <w:spacing w:before="0" w:after="120"/>
        <w:ind w:left="0"/>
        <w:rPr/>
      </w:pPr>
      <w:bookmarkStart w:id="5" w:name="_ur8hlreob740"/>
      <w:bookmarkEnd w:id="5"/>
      <w:r>
        <w:rPr/>
        <w:t>5. Características del vídeo</w:t>
      </w:r>
    </w:p>
    <w:p>
      <w:pPr>
        <w:pStyle w:val="Heading2"/>
        <w:spacing w:before="240" w:after="60"/>
        <w:rPr/>
      </w:pPr>
      <w:bookmarkStart w:id="6" w:name="_kbrxwf7ap0w6"/>
      <w:bookmarkEnd w:id="6"/>
      <w:r>
        <w:rPr/>
        <w:t>5.1 Duración e idiomas</w:t>
      </w:r>
    </w:p>
    <w:p>
      <w:pPr>
        <w:pStyle w:val="Normal"/>
        <w:keepLines/>
        <w:spacing w:before="0" w:after="120"/>
        <w:jc w:val="left"/>
        <w:rPr/>
      </w:pPr>
      <w:r>
        <w:rPr/>
        <w:t>El video durará 2 minutos y estará disponible en Español.</w:t>
      </w:r>
    </w:p>
    <w:p>
      <w:pPr>
        <w:pStyle w:val="Heading2"/>
        <w:spacing w:before="240" w:after="60"/>
        <w:rPr>
          <w:i/>
          <w:i/>
        </w:rPr>
      </w:pPr>
      <w:bookmarkStart w:id="7" w:name="_5416usjmw9xt"/>
      <w:bookmarkEnd w:id="7"/>
      <w:r>
        <w:rPr/>
        <w:t>5.2 Licencia</w:t>
      </w:r>
      <w:r>
        <w:rPr>
          <w:i/>
        </w:rPr>
        <w:tab/>
      </w:r>
    </w:p>
    <w:p>
      <w:pPr>
        <w:pStyle w:val="Normal"/>
        <w:spacing w:before="0" w:after="120"/>
        <w:jc w:val="left"/>
        <w:rPr/>
      </w:pPr>
      <w:r>
        <w:rPr/>
        <w:t xml:space="preserve">Licencia: Creative Commons Attribution-NonCommercial-ShareAlike (CC BY-NC-SA). </w:t>
      </w:r>
    </w:p>
    <w:p>
      <w:pPr>
        <w:pStyle w:val="Heading2"/>
        <w:spacing w:before="240" w:after="60"/>
        <w:rPr>
          <w:i/>
          <w:i/>
        </w:rPr>
      </w:pPr>
      <w:bookmarkStart w:id="8" w:name="_g7bvvvwwspab"/>
      <w:bookmarkEnd w:id="8"/>
      <w:r>
        <w:rPr/>
        <w:t>5.3 Medios necesarios para la realización</w:t>
      </w:r>
      <w:r>
        <w:rPr>
          <w:i/>
        </w:rPr>
        <w:tab/>
      </w:r>
    </w:p>
    <w:p>
      <w:pPr>
        <w:pStyle w:val="Normal"/>
        <w:spacing w:before="0" w:after="120"/>
        <w:jc w:val="left"/>
        <w:rPr/>
      </w:pPr>
      <w:r>
        <w:rPr/>
        <w:t xml:space="preserve">Medios necesarios para la realización: Usaremos imágenes y vídeos de las ciudades mencionadas, una voz en off y música de fondo </w:t>
      </w:r>
      <w:r>
        <w:rPr/>
        <w:t>sin copyright</w:t>
      </w:r>
      <w:r>
        <w:rPr/>
        <w:t xml:space="preserve">. </w:t>
      </w:r>
    </w:p>
    <w:p>
      <w:pPr>
        <w:pStyle w:val="Heading1"/>
        <w:keepLines/>
        <w:spacing w:before="0" w:after="120"/>
        <w:ind w:left="0"/>
        <w:rPr/>
      </w:pPr>
      <w:r>
        <w:rPr/>
      </w:r>
      <w:bookmarkStart w:id="9" w:name="_77nkd1my3wo"/>
      <w:bookmarkStart w:id="10" w:name="_77nkd1my3wo"/>
      <w:bookmarkEnd w:id="10"/>
    </w:p>
    <w:p>
      <w:pPr>
        <w:pStyle w:val="Heading1"/>
        <w:keepLines/>
        <w:spacing w:before="0" w:after="120"/>
        <w:ind w:left="0"/>
        <w:rPr>
          <w:i/>
          <w:i/>
        </w:rPr>
      </w:pPr>
      <w:bookmarkStart w:id="11" w:name="_3swrq0epj7ym"/>
      <w:bookmarkEnd w:id="11"/>
      <w:r>
        <w:rPr/>
        <w:t>6. Fuentes y/o referencias</w:t>
      </w:r>
    </w:p>
    <w:p>
      <w:pPr>
        <w:pStyle w:val="Normal"/>
        <w:keepLines/>
        <w:spacing w:before="0" w:after="120"/>
        <w:jc w:val="left"/>
        <w:rPr/>
      </w:pPr>
      <w:r>
        <w:rPr>
          <w:i/>
        </w:rPr>
        <w:t>[Fuentes y/o referencias utilizadas en el desarrollo del guion. También se pueden incluir aquellas que se pretenda utilizar en la realización del propio vídeo]</w:t>
      </w:r>
    </w:p>
    <w:p>
      <w:pPr>
        <w:pStyle w:val="BodyText"/>
        <w:numPr>
          <w:ilvl w:val="0"/>
          <w:numId w:val="6"/>
        </w:numPr>
        <w:spacing w:before="0" w:after="120"/>
        <w:jc w:val="left"/>
        <w:rPr/>
      </w:pPr>
      <w:hyperlink r:id="rId3" w:tgtFrame="_new">
        <w:r>
          <w:rPr>
            <w:rStyle w:val="Hyperlink"/>
            <w:i/>
          </w:rPr>
          <w:t>Ámsterdam - National Geographic</w:t>
        </w:r>
      </w:hyperlink>
    </w:p>
    <w:p>
      <w:pPr>
        <w:pStyle w:val="BodyText"/>
        <w:numPr>
          <w:ilvl w:val="0"/>
          <w:numId w:val="6"/>
        </w:numPr>
        <w:spacing w:before="0" w:after="0"/>
        <w:rPr/>
      </w:pPr>
      <w:hyperlink r:id="rId4" w:tgtFrame="_new">
        <w:r>
          <w:rPr>
            <w:rStyle w:val="Hyperlink"/>
          </w:rPr>
          <w:t>PTV Group - Blog de PTV Group</w:t>
        </w:r>
      </w:hyperlink>
    </w:p>
    <w:p>
      <w:pPr>
        <w:pStyle w:val="BodyText"/>
        <w:numPr>
          <w:ilvl w:val="0"/>
          <w:numId w:val="6"/>
        </w:numPr>
        <w:spacing w:before="0" w:after="0"/>
        <w:rPr/>
      </w:pPr>
      <w:hyperlink r:id="rId5" w:tgtFrame="_new">
        <w:r>
          <w:rPr>
            <w:rStyle w:val="Hyperlink"/>
          </w:rPr>
          <w:t>París - National Geographic</w:t>
        </w:r>
      </w:hyperlink>
    </w:p>
    <w:p>
      <w:pPr>
        <w:pStyle w:val="BodyText"/>
        <w:numPr>
          <w:ilvl w:val="0"/>
          <w:numId w:val="6"/>
        </w:numPr>
        <w:spacing w:before="0" w:after="0"/>
        <w:rPr/>
      </w:pPr>
      <w:hyperlink r:id="rId6" w:tgtFrame="_new">
        <w:r>
          <w:rPr>
            <w:rStyle w:val="Hyperlink"/>
          </w:rPr>
          <w:t>LAC Cities Challenge - Blog del Banco Interamericano de Desarrollo</w:t>
        </w:r>
      </w:hyperlink>
    </w:p>
    <w:p>
      <w:pPr>
        <w:pStyle w:val="BodyText"/>
        <w:numPr>
          <w:ilvl w:val="0"/>
          <w:numId w:val="6"/>
        </w:numPr>
        <w:rPr/>
      </w:pPr>
      <w:hyperlink r:id="rId7" w:tgtFrame="_new">
        <w:r>
          <w:rPr>
            <w:rStyle w:val="Hyperlink"/>
          </w:rPr>
          <w:t>Barcelona - Artículo de Ecología Verde</w:t>
        </w:r>
      </w:hyperlink>
    </w:p>
    <w:p>
      <w:pPr>
        <w:pStyle w:val="Normal"/>
        <w:spacing w:before="0" w:after="120"/>
        <w:jc w:val="left"/>
        <w:rPr>
          <w:i/>
          <w:i/>
        </w:rPr>
      </w:pPr>
      <w:r>
        <w:rPr/>
      </w:r>
    </w:p>
    <w:sectPr>
      <w:headerReference w:type="default" r:id="rId8"/>
      <w:footerReference w:type="default" r:id="rId9"/>
      <w:type w:val="nextPage"/>
      <w:pgSz w:w="11906" w:h="16838"/>
      <w:pgMar w:left="1134" w:right="1134" w:gutter="0" w:header="0" w:top="1418" w:footer="720" w:bottom="1418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Georgia">
    <w:charset w:val="00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pBdr/>
      <w:tabs>
        <w:tab w:val="clear" w:pos="720"/>
        <w:tab w:val="left" w:pos="2070" w:leader="none"/>
        <w:tab w:val="left" w:pos="3975" w:leader="none"/>
        <w:tab w:val="center" w:pos="4252" w:leader="none"/>
        <w:tab w:val="right" w:pos="9500" w:leader="none"/>
      </w:tabs>
      <w:jc w:val="left"/>
      <w:rPr>
        <w:rFonts w:ascii="Times New Roman" w:hAnsi="Times New Roman" w:eastAsia="Times New Roman" w:cs="Times New Roman"/>
        <w:color w:val="000000"/>
        <w:sz w:val="20"/>
        <w:szCs w:val="20"/>
      </w:rPr>
    </w:pPr>
    <w:r>
      <w:rPr>
        <w:color w:themeColor="text1" w:val="000000"/>
        <w:sz w:val="18"/>
        <w:szCs w:val="18"/>
      </w:rPr>
      <w:t>GP-</w:t>
    </w:r>
    <w:r>
      <w:rPr>
        <w:sz w:val="18"/>
        <w:szCs w:val="18"/>
      </w:rPr>
      <w:t>24.P2.1.PlantillaGuion</w:t>
    </w:r>
    <w:r>
      <w:rPr/>
      <w:tab/>
      <w:tab/>
      <w:tab/>
    </w:r>
    <w:r>
      <w:rPr>
        <w:color w:themeColor="text1" w:val="000000"/>
        <w:sz w:val="18"/>
        <w:szCs w:val="18"/>
      </w:rPr>
      <w:fldChar w:fldCharType="begin"/>
    </w:r>
    <w:r>
      <w:rPr>
        <w:sz w:val="18"/>
        <w:szCs w:val="18"/>
        <w:color w:themeColor="text1" w:val="000000"/>
      </w:rPr>
      <w:instrText xml:space="preserve"> PAGE </w:instrText>
    </w:r>
    <w:r>
      <w:rPr>
        <w:sz w:val="18"/>
        <w:szCs w:val="18"/>
        <w:color w:themeColor="text1" w:val="000000"/>
      </w:rPr>
      <w:fldChar w:fldCharType="separate"/>
    </w:r>
    <w:r>
      <w:rPr>
        <w:sz w:val="18"/>
        <w:szCs w:val="18"/>
        <w:color w:themeColor="text1" w:val="000000"/>
      </w:rPr>
      <w:t>1</w:t>
    </w:r>
    <w:r>
      <w:rPr>
        <w:sz w:val="18"/>
        <w:szCs w:val="18"/>
        <w:color w:themeColor="text1" w:val="000000"/>
      </w:rPr>
      <w:fldChar w:fldCharType="end"/>
    </w:r>
    <w:r>
      <w:rPr>
        <w:color w:themeColor="text1" w:val="000000"/>
        <w:sz w:val="18"/>
        <w:szCs w:val="18"/>
      </w:rPr>
      <w:t xml:space="preserve"> de </w:t>
    </w:r>
    <w:r>
      <w:rPr>
        <w:color w:themeColor="text1" w:val="000000"/>
        <w:sz w:val="18"/>
        <w:szCs w:val="18"/>
      </w:rPr>
      <w:fldChar w:fldCharType="begin"/>
    </w:r>
    <w:r>
      <w:rPr>
        <w:sz w:val="18"/>
        <w:szCs w:val="18"/>
        <w:color w:themeColor="text1" w:val="000000"/>
      </w:rPr>
      <w:instrText xml:space="preserve"> NUMPAGES </w:instrText>
    </w:r>
    <w:r>
      <w:rPr>
        <w:sz w:val="18"/>
        <w:szCs w:val="18"/>
        <w:color w:themeColor="text1" w:val="000000"/>
      </w:rPr>
      <w:fldChar w:fldCharType="separate"/>
    </w:r>
    <w:r>
      <w:rPr>
        <w:sz w:val="18"/>
        <w:szCs w:val="18"/>
        <w:color w:themeColor="text1" w:val="000000"/>
      </w:rPr>
      <w:t>3</w:t>
    </w:r>
    <w:r>
      <w:rPr>
        <w:sz w:val="18"/>
        <w:szCs w:val="18"/>
        <w:color w:themeColor="text1"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left" w:pos="1281" w:leader="none"/>
        <w:tab w:val="center" w:pos="4252" w:leader="none"/>
        <w:tab w:val="right" w:pos="9501" w:leader="none"/>
      </w:tabs>
      <w:spacing w:before="709" w:after="0"/>
      <w:rPr/>
    </w:pPr>
    <w:r>
      <w:rPr/>
      <w:drawing>
        <wp:inline distT="0" distB="0" distL="0" distR="0">
          <wp:extent cx="571500" cy="438150"/>
          <wp:effectExtent l="0" t="0" r="0" b="0"/>
          <wp:docPr id="1" name="Imagen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71500" cy="4381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color w:val="000000"/>
        <w:sz w:val="18"/>
        <w:szCs w:val="18"/>
      </w:rPr>
      <w:tab/>
      <w:tab/>
      <w:tab/>
      <w:t>GP-</w:t>
    </w:r>
    <w:r>
      <w:rPr>
        <w:sz w:val="18"/>
        <w:szCs w:val="18"/>
      </w:rPr>
      <w:t>24</w:t>
    </w:r>
    <w:r>
      <w:rPr>
        <w:color w:val="000000"/>
        <w:sz w:val="18"/>
        <w:szCs w:val="18"/>
      </w:rPr>
      <w:t>.</w:t>
    </w:r>
    <w:r>
      <w:rPr>
        <w:sz w:val="18"/>
        <w:szCs w:val="18"/>
      </w:rPr>
      <w:t>IU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decimal"/>
      <w:lvlText w:val="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decimal"/>
      <w:lvlText w:val="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decimal"/>
      <w:lvlText w:val="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decimal"/>
      <w:lvlText w:val="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decimal"/>
      <w:lvlText w:val="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decimal"/>
      <w:lvlText w:val="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decimal"/>
      <w:lvlText w:val="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decimal"/>
      <w:lvlText w:val=""/>
      <w:lvlJc w:val="left"/>
      <w:pPr>
        <w:tabs>
          <w:tab w:val="num" w:pos="0"/>
        </w:tabs>
        <w:ind w:left="1584" w:hanging="1584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10"/>
  <w:displayBackgroundShape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u-ES" w:eastAsia="ja-JP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4"/>
        <w:szCs w:val="24"/>
        <w:lang w:val="es-ES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keepNext w:val="true"/>
      <w:widowControl/>
      <w:bidi w:val="0"/>
      <w:spacing w:before="0" w:after="0"/>
      <w:jc w:val="both"/>
    </w:pPr>
    <w:rPr>
      <w:rFonts w:ascii="Arial" w:hAnsi="Arial" w:eastAsia="Arial" w:cs="Arial"/>
      <w:color w:val="auto"/>
      <w:kern w:val="0"/>
      <w:sz w:val="24"/>
      <w:szCs w:val="24"/>
      <w:lang w:val="es-ES" w:eastAsia="ja-JP" w:bidi="ar-SA"/>
    </w:rPr>
  </w:style>
  <w:style w:type="paragraph" w:styleId="Heading1">
    <w:name w:val="Heading 1"/>
    <w:basedOn w:val="Normal"/>
    <w:next w:val="Normal"/>
    <w:uiPriority w:val="9"/>
    <w:qFormat/>
    <w:pPr>
      <w:ind w:left="432"/>
      <w:outlineLvl w:val="0"/>
    </w:pPr>
    <w:rPr>
      <w:b/>
    </w:rPr>
  </w:style>
  <w:style w:type="paragraph" w:styleId="Heading2">
    <w:name w:val="Heading 2"/>
    <w:basedOn w:val="Normal"/>
    <w:next w:val="Normal"/>
    <w:uiPriority w:val="9"/>
    <w:unhideWhenUsed/>
    <w:qFormat/>
    <w:pPr>
      <w:ind w:left="576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Lines/>
      <w:spacing w:before="0" w:after="80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rPr>
      <w:color w:val="000080"/>
      <w:u w:val="single"/>
    </w:rPr>
  </w:style>
  <w:style w:type="character" w:styleId="Enlacedelndice">
    <w:name w:val="Enlace del índice"/>
    <w:qFormat/>
    <w:rPr/>
  </w:style>
  <w:style w:type="character" w:styleId="Bolos">
    <w:name w:val="Bolos"/>
    <w:qFormat/>
    <w:rPr>
      <w:rFonts w:ascii="OpenSymbol" w:hAnsi="OpenSymbol" w:eastAsia="OpenSymbol" w:cs="OpenSymbol"/>
    </w:rPr>
  </w:style>
  <w:style w:type="character" w:styleId="FollowedHyperlink">
    <w:name w:val="FollowedHyperlink"/>
    <w:rPr>
      <w:color w:val="800000"/>
      <w:u w:val="single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uiPriority w:val="10"/>
    <w:qFormat/>
    <w:pPr>
      <w:keepLines/>
      <w:spacing w:before="120" w:after="0"/>
      <w:jc w:val="center"/>
    </w:pPr>
    <w:rPr>
      <w:b/>
      <w:sz w:val="28"/>
      <w:szCs w:val="28"/>
    </w:rPr>
  </w:style>
  <w:style w:type="paragraph" w:styleId="Subtitle">
    <w:name w:val="Subtitle"/>
    <w:basedOn w:val="Normal"/>
    <w:next w:val="Normal"/>
    <w:uiPriority w:val="11"/>
    <w:qFormat/>
    <w:pPr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abeceraypie">
    <w:name w:val="Cabecera y pie"/>
    <w:basedOn w:val="Normal"/>
    <w:qFormat/>
    <w:pPr/>
    <w:rPr/>
  </w:style>
  <w:style w:type="paragraph" w:styleId="Header">
    <w:name w:val="Header"/>
    <w:basedOn w:val="Cabeceraypie"/>
    <w:pPr/>
    <w:rPr/>
  </w:style>
  <w:style w:type="paragraph" w:styleId="Footer">
    <w:name w:val="Footer"/>
    <w:basedOn w:val="Cabeceraypie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ulanormala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projectknowledge14.blogspot.com/2021/05/la-importancia-del-guion.html" TargetMode="External"/><Relationship Id="rId3" Type="http://schemas.openxmlformats.org/officeDocument/2006/relationships/hyperlink" Target="https://viajes.nationalgeographic.com.es/lifestyle/estas-son-las-diez-ciudades-mas-sostenibles-del-planeta_18332" TargetMode="External"/><Relationship Id="rId4" Type="http://schemas.openxmlformats.org/officeDocument/2006/relationships/hyperlink" Target="https://blog.ptvgroup.com/es/ciudad-y-movilidad/planificacion-diseno-de-la-movilidad-urbana-sostenible/" TargetMode="External"/><Relationship Id="rId5" Type="http://schemas.openxmlformats.org/officeDocument/2006/relationships/hyperlink" Target="https://viajes.nationalgeographic.com.es/lifestyle/estas-son-las-diez-ciudades-mas-sostenibles-del-planeta_18332" TargetMode="External"/><Relationship Id="rId6" Type="http://schemas.openxmlformats.org/officeDocument/2006/relationships/hyperlink" Target="https://blogs.iadb.org/ciudades-sostenibles/es/lac-cities-challenge-proyectos-innovadores-regeneracion-urbana-desarrollo-economico-local/" TargetMode="External"/><Relationship Id="rId7" Type="http://schemas.openxmlformats.org/officeDocument/2006/relationships/hyperlink" Target="https://www.ecologiaverde.com/urbanismo-sostenible-que-es-y-objetivos-4725.html" TargetMode="Externa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glossaryDocument" Target="glossary/document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5c360-ca9a-41bf-990d-0c8c335079db}"/>
      </w:docPartPr>
      <w:docPartBody>
        <w:p w14:paraId="58885E2B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LibreOffice/7.6.4.1$Windows_X86_64 LibreOffice_project/e19e193f88cd6c0525a17fb7a176ed8e6a3e2aa1</Application>
  <AppVersion>15.0000</AppVersion>
  <Pages>3</Pages>
  <Words>457</Words>
  <Characters>2568</Characters>
  <CharactersWithSpaces>2991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2024-01-29T15:09:00Z</dcterms:created>
  <dc:creator/>
  <dc:description/>
  <dc:language>es-ES</dc:language>
  <cp:lastModifiedBy/>
  <dcterms:modified xsi:type="dcterms:W3CDTF">2024-02-11T18:21:31Z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