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C6302" w14:textId="77777777" w:rsidR="00D8743D" w:rsidRPr="008135E6" w:rsidRDefault="00D8743D" w:rsidP="00D8743D">
      <w:pPr>
        <w:spacing w:line="276" w:lineRule="auto"/>
        <w:jc w:val="center"/>
        <w:rPr>
          <w:rFonts w:ascii="Arial" w:hAnsi="Arial" w:cs="Arial"/>
          <w:b/>
          <w:shd w:val="clear" w:color="auto" w:fill="FFFFFF"/>
        </w:rPr>
      </w:pPr>
      <w:r w:rsidRPr="008135E6">
        <w:rPr>
          <w:rFonts w:ascii="Arial" w:hAnsi="Arial" w:cs="Arial"/>
          <w:b/>
          <w:shd w:val="clear" w:color="auto" w:fill="FFFFFF"/>
        </w:rPr>
        <w:t>BLOQUEIO E SINALIZAÇÃO DE FONTES DE ENERGIA</w:t>
      </w:r>
    </w:p>
    <w:p w14:paraId="261F103B" w14:textId="77777777" w:rsidR="00D8743D" w:rsidRPr="008135E6" w:rsidRDefault="00D8743D" w:rsidP="00D8743D">
      <w:pPr>
        <w:spacing w:line="276" w:lineRule="auto"/>
        <w:jc w:val="center"/>
        <w:rPr>
          <w:rFonts w:ascii="Arial" w:hAnsi="Arial" w:cs="Arial"/>
          <w:b/>
          <w:shd w:val="clear" w:color="auto" w:fill="FFFFFF"/>
        </w:rPr>
      </w:pPr>
      <w:r w:rsidRPr="008135E6">
        <w:rPr>
          <w:rFonts w:ascii="Arial" w:hAnsi="Arial" w:cs="Arial"/>
          <w:b/>
          <w:shd w:val="clear" w:color="auto" w:fill="FFFFFF"/>
        </w:rPr>
        <w:t>(Estado Zero de Energia)</w:t>
      </w:r>
    </w:p>
    <w:p w14:paraId="10BE6C5F" w14:textId="77777777" w:rsidR="00D8743D" w:rsidRDefault="00D8743D" w:rsidP="00D8743D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Objetivo</w:t>
      </w:r>
    </w:p>
    <w:p w14:paraId="7450302E" w14:textId="77777777" w:rsidR="00D8743D" w:rsidRDefault="00D8743D" w:rsidP="00D8743D">
      <w:pPr>
        <w:spacing w:line="276" w:lineRule="auto"/>
        <w:jc w:val="both"/>
        <w:rPr>
          <w:rFonts w:ascii="Arial" w:hAnsi="Arial" w:cs="Arial"/>
          <w:shd w:val="clear" w:color="auto" w:fill="FFFFFF"/>
          <w:lang w:val="pt-PT"/>
        </w:rPr>
      </w:pPr>
      <w:r w:rsidRPr="006D6ED5">
        <w:rPr>
          <w:rFonts w:ascii="Arial" w:hAnsi="Arial" w:cs="Arial"/>
          <w:shd w:val="clear" w:color="auto" w:fill="FFFFFF"/>
          <w:lang w:val="pt-PT"/>
        </w:rPr>
        <w:t xml:space="preserve">Salvaguardar pessoas da liberação inesperada de energia potencialmente perigosa enquanto executam qualquer tipo de intervenção em máquinas, equipamentos ou componentes do processo, podendo esta provocar acidentes graves, danos patrimôniais e/ou contaminação do meio ambiente. </w:t>
      </w:r>
    </w:p>
    <w:p w14:paraId="43555357" w14:textId="77777777" w:rsidR="00D8743D" w:rsidRDefault="00D8743D" w:rsidP="00D8743D">
      <w:pPr>
        <w:spacing w:line="276" w:lineRule="auto"/>
        <w:jc w:val="both"/>
        <w:rPr>
          <w:rFonts w:ascii="Arial" w:hAnsi="Arial" w:cs="Arial"/>
          <w:shd w:val="clear" w:color="auto" w:fill="FFFFFF"/>
          <w:lang w:val="pt-PT"/>
        </w:rPr>
      </w:pPr>
    </w:p>
    <w:p w14:paraId="3B6B098C" w14:textId="77777777" w:rsidR="00D8743D" w:rsidRDefault="00D8743D" w:rsidP="00D8743D">
      <w:pPr>
        <w:spacing w:line="276" w:lineRule="auto"/>
        <w:jc w:val="both"/>
        <w:rPr>
          <w:rFonts w:ascii="Arial" w:hAnsi="Arial" w:cs="Arial"/>
          <w:shd w:val="clear" w:color="auto" w:fill="FFFFFF"/>
          <w:lang w:val="pt-PT"/>
        </w:rPr>
      </w:pPr>
      <w:r>
        <w:rPr>
          <w:rFonts w:ascii="Arial" w:hAnsi="Arial" w:cs="Arial"/>
          <w:shd w:val="clear" w:color="auto" w:fill="FFFFFF"/>
          <w:lang w:val="pt-PT"/>
        </w:rPr>
        <w:t xml:space="preserve">Para garantir maior segurança nos trabalhos, desenvolvemos o método estado zero de energia. </w:t>
      </w:r>
      <w:r w:rsidRPr="006D6ED5">
        <w:rPr>
          <w:rFonts w:ascii="Arial" w:hAnsi="Arial" w:cs="Arial"/>
          <w:b/>
          <w:shd w:val="clear" w:color="auto" w:fill="FFFFFF"/>
          <w:lang w:val="pt-PT"/>
        </w:rPr>
        <w:t>Como funciona?</w:t>
      </w:r>
    </w:p>
    <w:p w14:paraId="145A0AA4" w14:textId="77777777" w:rsidR="00D8743D" w:rsidRPr="006D6ED5" w:rsidRDefault="00D8743D" w:rsidP="00D8743D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6D6ED5">
        <w:rPr>
          <w:rFonts w:ascii="Arial" w:hAnsi="Arial" w:cs="Arial"/>
          <w:shd w:val="clear" w:color="auto" w:fill="FFFFFF"/>
          <w:lang w:val="pt-PT"/>
        </w:rPr>
        <w:t>Todos os integrantes deverão ser instruídos e conscientizados sobre a necessidade e obrigatoriedade da aplicação efetiva do Estado Zero de Energia e sinalização de advertência antes de qualquer tipo de intervenção nos maquinários e equipamentos</w:t>
      </w:r>
      <w:r>
        <w:rPr>
          <w:rFonts w:ascii="Arial" w:hAnsi="Arial" w:cs="Arial"/>
          <w:shd w:val="clear" w:color="auto" w:fill="FFFFFF"/>
          <w:lang w:val="pt-PT"/>
        </w:rPr>
        <w:t xml:space="preserve"> da Unidade</w:t>
      </w:r>
      <w:r w:rsidRPr="006D6ED5">
        <w:rPr>
          <w:rFonts w:ascii="Arial" w:hAnsi="Arial" w:cs="Arial"/>
          <w:shd w:val="clear" w:color="auto" w:fill="FFFFFF"/>
          <w:lang w:val="pt-PT"/>
        </w:rPr>
        <w:t>.</w:t>
      </w:r>
    </w:p>
    <w:p w14:paraId="5D56F3B1" w14:textId="77777777" w:rsidR="00D8743D" w:rsidRPr="006D6ED5" w:rsidRDefault="00D8743D" w:rsidP="00D8743D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6D6ED5">
        <w:rPr>
          <w:rFonts w:ascii="Arial" w:hAnsi="Arial" w:cs="Arial"/>
          <w:shd w:val="clear" w:color="auto" w:fill="FFFFFF"/>
          <w:lang w:val="pt-PT"/>
        </w:rPr>
        <w:t>Os bloqueios de equipamentos operados pelo Painel Central devem ser iniciados e finalizados no pró</w:t>
      </w:r>
      <w:r>
        <w:rPr>
          <w:rFonts w:ascii="Arial" w:hAnsi="Arial" w:cs="Arial"/>
          <w:shd w:val="clear" w:color="auto" w:fill="FFFFFF"/>
          <w:lang w:val="pt-PT"/>
        </w:rPr>
        <w:t>prio. O operador de painel pode auxiliar na atividade transmitindo informações, da mesma forma que pode funcionar o equipamento se o mesmo der sinal de energizado e houver falha de comunicação. Se o procedimento for seguido corretamente, o operador de painel só poderá funcionar o equipamento com as três vias do cartão de bloqueio em mãos.</w:t>
      </w:r>
    </w:p>
    <w:p w14:paraId="6BCFBD64" w14:textId="77777777" w:rsidR="00D8743D" w:rsidRPr="006D6ED5" w:rsidRDefault="00D8743D" w:rsidP="00D8743D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6D6ED5">
        <w:rPr>
          <w:rFonts w:ascii="Arial" w:hAnsi="Arial" w:cs="Arial"/>
          <w:shd w:val="clear" w:color="auto" w:fill="FFFFFF"/>
          <w:lang w:val="pt-PT"/>
        </w:rPr>
        <w:t xml:space="preserve">Para garantir o bloqueio das fontes de energia </w:t>
      </w:r>
      <w:r>
        <w:rPr>
          <w:rFonts w:ascii="Arial" w:hAnsi="Arial" w:cs="Arial"/>
          <w:shd w:val="clear" w:color="auto" w:fill="FFFFFF"/>
          <w:lang w:val="pt-PT"/>
        </w:rPr>
        <w:t xml:space="preserve">todos </w:t>
      </w:r>
      <w:r w:rsidRPr="006D6ED5">
        <w:rPr>
          <w:rFonts w:ascii="Arial" w:hAnsi="Arial" w:cs="Arial"/>
          <w:shd w:val="clear" w:color="auto" w:fill="FFFFFF"/>
          <w:lang w:val="pt-PT"/>
        </w:rPr>
        <w:t xml:space="preserve">devem </w:t>
      </w:r>
      <w:r>
        <w:rPr>
          <w:rFonts w:ascii="Arial" w:hAnsi="Arial" w:cs="Arial"/>
          <w:shd w:val="clear" w:color="auto" w:fill="FFFFFF"/>
          <w:lang w:val="pt-PT"/>
        </w:rPr>
        <w:t>t</w:t>
      </w:r>
      <w:r w:rsidRPr="006D6ED5">
        <w:rPr>
          <w:rFonts w:ascii="Arial" w:hAnsi="Arial" w:cs="Arial"/>
          <w:shd w:val="clear" w:color="auto" w:fill="FFFFFF"/>
          <w:lang w:val="pt-PT"/>
        </w:rPr>
        <w:t xml:space="preserve">er </w:t>
      </w:r>
      <w:r>
        <w:rPr>
          <w:rFonts w:ascii="Arial" w:hAnsi="Arial" w:cs="Arial"/>
          <w:shd w:val="clear" w:color="auto" w:fill="FFFFFF"/>
          <w:lang w:val="pt-PT"/>
        </w:rPr>
        <w:t>cadeados individuais e cartões de sinalização. Outros dispositivos podem ser utilizados, tais como:</w:t>
      </w:r>
      <w:r w:rsidRPr="006D6ED5">
        <w:rPr>
          <w:rFonts w:ascii="Arial" w:hAnsi="Arial" w:cs="Arial"/>
          <w:shd w:val="clear" w:color="auto" w:fill="FFFFFF"/>
          <w:lang w:val="pt-PT"/>
        </w:rPr>
        <w:t xml:space="preserve"> caixa de bloqueio</w:t>
      </w:r>
      <w:r>
        <w:rPr>
          <w:rFonts w:ascii="Arial" w:hAnsi="Arial" w:cs="Arial"/>
          <w:shd w:val="clear" w:color="auto" w:fill="FFFFFF"/>
          <w:lang w:val="pt-PT"/>
        </w:rPr>
        <w:t xml:space="preserve"> e</w:t>
      </w:r>
      <w:r w:rsidRPr="006D6ED5">
        <w:rPr>
          <w:rFonts w:ascii="Arial" w:hAnsi="Arial" w:cs="Arial"/>
          <w:shd w:val="clear" w:color="auto" w:fill="FFFFFF"/>
          <w:lang w:val="pt-PT"/>
        </w:rPr>
        <w:t xml:space="preserve"> multibloqueadores.</w:t>
      </w:r>
    </w:p>
    <w:p w14:paraId="1BA19B58" w14:textId="77777777" w:rsidR="00D8743D" w:rsidRPr="006D6ED5" w:rsidRDefault="00D8743D" w:rsidP="00D8743D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6D6ED5">
        <w:rPr>
          <w:rFonts w:ascii="Arial" w:hAnsi="Arial" w:cs="Arial"/>
          <w:shd w:val="clear" w:color="auto" w:fill="FFFFFF"/>
          <w:lang w:val="pt-PT"/>
        </w:rPr>
        <w:t xml:space="preserve">Após o bloqueio do equipamento na sala elétrica, o(s) </w:t>
      </w:r>
      <w:r>
        <w:rPr>
          <w:rFonts w:ascii="Arial" w:hAnsi="Arial" w:cs="Arial"/>
          <w:shd w:val="clear" w:color="auto" w:fill="FFFFFF"/>
          <w:lang w:val="pt-PT"/>
        </w:rPr>
        <w:t>todos</w:t>
      </w:r>
      <w:r w:rsidRPr="006D6ED5">
        <w:rPr>
          <w:rFonts w:ascii="Arial" w:hAnsi="Arial" w:cs="Arial"/>
          <w:shd w:val="clear" w:color="auto" w:fill="FFFFFF"/>
          <w:lang w:val="pt-PT"/>
        </w:rPr>
        <w:t xml:space="preserve"> deverão realizar o teste de ausência de tensão no equipamento com a botoeira do mesmo em comando local.</w:t>
      </w:r>
    </w:p>
    <w:p w14:paraId="21D135BE" w14:textId="77777777" w:rsidR="00D8743D" w:rsidRPr="006D6ED5" w:rsidRDefault="00D8743D" w:rsidP="00D8743D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6D6ED5">
        <w:rPr>
          <w:rFonts w:ascii="Arial" w:hAnsi="Arial" w:cs="Arial"/>
          <w:shd w:val="clear" w:color="auto" w:fill="FFFFFF"/>
          <w:lang w:val="pt-PT"/>
        </w:rPr>
        <w:t xml:space="preserve">Verificar se há outras fontes de energia presente no equipamento que possam gerar movimento, rompimento, projeções devendo essas ser: desligadas, neutralizadas, aliviadas, bloqueadas e/ou travadas. </w:t>
      </w:r>
    </w:p>
    <w:p w14:paraId="72078B65" w14:textId="77777777" w:rsidR="00D8743D" w:rsidRPr="006D6ED5" w:rsidRDefault="00D8743D" w:rsidP="00D8743D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6D6ED5">
        <w:rPr>
          <w:rFonts w:ascii="Arial" w:hAnsi="Arial" w:cs="Arial"/>
          <w:shd w:val="clear" w:color="auto" w:fill="FFFFFF"/>
          <w:lang w:val="pt-PT"/>
        </w:rPr>
        <w:t>Verificar se há pressões residuais</w:t>
      </w:r>
      <w:r>
        <w:rPr>
          <w:rFonts w:ascii="Arial" w:hAnsi="Arial" w:cs="Arial"/>
          <w:shd w:val="clear" w:color="auto" w:fill="FFFFFF"/>
          <w:lang w:val="pt-PT"/>
        </w:rPr>
        <w:t xml:space="preserve"> (pneumáticas ou hidráulica)</w:t>
      </w:r>
      <w:r w:rsidRPr="006D6ED5">
        <w:rPr>
          <w:rFonts w:ascii="Arial" w:hAnsi="Arial" w:cs="Arial"/>
          <w:shd w:val="clear" w:color="auto" w:fill="FFFFFF"/>
          <w:lang w:val="pt-PT"/>
        </w:rPr>
        <w:t xml:space="preserve"> em tubulações ou componentes das máquinas e equipamentos que precisam ser eliminadas/bloqueadas ou reduzidas a</w:t>
      </w:r>
      <w:r>
        <w:rPr>
          <w:rFonts w:ascii="Arial" w:hAnsi="Arial" w:cs="Arial"/>
          <w:shd w:val="clear" w:color="auto" w:fill="FFFFFF"/>
          <w:lang w:val="pt-PT"/>
        </w:rPr>
        <w:t xml:space="preserve"> baixos valores</w:t>
      </w:r>
      <w:r w:rsidRPr="006D6ED5">
        <w:rPr>
          <w:rFonts w:ascii="Arial" w:hAnsi="Arial" w:cs="Arial"/>
          <w:shd w:val="clear" w:color="auto" w:fill="FFFFFF"/>
          <w:lang w:val="pt-PT"/>
        </w:rPr>
        <w:t xml:space="preserve">. </w:t>
      </w:r>
    </w:p>
    <w:p w14:paraId="267B8593" w14:textId="77777777" w:rsidR="00D8743D" w:rsidRPr="006D6ED5" w:rsidRDefault="00D8743D" w:rsidP="00D8743D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6D6ED5">
        <w:rPr>
          <w:rFonts w:ascii="Arial" w:hAnsi="Arial" w:cs="Arial"/>
          <w:shd w:val="clear" w:color="auto" w:fill="FFFFFF"/>
          <w:lang w:val="pt-PT"/>
        </w:rPr>
        <w:t xml:space="preserve">Equipamentos auxiliares serão considerados como partes do equipamento em manutenção e deverão ter as suas fontes de energia bloqueadas conforme este procedimento. </w:t>
      </w:r>
    </w:p>
    <w:p w14:paraId="6BC010D2" w14:textId="77777777" w:rsidR="00D8743D" w:rsidRPr="006D6ED5" w:rsidRDefault="00D8743D" w:rsidP="00D8743D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6D6ED5">
        <w:rPr>
          <w:rFonts w:ascii="Arial" w:hAnsi="Arial" w:cs="Arial"/>
          <w:shd w:val="clear" w:color="auto" w:fill="FFFFFF"/>
          <w:lang w:val="pt-PT"/>
        </w:rPr>
        <w:t>As partes da máquina/equipamento, soltas ou livres que possam entrar em movimento por força da gravidade, devem estar asseguradas contra movimentos acidentais (calçadas, travadas, etc).</w:t>
      </w:r>
    </w:p>
    <w:p w14:paraId="42523FE0" w14:textId="77777777" w:rsidR="00D8743D" w:rsidRPr="006D6ED5" w:rsidRDefault="00D8743D" w:rsidP="00D8743D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6D6ED5">
        <w:rPr>
          <w:rFonts w:ascii="Arial" w:hAnsi="Arial" w:cs="Arial"/>
          <w:shd w:val="clear" w:color="auto" w:fill="FFFFFF"/>
          <w:lang w:val="pt-PT"/>
        </w:rPr>
        <w:t>após a conclusão dos trabalhos, somente restabelecer as fontes de energia quando recolocar todas as proteções retiradas das máquinas, certificar que todos concluíram os serviços e estão fisicamente afastados do equipamento.</w:t>
      </w:r>
    </w:p>
    <w:p w14:paraId="68694A51" w14:textId="77777777" w:rsidR="00D8743D" w:rsidRDefault="00D8743D" w:rsidP="00D8743D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</w:p>
    <w:p w14:paraId="2A54EC61" w14:textId="77777777" w:rsidR="00D8743D" w:rsidRDefault="00D8743D" w:rsidP="00D8743D">
      <w:pPr>
        <w:spacing w:line="276" w:lineRule="auto"/>
        <w:jc w:val="center"/>
        <w:rPr>
          <w:rFonts w:ascii="Arial" w:hAnsi="Arial" w:cs="Arial"/>
          <w:b/>
          <w:shd w:val="clear" w:color="auto" w:fill="FFFFFF"/>
          <w:lang w:val="pt-PT"/>
        </w:rPr>
      </w:pPr>
      <w:r w:rsidRPr="006D6ED5">
        <w:rPr>
          <w:rFonts w:ascii="Arial" w:hAnsi="Arial" w:cs="Arial"/>
          <w:b/>
          <w:shd w:val="clear" w:color="auto" w:fill="FFFFFF"/>
          <w:lang w:val="pt-PT"/>
        </w:rPr>
        <w:lastRenderedPageBreak/>
        <w:t>O “Estado de Zero Energia” será alcançado cumprindo todos os itens que acabamos citar. Fique atento!</w:t>
      </w:r>
    </w:p>
    <w:p w14:paraId="1E5D58F8" w14:textId="77777777" w:rsidR="004B6565" w:rsidRPr="00D8743D" w:rsidRDefault="004B6565" w:rsidP="00D8743D"/>
    <w:sectPr w:rsidR="004B6565" w:rsidRPr="00D874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396B5C"/>
    <w:multiLevelType w:val="hybridMultilevel"/>
    <w:tmpl w:val="CE7290B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DE4"/>
    <w:rsid w:val="00294DE4"/>
    <w:rsid w:val="004B6565"/>
    <w:rsid w:val="00D8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4805DA-1354-4168-85CF-E104AF164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743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405</Words>
  <Characters>2187</Characters>
  <Application>Microsoft Office Word</Application>
  <DocSecurity>0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Lemos</dc:creator>
  <cp:keywords/>
  <dc:description/>
  <cp:lastModifiedBy>Jonathan Lemos</cp:lastModifiedBy>
  <cp:revision>2</cp:revision>
  <dcterms:created xsi:type="dcterms:W3CDTF">2020-08-22T23:32:00Z</dcterms:created>
  <dcterms:modified xsi:type="dcterms:W3CDTF">2020-08-22T23:32:00Z</dcterms:modified>
</cp:coreProperties>
</file>