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ptos" w:cs="Aptos" w:eastAsia="Aptos" w:hAnsi="Aptos"/>
          <w:b/>
          <w:bCs/>
          <w:color w:val="1B2A4A"/>
          <w:sz w:val="56"/>
          <w:szCs w:val="56"/>
        </w:rPr>
        <w:t xml:space="preserve">COFFERAI.COM</w:t>
      </w:r>
    </w:p>
    <w:p>
      <w:pPr>
        <w:pBdr>
          <w:bottom w:val="single" w:color="2A4A7F" w:sz="6" w:space="8"/>
        </w:pBdr>
        <w:spacing w:after="80"/>
        <w:jc w:val="center"/>
      </w:pPr>
      <w:r>
        <w:rPr>
          <w:rFonts w:ascii="Aptos" w:cs="Aptos" w:eastAsia="Aptos" w:hAnsi="Aptos"/>
          <w:color w:val="4A4A4A"/>
          <w:sz w:val="32"/>
          <w:szCs w:val="32"/>
        </w:rPr>
        <w:t xml:space="preserve">Financial Research &amp; Analysis Platform</w:t>
      </w:r>
    </w:p>
    <w:p>
      <w:pPr>
        <w:spacing w:after="80"/>
      </w:pPr>
    </w:p>
    <w:p>
      <w:pPr>
        <w:spacing w:after="40"/>
        <w:jc w:val="center"/>
      </w:pPr>
      <w:r>
        <w:rPr>
          <w:rFonts w:ascii="Aptos" w:cs="Aptos" w:eastAsia="Aptos" w:hAnsi="Aptos"/>
          <w:b/>
          <w:bCs/>
          <w:color w:val="1B2A4A"/>
          <w:sz w:val="40"/>
          <w:szCs w:val="40"/>
        </w:rPr>
        <w:t xml:space="preserve">Developer Implementation Plan</w:t>
      </w:r>
    </w:p>
    <w:p>
      <w:pPr>
        <w:spacing w:after="80"/>
      </w:pPr>
    </w:p>
    <w:p>
      <w:pPr>
        <w:spacing w:after="80"/>
      </w:pPr>
    </w:p>
    <w:p>
      <w:pPr>
        <w:spacing w:after="40"/>
        <w:jc w:val="center"/>
      </w:pPr>
      <w:r>
        <w:rPr>
          <w:rFonts w:ascii="Aptos" w:cs="Aptos" w:eastAsia="Aptos" w:hAnsi="Aptos"/>
          <w:color w:val="666666"/>
          <w:sz w:val="22"/>
          <w:szCs w:val="22"/>
        </w:rPr>
        <w:t xml:space="preserve">Version 1.0  |  April 2026</w:t>
      </w:r>
    </w:p>
    <w:p>
      <w:pPr>
        <w:spacing w:after="40"/>
        <w:jc w:val="center"/>
      </w:pPr>
      <w:r>
        <w:rPr>
          <w:rFonts w:ascii="Aptos" w:cs="Aptos" w:eastAsia="Aptos" w:hAnsi="Aptos"/>
          <w:color w:val="666666"/>
          <w:sz w:val="22"/>
          <w:szCs w:val="22"/>
        </w:rPr>
        <w:t xml:space="preserve">Prepared by Jon Anderson</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ptos" w:cs="Aptos" w:eastAsia="Aptos" w:hAnsi="Aptos"/>
          <w:i/>
          <w:iCs/>
          <w:color w:val="999999"/>
          <w:sz w:val="18"/>
          <w:szCs w:val="18"/>
        </w:rPr>
        <w:t xml:space="preserve">CONFIDENTIAL — FOR DEVELOPER HANDOFF ONLY</w:t>
      </w:r>
    </w:p>
    <w:p>
      <w:pPr>
        <w:sectPr>
          <w:pgSz w:w="12240" w:h="15840" w:orient="portrait"/>
          <w:pgMar w:top="1440" w:right="1440" w:bottom="1440" w:left="1440" w:header="708" w:footer="708" w:gutter="0"/>
          <w:pgNumType/>
          <w:docGrid w:linePitch="360"/>
        </w:sectPr>
      </w:pPr>
    </w:p>
    <w:p>
      <w:pPr>
        <w:pStyle w:val="Heading1"/>
      </w:pPr>
      <w:r>
        <w:t xml:space="preserve">1. Project Overview &amp; Objectives</w:t>
      </w:r>
    </w:p>
    <w:p>
      <w:pPr>
        <w:pStyle w:val="Heading2"/>
      </w:pPr>
      <w:r>
        <w:t xml:space="preserve">1.1 Purpose</w:t>
      </w:r>
    </w:p>
    <w:p>
      <w:pPr>
        <w:spacing w:after="160"/>
      </w:pPr>
      <w:r>
        <w:rPr>
          <w:rFonts w:ascii="Aptos" w:cs="Aptos" w:eastAsia="Aptos" w:hAnsi="Aptos"/>
          <w:sz w:val="22"/>
          <w:szCs w:val="22"/>
        </w:rPr>
        <w:t xml:space="preserve">cofferai.com is a personal financial research and analysis portfolio website. Its primary audience is hiring managers, managing directors, and senior bankers at investment banks, private credit firms, venture capital funds, and advisory firms. The site must demonstrate institutional-quality analytical capability through rigorous, transparent, and well-structured financial research across multiple asset classes and entity types.</w:t>
      </w:r>
    </w:p>
    <w:p>
      <w:pPr>
        <w:spacing w:after="160"/>
      </w:pPr>
      <w:r>
        <w:rPr>
          <w:rFonts w:ascii="Aptos" w:cs="Aptos" w:eastAsia="Aptos" w:hAnsi="Aptos"/>
          <w:sz w:val="22"/>
          <w:szCs w:val="22"/>
        </w:rPr>
        <w:t xml:space="preserve">This is not a media company, newsletter business, or SaaS product. It is a professional portfolio that happens to take the form of a research site. Every design and technical decision should optimize for credibility, analytical rigor, and ease of content consumption by sophisticated finance professionals.</w:t>
      </w:r>
    </w:p>
    <w:p>
      <w:pPr>
        <w:pStyle w:val="Heading2"/>
      </w:pPr>
      <w:r>
        <w:t xml:space="preserve">1.2 Target Audience Profiles</w:t>
      </w:r>
    </w:p>
    <w:p>
      <w:pPr>
        <w:pStyle w:val="ListParagraph"/>
        <w:numPr>
          <w:ilvl w:val="0"/>
          <w:numId w:val="2"/>
        </w:numPr>
        <w:spacing w:after="80"/>
      </w:pPr>
      <w:r>
        <w:rPr>
          <w:rFonts w:ascii="Aptos" w:cs="Aptos" w:eastAsia="Aptos" w:hAnsi="Aptos"/>
          <w:b/>
          <w:bCs/>
          <w:sz w:val="22"/>
          <w:szCs w:val="22"/>
        </w:rPr>
        <w:t xml:space="preserve">Primary: </w:t>
      </w:r>
      <w:r>
        <w:rPr>
          <w:rFonts w:ascii="Aptos" w:cs="Aptos" w:eastAsia="Aptos" w:hAnsi="Aptos"/>
          <w:sz w:val="22"/>
          <w:szCs w:val="22"/>
        </w:rPr>
        <w:t xml:space="preserve">Investment banking MDs, Directors, VPs, and Associates evaluating the site owner as a candidate</w:t>
      </w:r>
    </w:p>
    <w:p>
      <w:pPr>
        <w:pStyle w:val="ListParagraph"/>
        <w:numPr>
          <w:ilvl w:val="0"/>
          <w:numId w:val="2"/>
        </w:numPr>
        <w:spacing w:after="80"/>
      </w:pPr>
      <w:r>
        <w:rPr>
          <w:rFonts w:ascii="Aptos" w:cs="Aptos" w:eastAsia="Aptos" w:hAnsi="Aptos"/>
          <w:b/>
          <w:bCs/>
          <w:sz w:val="22"/>
          <w:szCs w:val="22"/>
        </w:rPr>
        <w:t xml:space="preserve">Secondary: </w:t>
      </w:r>
      <w:r>
        <w:rPr>
          <w:rFonts w:ascii="Aptos" w:cs="Aptos" w:eastAsia="Aptos" w:hAnsi="Aptos"/>
          <w:sz w:val="22"/>
          <w:szCs w:val="22"/>
        </w:rPr>
        <w:t xml:space="preserve">Private credit and venture capital professionals who may encounter the site via networking or application materials</w:t>
      </w:r>
    </w:p>
    <w:p>
      <w:pPr>
        <w:pStyle w:val="ListParagraph"/>
        <w:numPr>
          <w:ilvl w:val="0"/>
          <w:numId w:val="2"/>
        </w:numPr>
        <w:spacing w:after="80"/>
      </w:pPr>
      <w:r>
        <w:rPr>
          <w:rFonts w:ascii="Aptos" w:cs="Aptos" w:eastAsia="Aptos" w:hAnsi="Aptos"/>
          <w:b/>
          <w:bCs/>
          <w:sz w:val="22"/>
          <w:szCs w:val="22"/>
        </w:rPr>
        <w:t xml:space="preserve">Tertiary: </w:t>
      </w:r>
      <w:r>
        <w:rPr>
          <w:rFonts w:ascii="Aptos" w:cs="Aptos" w:eastAsia="Aptos" w:hAnsi="Aptos"/>
          <w:sz w:val="22"/>
          <w:szCs w:val="22"/>
        </w:rPr>
        <w:t xml:space="preserve">Other financial analysts, students, or investors who discover the content organically</w:t>
      </w:r>
    </w:p>
    <w:p>
      <w:pPr>
        <w:pStyle w:val="Heading2"/>
      </w:pPr>
      <w:r>
        <w:t xml:space="preserve">1.3 Success Criteria</w:t>
      </w:r>
    </w:p>
    <w:p>
      <w:pPr>
        <w:spacing w:after="160"/>
      </w:pPr>
      <w:r>
        <w:rPr>
          <w:rFonts w:ascii="Aptos" w:cs="Aptos" w:eastAsia="Aptos" w:hAnsi="Aptos"/>
          <w:sz w:val="22"/>
          <w:szCs w:val="22"/>
        </w:rPr>
        <w:t xml:space="preserve">The site succeeds if a senior banker can land on any analysis page, read it for 3–5 minutes, and conclude: “This person thinks like an analyst and can do the work.” Design, speed, and structure must reinforce that impression — not distract from it.</w:t>
      </w:r>
    </w:p>
    <w:p>
      <w:pPr>
        <w:pStyle w:val="Heading2"/>
      </w:pPr>
      <w:r>
        <w:t xml:space="preserve">1.4 Scope of This Document</w:t>
      </w:r>
    </w:p>
    <w:p>
      <w:pPr>
        <w:spacing w:after="160"/>
      </w:pPr>
      <w:r>
        <w:rPr>
          <w:rFonts w:ascii="Aptos" w:cs="Aptos" w:eastAsia="Aptos" w:hAnsi="Aptos"/>
          <w:sz w:val="22"/>
          <w:szCs w:val="22"/>
        </w:rPr>
        <w:t xml:space="preserve">This document contains every specification needed to build the complete site from scratch. It covers: technology stack and architecture, design system and visual specifications, complete page-by-page layouts, data models and content schemas, component library, SEO and performance requirements, deployment and hosting, and a phased delivery timeline with acceptance criteria. No ambiguity has been left for developer interpretation. Where a decision could go multiple ways, this document makes the call.</w:t>
      </w:r>
    </w:p>
    <w:p>
      <w:pPr>
        <w:pBdr>
          <w:bottom w:val="single" w:color="1B2A4A" w:sz="4" w:space="1"/>
        </w:pBdr>
        <w:spacing w:after="200" w:before="200"/>
      </w:pPr>
    </w:p>
    <w:p>
      <w:pPr>
        <w:pStyle w:val="Heading1"/>
      </w:pPr>
      <w:r>
        <w:t xml:space="preserve">2. Technology Stack &amp; Architecture</w:t>
      </w:r>
    </w:p>
    <w:p>
      <w:pPr>
        <w:pStyle w:val="Heading2"/>
      </w:pPr>
      <w:r>
        <w:t xml:space="preserve">2.1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Rationale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Next.js 14+ (App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Server-side rendering for SEO, file-based routing, React Server Components for performance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TypeScript (strict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Type safety across all components and data models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Tailwind CSS 3.x + custom CSS variables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Utility-first for rapid development; CSS variables for the design token system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 (Markdown + JSX)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Enables rich content authoring with embedded interactive components (charts, tables, models)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Content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File-based MDX in /content directory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Git-versioned content; no CMS dependency; developer deploys new analyses via git push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Recharts (MIT license)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React-native charting; MIT-licensed; sufficient for financial visualizations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Spreadsheet 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Static file serving from /public/models/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XLSX files served directly; no backend processing needed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Vercel (Pro plan, $20/month)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Native Next.js support, edge network, automatic HTTPS, preview deploys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Domain DNS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Cloudflare (free plan)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DDoS protection, fast DNS, email routing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Plausible Analytics ($9/month)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Privacy-first, no cookie banner needed, simple dashboard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Cloudflare Email Routing (free)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Forward contact@cofferai.com to personal inbox</w:t>
            </w:r>
          </w:p>
        </w:tc>
      </w:tr>
    </w:tbl>
    <w:p>
      <w:pPr>
        <w:spacing w:after="80"/>
      </w:pPr>
    </w:p>
    <w:p>
      <w:pPr>
        <w:pStyle w:val="Heading2"/>
      </w:pPr>
      <w:r>
        <w:t xml:space="preserve">2.2 Project Structure</w:t>
      </w:r>
    </w:p>
    <w:p>
      <w:pPr>
        <w:spacing w:after="160"/>
      </w:pPr>
      <w:r>
        <w:rPr>
          <w:rFonts w:ascii="Aptos" w:cs="Aptos" w:eastAsia="Aptos" w:hAnsi="Aptos"/>
          <w:sz w:val="22"/>
          <w:szCs w:val="22"/>
        </w:rPr>
        <w:t xml:space="preserve">The developer must follow this exact directory structure:</w:t>
      </w:r>
    </w:p>
    <w:p>
      <w:pPr>
        <w:shd w:fill="F5F5F5" w:val="clear"/>
        <w:spacing w:after="80" w:before="80"/>
        <w:ind w:left="360" w:right="360"/>
      </w:pPr>
      <w:r>
        <w:rPr>
          <w:rFonts w:ascii="Consolas" w:cs="Consolas" w:eastAsia="Consolas" w:hAnsi="Consolas"/>
          <w:color w:val="2D2D2D"/>
          <w:sz w:val="18"/>
          <w:szCs w:val="18"/>
        </w:rPr>
        <w:t xml:space="preserve">cofferai/</w:t>
      </w:r>
    </w:p>
    <w:p>
      <w:pPr>
        <w:shd w:fill="F5F5F5" w:val="clear"/>
        <w:spacing w:after="80" w:before="80"/>
        <w:ind w:left="360" w:right="360"/>
      </w:pPr>
      <w:r>
        <w:rPr>
          <w:rFonts w:ascii="Consolas" w:cs="Consolas" w:eastAsia="Consolas" w:hAnsi="Consolas"/>
          <w:color w:val="2D2D2D"/>
          <w:sz w:val="18"/>
          <w:szCs w:val="18"/>
        </w:rPr>
        <w:t xml:space="preserve">  ├─ app/                          # Next.js App Router</w:t>
      </w:r>
    </w:p>
    <w:p>
      <w:pPr>
        <w:shd w:fill="F5F5F5" w:val="clear"/>
        <w:spacing w:after="80" w:before="80"/>
        <w:ind w:left="360" w:right="360"/>
      </w:pPr>
      <w:r>
        <w:rPr>
          <w:rFonts w:ascii="Consolas" w:cs="Consolas" w:eastAsia="Consolas" w:hAnsi="Consolas"/>
          <w:color w:val="2D2D2D"/>
          <w:sz w:val="18"/>
          <w:szCs w:val="18"/>
        </w:rPr>
        <w:t xml:space="preserve">  │   ├─ layout.tsx                 # Root layout (nav + footer)</w:t>
      </w:r>
    </w:p>
    <w:p>
      <w:pPr>
        <w:shd w:fill="F5F5F5" w:val="clear"/>
        <w:spacing w:after="80" w:before="80"/>
        <w:ind w:left="360" w:right="360"/>
      </w:pPr>
      <w:r>
        <w:rPr>
          <w:rFonts w:ascii="Consolas" w:cs="Consolas" w:eastAsia="Consolas" w:hAnsi="Consolas"/>
          <w:color w:val="2D2D2D"/>
          <w:sz w:val="18"/>
          <w:szCs w:val="18"/>
        </w:rPr>
        <w:t xml:space="preserve">  │   ├─ page.tsx                   # Homepage</w:t>
      </w:r>
    </w:p>
    <w:p>
      <w:pPr>
        <w:shd w:fill="F5F5F5" w:val="clear"/>
        <w:spacing w:after="80" w:before="80"/>
        <w:ind w:left="360" w:right="360"/>
      </w:pPr>
      <w:r>
        <w:rPr>
          <w:rFonts w:ascii="Consolas" w:cs="Consolas" w:eastAsia="Consolas" w:hAnsi="Consolas"/>
          <w:color w:val="2D2D2D"/>
          <w:sz w:val="18"/>
          <w:szCs w:val="18"/>
        </w:rPr>
        <w:t xml:space="preserve">  │   ├─ about/page.tsx             # About page</w:t>
      </w:r>
    </w:p>
    <w:p>
      <w:pPr>
        <w:shd w:fill="F5F5F5" w:val="clear"/>
        <w:spacing w:after="80" w:before="80"/>
        <w:ind w:left="360" w:right="360"/>
      </w:pPr>
      <w:r>
        <w:rPr>
          <w:rFonts w:ascii="Consolas" w:cs="Consolas" w:eastAsia="Consolas" w:hAnsi="Consolas"/>
          <w:color w:val="2D2D2D"/>
          <w:sz w:val="18"/>
          <w:szCs w:val="18"/>
        </w:rPr>
        <w:t xml:space="preserve">  │   ├─ methodology/page.tsx       # Methodology page</w:t>
      </w:r>
    </w:p>
    <w:p>
      <w:pPr>
        <w:shd w:fill="F5F5F5" w:val="clear"/>
        <w:spacing w:after="80" w:before="80"/>
        <w:ind w:left="360" w:right="360"/>
      </w:pPr>
      <w:r>
        <w:rPr>
          <w:rFonts w:ascii="Consolas" w:cs="Consolas" w:eastAsia="Consolas" w:hAnsi="Consolas"/>
          <w:color w:val="2D2D2D"/>
          <w:sz w:val="18"/>
          <w:szCs w:val="18"/>
        </w:rPr>
        <w:t xml:space="preserve">  │   ├─ disclaimer/page.tsx        # Legal disclaimer</w:t>
      </w:r>
    </w:p>
    <w:p>
      <w:pPr>
        <w:shd w:fill="F5F5F5" w:val="clear"/>
        <w:spacing w:after="80" w:before="80"/>
        <w:ind w:left="360" w:right="360"/>
      </w:pPr>
      <w:r>
        <w:rPr>
          <w:rFonts w:ascii="Consolas" w:cs="Consolas" w:eastAsia="Consolas" w:hAnsi="Consolas"/>
          <w:color w:val="2D2D2D"/>
          <w:sz w:val="18"/>
          <w:szCs w:val="18"/>
        </w:rPr>
        <w:t xml:space="preserve">  │   ├─ research/                  # Research hub</w:t>
      </w:r>
    </w:p>
    <w:p>
      <w:pPr>
        <w:shd w:fill="F5F5F5" w:val="clear"/>
        <w:spacing w:after="80" w:before="80"/>
        <w:ind w:left="360" w:right="360"/>
      </w:pPr>
      <w:r>
        <w:rPr>
          <w:rFonts w:ascii="Consolas" w:cs="Consolas" w:eastAsia="Consolas" w:hAnsi="Consolas"/>
          <w:color w:val="2D2D2D"/>
          <w:sz w:val="18"/>
          <w:szCs w:val="18"/>
        </w:rPr>
        <w:t xml:space="preserve">  │   │   ├─ page.tsx               # All research index</w:t>
      </w:r>
    </w:p>
    <w:p>
      <w:pPr>
        <w:shd w:fill="F5F5F5" w:val="clear"/>
        <w:spacing w:after="80" w:before="80"/>
        <w:ind w:left="360" w:right="360"/>
      </w:pPr>
      <w:r>
        <w:rPr>
          <w:rFonts w:ascii="Consolas" w:cs="Consolas" w:eastAsia="Consolas" w:hAnsi="Consolas"/>
          <w:color w:val="2D2D2D"/>
          <w:sz w:val="18"/>
          <w:szCs w:val="18"/>
        </w:rPr>
        <w:t xml:space="preserve">  │   │   ├─ [slug]/page.tsx        # Individual analysis</w:t>
      </w:r>
    </w:p>
    <w:p>
      <w:pPr>
        <w:shd w:fill="F5F5F5" w:val="clear"/>
        <w:spacing w:after="80" w:before="80"/>
        <w:ind w:left="360" w:right="360"/>
      </w:pPr>
      <w:r>
        <w:rPr>
          <w:rFonts w:ascii="Consolas" w:cs="Consolas" w:eastAsia="Consolas" w:hAnsi="Consolas"/>
          <w:color w:val="2D2D2D"/>
          <w:sz w:val="18"/>
          <w:szCs w:val="18"/>
        </w:rPr>
        <w:t xml:space="preserve">  │   ├─ companies/                 # Company index</w:t>
      </w:r>
    </w:p>
    <w:p>
      <w:pPr>
        <w:shd w:fill="F5F5F5" w:val="clear"/>
        <w:spacing w:after="80" w:before="80"/>
        <w:ind w:left="360" w:right="360"/>
      </w:pPr>
      <w:r>
        <w:rPr>
          <w:rFonts w:ascii="Consolas" w:cs="Consolas" w:eastAsia="Consolas" w:hAnsi="Consolas"/>
          <w:color w:val="2D2D2D"/>
          <w:sz w:val="18"/>
          <w:szCs w:val="18"/>
        </w:rPr>
        <w:t xml:space="preserve">  │   │   ├─ page.tsx               # Browsable company list</w:t>
      </w:r>
    </w:p>
    <w:p>
      <w:pPr>
        <w:shd w:fill="F5F5F5" w:val="clear"/>
        <w:spacing w:after="80" w:before="80"/>
        <w:ind w:left="360" w:right="360"/>
      </w:pPr>
      <w:r>
        <w:rPr>
          <w:rFonts w:ascii="Consolas" w:cs="Consolas" w:eastAsia="Consolas" w:hAnsi="Consolas"/>
          <w:color w:val="2D2D2D"/>
          <w:sz w:val="18"/>
          <w:szCs w:val="18"/>
        </w:rPr>
        <w:t xml:space="preserve">  │   │   ├─ [ticker]/page.tsx      # Company profile page</w:t>
      </w:r>
    </w:p>
    <w:p>
      <w:pPr>
        <w:shd w:fill="F5F5F5" w:val="clear"/>
        <w:spacing w:after="80" w:before="80"/>
        <w:ind w:left="360" w:right="360"/>
      </w:pPr>
      <w:r>
        <w:rPr>
          <w:rFonts w:ascii="Consolas" w:cs="Consolas" w:eastAsia="Consolas" w:hAnsi="Consolas"/>
          <w:color w:val="2D2D2D"/>
          <w:sz w:val="18"/>
          <w:szCs w:val="18"/>
        </w:rPr>
        <w:t xml:space="preserve">  │   ├─ funds/                     # Fund analysis section</w:t>
      </w:r>
    </w:p>
    <w:p>
      <w:pPr>
        <w:shd w:fill="F5F5F5" w:val="clear"/>
        <w:spacing w:after="80" w:before="80"/>
        <w:ind w:left="360" w:right="360"/>
      </w:pPr>
      <w:r>
        <w:rPr>
          <w:rFonts w:ascii="Consolas" w:cs="Consolas" w:eastAsia="Consolas" w:hAnsi="Consolas"/>
          <w:color w:val="2D2D2D"/>
          <w:sz w:val="18"/>
          <w:szCs w:val="18"/>
        </w:rPr>
        <w:t xml:space="preserve">  │   │   ├─ page.tsx               # Fund index</w:t>
      </w:r>
    </w:p>
    <w:p>
      <w:pPr>
        <w:shd w:fill="F5F5F5" w:val="clear"/>
        <w:spacing w:after="80" w:before="80"/>
        <w:ind w:left="360" w:right="360"/>
      </w:pPr>
      <w:r>
        <w:rPr>
          <w:rFonts w:ascii="Consolas" w:cs="Consolas" w:eastAsia="Consolas" w:hAnsi="Consolas"/>
          <w:color w:val="2D2D2D"/>
          <w:sz w:val="18"/>
          <w:szCs w:val="18"/>
        </w:rPr>
        <w:t xml:space="preserve">  │   │   ├─ [slug]/page.tsx        # Individual fund analysis</w:t>
      </w:r>
    </w:p>
    <w:p>
      <w:pPr>
        <w:shd w:fill="F5F5F5" w:val="clear"/>
        <w:spacing w:after="80" w:before="80"/>
        <w:ind w:left="360" w:right="360"/>
      </w:pPr>
      <w:r>
        <w:rPr>
          <w:rFonts w:ascii="Consolas" w:cs="Consolas" w:eastAsia="Consolas" w:hAnsi="Consolas"/>
          <w:color w:val="2D2D2D"/>
          <w:sz w:val="18"/>
          <w:szCs w:val="18"/>
        </w:rPr>
        <w:t xml:space="preserve">  │   ├─ startups/                  # Startup analysis section</w:t>
      </w:r>
    </w:p>
    <w:p>
      <w:pPr>
        <w:shd w:fill="F5F5F5" w:val="clear"/>
        <w:spacing w:after="80" w:before="80"/>
        <w:ind w:left="360" w:right="360"/>
      </w:pPr>
      <w:r>
        <w:rPr>
          <w:rFonts w:ascii="Consolas" w:cs="Consolas" w:eastAsia="Consolas" w:hAnsi="Consolas"/>
          <w:color w:val="2D2D2D"/>
          <w:sz w:val="18"/>
          <w:szCs w:val="18"/>
        </w:rPr>
        <w:t xml:space="preserve">  │   │   ├─ page.tsx               # Startup index</w:t>
      </w:r>
    </w:p>
    <w:p>
      <w:pPr>
        <w:shd w:fill="F5F5F5" w:val="clear"/>
        <w:spacing w:after="80" w:before="80"/>
        <w:ind w:left="360" w:right="360"/>
      </w:pPr>
      <w:r>
        <w:rPr>
          <w:rFonts w:ascii="Consolas" w:cs="Consolas" w:eastAsia="Consolas" w:hAnsi="Consolas"/>
          <w:color w:val="2D2D2D"/>
          <w:sz w:val="18"/>
          <w:szCs w:val="18"/>
        </w:rPr>
        <w:t xml:space="preserve">  │   │   ├─ [slug]/page.tsx        # Individual startup analysis</w:t>
      </w:r>
    </w:p>
    <w:p>
      <w:pPr>
        <w:shd w:fill="F5F5F5" w:val="clear"/>
        <w:spacing w:after="80" w:before="80"/>
        <w:ind w:left="360" w:right="360"/>
      </w:pPr>
      <w:r>
        <w:rPr>
          <w:rFonts w:ascii="Consolas" w:cs="Consolas" w:eastAsia="Consolas" w:hAnsi="Consolas"/>
          <w:color w:val="2D2D2D"/>
          <w:sz w:val="18"/>
          <w:szCs w:val="18"/>
        </w:rPr>
        <w:t xml:space="preserve">  │   ├─ models/page.tsx            # Downloadable models library</w:t>
      </w:r>
    </w:p>
    <w:p>
      <w:pPr>
        <w:shd w:fill="F5F5F5" w:val="clear"/>
        <w:spacing w:after="80" w:before="80"/>
        <w:ind w:left="360" w:right="360"/>
      </w:pPr>
      <w:r>
        <w:rPr>
          <w:rFonts w:ascii="Consolas" w:cs="Consolas" w:eastAsia="Consolas" w:hAnsi="Consolas"/>
          <w:color w:val="2D2D2D"/>
          <w:sz w:val="18"/>
          <w:szCs w:val="18"/>
        </w:rPr>
        <w:t xml:space="preserve">  │   ├─ api/search/route.ts        # Search API endpoint</w:t>
      </w:r>
    </w:p>
    <w:p>
      <w:pPr>
        <w:shd w:fill="F5F5F5" w:val="clear"/>
        <w:spacing w:after="80" w:before="80"/>
        <w:ind w:left="360" w:right="360"/>
      </w:pPr>
      <w:r>
        <w:rPr>
          <w:rFonts w:ascii="Consolas" w:cs="Consolas" w:eastAsia="Consolas" w:hAnsi="Consolas"/>
          <w:color w:val="2D2D2D"/>
          <w:sz w:val="18"/>
          <w:szCs w:val="18"/>
        </w:rPr>
        <w:t xml:space="preserve">  ├─ components/                    # Reusable UI components</w:t>
      </w:r>
    </w:p>
    <w:p>
      <w:pPr>
        <w:shd w:fill="F5F5F5" w:val="clear"/>
        <w:spacing w:after="80" w:before="80"/>
        <w:ind w:left="360" w:right="360"/>
      </w:pPr>
      <w:r>
        <w:rPr>
          <w:rFonts w:ascii="Consolas" w:cs="Consolas" w:eastAsia="Consolas" w:hAnsi="Consolas"/>
          <w:color w:val="2D2D2D"/>
          <w:sz w:val="18"/>
          <w:szCs w:val="18"/>
        </w:rPr>
        <w:t xml:space="preserve">  ├─ content/                       # MDX content files</w:t>
      </w:r>
    </w:p>
    <w:p>
      <w:pPr>
        <w:shd w:fill="F5F5F5" w:val="clear"/>
        <w:spacing w:after="80" w:before="80"/>
        <w:ind w:left="360" w:right="360"/>
      </w:pPr>
      <w:r>
        <w:rPr>
          <w:rFonts w:ascii="Consolas" w:cs="Consolas" w:eastAsia="Consolas" w:hAnsi="Consolas"/>
          <w:color w:val="2D2D2D"/>
          <w:sz w:val="18"/>
          <w:szCs w:val="18"/>
        </w:rPr>
        <w:t xml:space="preserve">  │   ├─ research/                  # Deep dive MDX files</w:t>
      </w:r>
    </w:p>
    <w:p>
      <w:pPr>
        <w:shd w:fill="F5F5F5" w:val="clear"/>
        <w:spacing w:after="80" w:before="80"/>
        <w:ind w:left="360" w:right="360"/>
      </w:pPr>
      <w:r>
        <w:rPr>
          <w:rFonts w:ascii="Consolas" w:cs="Consolas" w:eastAsia="Consolas" w:hAnsi="Consolas"/>
          <w:color w:val="2D2D2D"/>
          <w:sz w:val="18"/>
          <w:szCs w:val="18"/>
        </w:rPr>
        <w:t xml:space="preserve">  │   ├─ funds/                     # Fund analysis MDX files</w:t>
      </w:r>
    </w:p>
    <w:p>
      <w:pPr>
        <w:shd w:fill="F5F5F5" w:val="clear"/>
        <w:spacing w:after="80" w:before="80"/>
        <w:ind w:left="360" w:right="360"/>
      </w:pPr>
      <w:r>
        <w:rPr>
          <w:rFonts w:ascii="Consolas" w:cs="Consolas" w:eastAsia="Consolas" w:hAnsi="Consolas"/>
          <w:color w:val="2D2D2D"/>
          <w:sz w:val="18"/>
          <w:szCs w:val="18"/>
        </w:rPr>
        <w:t xml:space="preserve">  │   ├─ startups/                  # Startup analysis MDX files</w:t>
      </w:r>
    </w:p>
    <w:p>
      <w:pPr>
        <w:shd w:fill="F5F5F5" w:val="clear"/>
        <w:spacing w:after="80" w:before="80"/>
        <w:ind w:left="360" w:right="360"/>
      </w:pPr>
      <w:r>
        <w:rPr>
          <w:rFonts w:ascii="Consolas" w:cs="Consolas" w:eastAsia="Consolas" w:hAnsi="Consolas"/>
          <w:color w:val="2D2D2D"/>
          <w:sz w:val="18"/>
          <w:szCs w:val="18"/>
        </w:rPr>
        <w:t xml:space="preserve">  ├─ lib/                           # Utility functions</w:t>
      </w:r>
    </w:p>
    <w:p>
      <w:pPr>
        <w:shd w:fill="F5F5F5" w:val="clear"/>
        <w:spacing w:after="80" w:before="80"/>
        <w:ind w:left="360" w:right="360"/>
      </w:pPr>
      <w:r>
        <w:rPr>
          <w:rFonts w:ascii="Consolas" w:cs="Consolas" w:eastAsia="Consolas" w:hAnsi="Consolas"/>
          <w:color w:val="2D2D2D"/>
          <w:sz w:val="18"/>
          <w:szCs w:val="18"/>
        </w:rPr>
        <w:t xml:space="preserve">  ├─ public/                        # Static assets</w:t>
      </w:r>
    </w:p>
    <w:p>
      <w:pPr>
        <w:shd w:fill="F5F5F5" w:val="clear"/>
        <w:spacing w:after="80" w:before="80"/>
        <w:ind w:left="360" w:right="360"/>
      </w:pPr>
      <w:r>
        <w:rPr>
          <w:rFonts w:ascii="Consolas" w:cs="Consolas" w:eastAsia="Consolas" w:hAnsi="Consolas"/>
          <w:color w:val="2D2D2D"/>
          <w:sz w:val="18"/>
          <w:szCs w:val="18"/>
        </w:rPr>
        <w:t xml:space="preserve">  │   ├─ models/                    # XLSX downloads</w:t>
      </w:r>
    </w:p>
    <w:p>
      <w:pPr>
        <w:shd w:fill="F5F5F5" w:val="clear"/>
        <w:spacing w:after="80" w:before="80"/>
        <w:ind w:left="360" w:right="360"/>
      </w:pPr>
      <w:r>
        <w:rPr>
          <w:rFonts w:ascii="Consolas" w:cs="Consolas" w:eastAsia="Consolas" w:hAnsi="Consolas"/>
          <w:color w:val="2D2D2D"/>
          <w:sz w:val="18"/>
          <w:szCs w:val="18"/>
        </w:rPr>
        <w:t xml:space="preserve">  │   ├─ images/                    # Images and logos</w:t>
      </w:r>
    </w:p>
    <w:p>
      <w:pPr>
        <w:shd w:fill="F5F5F5" w:val="clear"/>
        <w:spacing w:after="80" w:before="80"/>
        <w:ind w:left="360" w:right="360"/>
      </w:pPr>
      <w:r>
        <w:rPr>
          <w:rFonts w:ascii="Consolas" w:cs="Consolas" w:eastAsia="Consolas" w:hAnsi="Consolas"/>
          <w:color w:val="2D2D2D"/>
          <w:sz w:val="18"/>
          <w:szCs w:val="18"/>
        </w:rPr>
        <w:t xml:space="preserve">  ├─ styles/                        # Global CSS + variables</w:t>
      </w:r>
    </w:p>
    <w:p>
      <w:pPr>
        <w:shd w:fill="F5F5F5" w:val="clear"/>
        <w:spacing w:after="80" w:before="80"/>
        <w:ind w:left="360" w:right="360"/>
      </w:pPr>
      <w:r>
        <w:rPr>
          <w:rFonts w:ascii="Consolas" w:cs="Consolas" w:eastAsia="Consolas" w:hAnsi="Consolas"/>
          <w:color w:val="2D2D2D"/>
          <w:sz w:val="18"/>
          <w:szCs w:val="18"/>
        </w:rPr>
        <w:t xml:space="preserve">  ├─ types/                         # TypeScript type definitions</w:t>
      </w:r>
    </w:p>
    <w:p>
      <w:pPr>
        <w:spacing w:after="80"/>
      </w:pPr>
    </w:p>
    <w:p>
      <w:pPr>
        <w:pStyle w:val="Heading2"/>
      </w:pPr>
      <w:r>
        <w:t xml:space="preserve">2.3 Key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^14.2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Framework</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react / react-dom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^18.3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UI library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^5.4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Type checking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tailwindcss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Styling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@next/mdx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^14.2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 processing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@mdx-js/react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 React runtime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gray-matter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Frontmatter parsing for MDX files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recharts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Charts and data visualization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reading-time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Estimated read time for articles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fuse.js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^7.0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Client-side fuzzy search</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date-fns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Date formatting</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lucide-react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^0.383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Icon library</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@vercel/analytics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Vercel analytics integration</w:t>
            </w:r>
          </w:p>
        </w:tc>
      </w:tr>
    </w:tbl>
    <w:p>
      <w:pPr>
        <w:spacing w:after="80"/>
      </w:pPr>
    </w:p>
    <w:p>
      <w:pPr>
        <w:spacing w:after="160"/>
      </w:pPr>
      <w:r>
        <w:rPr>
          <w:rFonts w:ascii="Aptos" w:cs="Aptos" w:eastAsia="Aptos" w:hAnsi="Aptos"/>
          <w:sz w:val="22"/>
          <w:szCs w:val="22"/>
        </w:rPr>
        <w:t xml:space="preserve">Do not install any additional packages without explicit approval. No headless CMS, no database, no authentication library, no email service SDK.</w:t>
      </w:r>
    </w:p>
    <w:p>
      <w:pPr>
        <w:pBdr>
          <w:bottom w:val="single" w:color="1B2A4A" w:sz="4" w:space="1"/>
        </w:pBdr>
        <w:spacing w:after="200" w:before="200"/>
      </w:pPr>
    </w:p>
    <w:p>
      <w:pPr>
        <w:pStyle w:val="Heading1"/>
      </w:pPr>
      <w:r>
        <w:t xml:space="preserve">3. Design System &amp; Visual Specifications</w:t>
      </w:r>
    </w:p>
    <w:p>
      <w:pPr>
        <w:pStyle w:val="Heading2"/>
      </w:pPr>
      <w:r>
        <w:t xml:space="preserve">3.1 Design Philosophy</w:t>
      </w:r>
    </w:p>
    <w:p>
      <w:pPr>
        <w:spacing w:after="160"/>
      </w:pPr>
      <w:r>
        <w:rPr>
          <w:rFonts w:ascii="Aptos" w:cs="Aptos" w:eastAsia="Aptos" w:hAnsi="Aptos"/>
          <w:sz w:val="22"/>
          <w:szCs w:val="22"/>
        </w:rPr>
        <w:t xml:space="preserve">The visual identity must evoke a premium institutional research publication — not a tech startup, not a blog, not a newsletter. Think: the design language of a Goldman Sachs research PDF crossed with the clean digital reading experience of the Financial Times or The Economist. The aesthetic is: authoritative, minimal, text-forward, with restrained use of color to highlight data.</w:t>
      </w:r>
    </w:p>
    <w:p>
      <w:pPr>
        <w:pStyle w:val="Heading2"/>
      </w:pPr>
      <w:r>
        <w:t xml:space="preserve">3.2 Color Palette</w:t>
      </w:r>
    </w:p>
    <w:p>
      <w:pPr>
        <w:spacing w:after="160"/>
      </w:pPr>
      <w:r>
        <w:rPr>
          <w:rFonts w:ascii="Aptos" w:cs="Aptos" w:eastAsia="Aptos" w:hAnsi="Aptos"/>
          <w:sz w:val="22"/>
          <w:szCs w:val="22"/>
        </w:rPr>
        <w:t xml:space="preserve">Define these as CSS custom properties in globals.css. Every color in the site must reference these tokens. No hardcoded hex values anywhere in component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Token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Hex Value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Usage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--color-bg-primary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#FAFAF8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Page background (warm off-white, not stark white)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--color-bg-secondary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#F2F1ED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Card backgrounds, sidebar, code blocks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--color-bg-tertiary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#E8E7E3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Table header backgrounds, hover states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--color-bg-dark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#1B2A4A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Dark sections (hero, footer, callout bars)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--color-text-primary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#1A1A1A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Body text, headings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--color-text-secondary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#4A4A4A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Subheadings, secondary labels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--color-text-muted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#7A7A7A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Dates, metadata, captions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--color-text-inverse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#FAFAF8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Text on dark backgrounds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--color-accent-blue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#2A4A7F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Primary links, active states, key data highlights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--color-accent-blue-light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#3B6CB5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Link hover state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--color-accent-green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#2D6A4F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Positive values, bull case indicators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--color-accent-red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#9B2226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Negative values, bear case indicators, risk flags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--color-accent-amber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#B8860B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Caution indicators, neutral/base case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--color-border-light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#E0DFD9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Card borders, table dividers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--color-border-dark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#C5C4BF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Active borders, input focus</w:t>
            </w:r>
          </w:p>
        </w:tc>
      </w:tr>
    </w:tbl>
    <w:p>
      <w:pPr>
        <w:spacing w:after="80"/>
      </w:pPr>
    </w:p>
    <w:p>
      <w:pPr>
        <w:pStyle w:val="Heading2"/>
      </w:pPr>
      <w:r>
        <w:t xml:space="preserve">3.3 Typography</w:t>
      </w:r>
    </w:p>
    <w:p>
      <w:pPr>
        <w:spacing w:after="160"/>
      </w:pPr>
      <w:r>
        <w:rPr>
          <w:rFonts w:ascii="Aptos" w:cs="Aptos" w:eastAsia="Aptos" w:hAnsi="Aptos"/>
          <w:sz w:val="22"/>
          <w:szCs w:val="22"/>
        </w:rPr>
        <w:t xml:space="preserve">Load via Google Fonts. Two font families only. No system fonts, no fallback stacks visible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800"/>
        <w:gridCol w:w="2000"/>
        <w:gridCol w:w="1100"/>
        <w:gridCol w:w="1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Role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Font Family</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Size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Line Height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Letter Spacing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Display / H1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EB Garamond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700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42px / 2.625rem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-0.01em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H2 Section Head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EB Garamond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30px / 1.875rem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-0.005em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H3 Subsection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EB Garamond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22px / 1.375rem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Body Text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Sans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17px / 1.0625rem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0.01em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Body Bold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Sans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17px / 1.0625rem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0.01em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Data / Numbers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Mono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15px / 0.9375rem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0.02em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Caption / Meta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Sans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13px / 0.8125rem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0.02em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Nav Links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Sans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15px / 0.9375rem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0.04em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Button Text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IBM Plex Sans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14px / 0.875rem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0.05em</w:t>
            </w:r>
          </w:p>
        </w:tc>
      </w:tr>
    </w:tbl>
    <w:p>
      <w:pPr>
        <w:spacing w:after="80"/>
      </w:pPr>
    </w:p>
    <w:p>
      <w:pPr>
        <w:pStyle w:val="Heading2"/>
      </w:pPr>
      <w:r>
        <w:t xml:space="preserve">3.4 Spacing &amp; Layout Grid</w:t>
      </w:r>
    </w:p>
    <w:p>
      <w:pPr>
        <w:pStyle w:val="ListParagraph"/>
        <w:numPr>
          <w:ilvl w:val="0"/>
          <w:numId w:val="2"/>
        </w:numPr>
        <w:spacing w:after="80"/>
      </w:pPr>
      <w:r>
        <w:rPr>
          <w:rFonts w:ascii="Aptos" w:cs="Aptos" w:eastAsia="Aptos" w:hAnsi="Aptos"/>
          <w:sz w:val="22"/>
          <w:szCs w:val="22"/>
        </w:rPr>
        <w:t xml:space="preserve">Base spacing unit: 4px. All spacing values must be multiples of 4.</w:t>
      </w:r>
    </w:p>
    <w:p>
      <w:pPr>
        <w:pStyle w:val="ListParagraph"/>
        <w:numPr>
          <w:ilvl w:val="0"/>
          <w:numId w:val="2"/>
        </w:numPr>
        <w:spacing w:after="80"/>
      </w:pPr>
      <w:r>
        <w:rPr>
          <w:rFonts w:ascii="Aptos" w:cs="Aptos" w:eastAsia="Aptos" w:hAnsi="Aptos"/>
          <w:sz w:val="22"/>
          <w:szCs w:val="22"/>
        </w:rPr>
        <w:t xml:space="preserve">Content max-width: 720px for article body text (optimal reading width).</w:t>
      </w:r>
    </w:p>
    <w:p>
      <w:pPr>
        <w:pStyle w:val="ListParagraph"/>
        <w:numPr>
          <w:ilvl w:val="0"/>
          <w:numId w:val="2"/>
        </w:numPr>
        <w:spacing w:after="80"/>
      </w:pPr>
      <w:r>
        <w:rPr>
          <w:rFonts w:ascii="Aptos" w:cs="Aptos" w:eastAsia="Aptos" w:hAnsi="Aptos"/>
          <w:sz w:val="22"/>
          <w:szCs w:val="22"/>
        </w:rPr>
        <w:t xml:space="preserve">Page max-width: 1200px for index pages and the homepage.</w:t>
      </w:r>
    </w:p>
    <w:p>
      <w:pPr>
        <w:pStyle w:val="ListParagraph"/>
        <w:numPr>
          <w:ilvl w:val="0"/>
          <w:numId w:val="2"/>
        </w:numPr>
        <w:spacing w:after="80"/>
      </w:pPr>
      <w:r>
        <w:rPr>
          <w:rFonts w:ascii="Aptos" w:cs="Aptos" w:eastAsia="Aptos" w:hAnsi="Aptos"/>
          <w:sz w:val="22"/>
          <w:szCs w:val="22"/>
        </w:rPr>
        <w:t xml:space="preserve">Section padding (vertical): 80px top / 80px bottom on desktop; 48px on mobile.</w:t>
      </w:r>
    </w:p>
    <w:p>
      <w:pPr>
        <w:pStyle w:val="ListParagraph"/>
        <w:numPr>
          <w:ilvl w:val="0"/>
          <w:numId w:val="2"/>
        </w:numPr>
        <w:spacing w:after="80"/>
      </w:pPr>
      <w:r>
        <w:rPr>
          <w:rFonts w:ascii="Aptos" w:cs="Aptos" w:eastAsia="Aptos" w:hAnsi="Aptos"/>
          <w:sz w:val="22"/>
          <w:szCs w:val="22"/>
        </w:rPr>
        <w:t xml:space="preserve">Card padding: 24px on desktop; 16px on mobile.</w:t>
      </w:r>
    </w:p>
    <w:p>
      <w:pPr>
        <w:pStyle w:val="ListParagraph"/>
        <w:numPr>
          <w:ilvl w:val="0"/>
          <w:numId w:val="2"/>
        </w:numPr>
        <w:spacing w:after="80"/>
      </w:pPr>
      <w:r>
        <w:rPr>
          <w:rFonts w:ascii="Aptos" w:cs="Aptos" w:eastAsia="Aptos" w:hAnsi="Aptos"/>
          <w:sz w:val="22"/>
          <w:szCs w:val="22"/>
        </w:rPr>
        <w:t xml:space="preserve">Breakpoints: 640px (sm), 768px (md), 1024px (lg), 1280px (xl).</w:t>
      </w:r>
    </w:p>
    <w:p>
      <w:pPr>
        <w:pStyle w:val="ListParagraph"/>
        <w:numPr>
          <w:ilvl w:val="0"/>
          <w:numId w:val="2"/>
        </w:numPr>
        <w:spacing w:after="80"/>
      </w:pPr>
      <w:r>
        <w:rPr>
          <w:rFonts w:ascii="Aptos" w:cs="Aptos" w:eastAsia="Aptos" w:hAnsi="Aptos"/>
          <w:sz w:val="22"/>
          <w:szCs w:val="22"/>
        </w:rPr>
        <w:t xml:space="preserve">Gutter: 24px between grid columns on desktop; 16px on mobile.</w:t>
      </w:r>
    </w:p>
    <w:p>
      <w:pPr>
        <w:pStyle w:val="Heading2"/>
      </w:pPr>
      <w:r>
        <w:t xml:space="preserve">3.5 Component-Level Design Tokens</w:t>
      </w:r>
    </w:p>
    <w:p>
      <w:pPr>
        <w:pStyle w:val="Heading3"/>
      </w:pPr>
      <w:r>
        <w:t xml:space="preserve">3.5.1 Cards</w:t>
      </w:r>
    </w:p>
    <w:p>
      <w:pPr>
        <w:pStyle w:val="ListParagraph"/>
        <w:numPr>
          <w:ilvl w:val="0"/>
          <w:numId w:val="2"/>
        </w:numPr>
        <w:spacing w:after="80"/>
      </w:pPr>
      <w:r>
        <w:rPr>
          <w:rFonts w:ascii="Aptos" w:cs="Aptos" w:eastAsia="Aptos" w:hAnsi="Aptos"/>
          <w:sz w:val="22"/>
          <w:szCs w:val="22"/>
        </w:rPr>
        <w:t xml:space="preserve">Background: var(--color-bg-secondary)</w:t>
      </w:r>
    </w:p>
    <w:p>
      <w:pPr>
        <w:pStyle w:val="ListParagraph"/>
        <w:numPr>
          <w:ilvl w:val="0"/>
          <w:numId w:val="2"/>
        </w:numPr>
        <w:spacing w:after="80"/>
      </w:pPr>
      <w:r>
        <w:rPr>
          <w:rFonts w:ascii="Aptos" w:cs="Aptos" w:eastAsia="Aptos" w:hAnsi="Aptos"/>
          <w:sz w:val="22"/>
          <w:szCs w:val="22"/>
        </w:rPr>
        <w:t xml:space="preserve">Border: 1px solid var(--color-border-light)</w:t>
      </w:r>
    </w:p>
    <w:p>
      <w:pPr>
        <w:pStyle w:val="ListParagraph"/>
        <w:numPr>
          <w:ilvl w:val="0"/>
          <w:numId w:val="2"/>
        </w:numPr>
        <w:spacing w:after="80"/>
      </w:pPr>
      <w:r>
        <w:rPr>
          <w:rFonts w:ascii="Aptos" w:cs="Aptos" w:eastAsia="Aptos" w:hAnsi="Aptos"/>
          <w:sz w:val="22"/>
          <w:szCs w:val="22"/>
        </w:rPr>
        <w:t xml:space="preserve">Border radius: 2px (sharp, not rounded — institutional feel)</w:t>
      </w:r>
    </w:p>
    <w:p>
      <w:pPr>
        <w:pStyle w:val="ListParagraph"/>
        <w:numPr>
          <w:ilvl w:val="0"/>
          <w:numId w:val="2"/>
        </w:numPr>
        <w:spacing w:after="80"/>
      </w:pPr>
      <w:r>
        <w:rPr>
          <w:rFonts w:ascii="Aptos" w:cs="Aptos" w:eastAsia="Aptos" w:hAnsi="Aptos"/>
          <w:sz w:val="22"/>
          <w:szCs w:val="22"/>
        </w:rPr>
        <w:t xml:space="preserve">Box shadow: none by default; on hover: 0 2px 8px rgba(0,0,0,0.06)</w:t>
      </w:r>
    </w:p>
    <w:p>
      <w:pPr>
        <w:pStyle w:val="ListParagraph"/>
        <w:numPr>
          <w:ilvl w:val="0"/>
          <w:numId w:val="2"/>
        </w:numPr>
        <w:spacing w:after="80"/>
      </w:pPr>
      <w:r>
        <w:rPr>
          <w:rFonts w:ascii="Aptos" w:cs="Aptos" w:eastAsia="Aptos" w:hAnsi="Aptos"/>
          <w:sz w:val="22"/>
          <w:szCs w:val="22"/>
        </w:rPr>
        <w:t xml:space="preserve">Transition: box-shadow 200ms ease, border-color 200ms ease</w:t>
      </w:r>
    </w:p>
    <w:p>
      <w:pPr>
        <w:pStyle w:val="ListParagraph"/>
        <w:numPr>
          <w:ilvl w:val="0"/>
          <w:numId w:val="2"/>
        </w:numPr>
        <w:spacing w:after="80"/>
      </w:pPr>
      <w:r>
        <w:rPr>
          <w:rFonts w:ascii="Aptos" w:cs="Aptos" w:eastAsia="Aptos" w:hAnsi="Aptos"/>
          <w:sz w:val="22"/>
          <w:szCs w:val="22"/>
        </w:rPr>
        <w:t xml:space="preserve">Hover border: var(--color-border-dark)</w:t>
      </w:r>
    </w:p>
    <w:p>
      <w:pPr>
        <w:pStyle w:val="Heading3"/>
      </w:pPr>
      <w:r>
        <w:t xml:space="preserve">3.5.2 Buttons</w:t>
      </w:r>
    </w:p>
    <w:p>
      <w:pPr>
        <w:pStyle w:val="ListParagraph"/>
        <w:numPr>
          <w:ilvl w:val="0"/>
          <w:numId w:val="2"/>
        </w:numPr>
        <w:spacing w:after="80"/>
      </w:pPr>
      <w:r>
        <w:rPr>
          <w:rFonts w:ascii="Aptos" w:cs="Aptos" w:eastAsia="Aptos" w:hAnsi="Aptos"/>
          <w:b/>
          <w:bCs/>
          <w:sz w:val="22"/>
          <w:szCs w:val="22"/>
        </w:rPr>
        <w:t xml:space="preserve">Primary: </w:t>
      </w:r>
      <w:r>
        <w:rPr>
          <w:rFonts w:ascii="Aptos" w:cs="Aptos" w:eastAsia="Aptos" w:hAnsi="Aptos"/>
          <w:sz w:val="22"/>
          <w:szCs w:val="22"/>
        </w:rPr>
        <w:t xml:space="preserve">bg var(--color-bg-dark), text var(--color-text-inverse), padding 12px 24px, border-radius 2px, uppercase letter-spacing 0.08em</w:t>
      </w:r>
    </w:p>
    <w:p>
      <w:pPr>
        <w:pStyle w:val="ListParagraph"/>
        <w:numPr>
          <w:ilvl w:val="0"/>
          <w:numId w:val="2"/>
        </w:numPr>
        <w:spacing w:after="80"/>
      </w:pPr>
      <w:r>
        <w:rPr>
          <w:rFonts w:ascii="Aptos" w:cs="Aptos" w:eastAsia="Aptos" w:hAnsi="Aptos"/>
          <w:b/>
          <w:bCs/>
          <w:sz w:val="22"/>
          <w:szCs w:val="22"/>
        </w:rPr>
        <w:t xml:space="preserve">Secondary: </w:t>
      </w:r>
      <w:r>
        <w:rPr>
          <w:rFonts w:ascii="Aptos" w:cs="Aptos" w:eastAsia="Aptos" w:hAnsi="Aptos"/>
          <w:sz w:val="22"/>
          <w:szCs w:val="22"/>
        </w:rPr>
        <w:t xml:space="preserve">bg transparent, border 1px solid var(--color-border-dark), text var(--color-text-primary), same padding and radius</w:t>
      </w:r>
    </w:p>
    <w:p>
      <w:pPr>
        <w:pStyle w:val="ListParagraph"/>
        <w:numPr>
          <w:ilvl w:val="0"/>
          <w:numId w:val="2"/>
        </w:numPr>
        <w:spacing w:after="80"/>
      </w:pPr>
      <w:r>
        <w:rPr>
          <w:rFonts w:ascii="Aptos" w:cs="Aptos" w:eastAsia="Aptos" w:hAnsi="Aptos"/>
          <w:b/>
          <w:bCs/>
          <w:sz w:val="22"/>
          <w:szCs w:val="22"/>
        </w:rPr>
        <w:t xml:space="preserve">Ghost: </w:t>
      </w:r>
      <w:r>
        <w:rPr>
          <w:rFonts w:ascii="Aptos" w:cs="Aptos" w:eastAsia="Aptos" w:hAnsi="Aptos"/>
          <w:sz w:val="22"/>
          <w:szCs w:val="22"/>
        </w:rPr>
        <w:t xml:space="preserve">bg transparent, no border, text var(--color-accent-blue), underline on hover</w:t>
      </w:r>
    </w:p>
    <w:p>
      <w:pPr>
        <w:pStyle w:val="Heading3"/>
      </w:pPr>
      <w:r>
        <w:t xml:space="preserve">3.5.3 Tables (Financial Data)</w:t>
      </w:r>
    </w:p>
    <w:p>
      <w:pPr>
        <w:pStyle w:val="ListParagraph"/>
        <w:numPr>
          <w:ilvl w:val="0"/>
          <w:numId w:val="2"/>
        </w:numPr>
        <w:spacing w:after="80"/>
      </w:pPr>
      <w:r>
        <w:rPr>
          <w:rFonts w:ascii="Aptos" w:cs="Aptos" w:eastAsia="Aptos" w:hAnsi="Aptos"/>
          <w:sz w:val="22"/>
          <w:szCs w:val="22"/>
        </w:rPr>
        <w:t xml:space="preserve">Header row: bg var(--color-bg-tertiary), font-weight 600, uppercase, font-size 12px, letter-spacing 0.06em</w:t>
      </w:r>
    </w:p>
    <w:p>
      <w:pPr>
        <w:pStyle w:val="ListParagraph"/>
        <w:numPr>
          <w:ilvl w:val="0"/>
          <w:numId w:val="2"/>
        </w:numPr>
        <w:spacing w:after="80"/>
      </w:pPr>
      <w:r>
        <w:rPr>
          <w:rFonts w:ascii="Aptos" w:cs="Aptos" w:eastAsia="Aptos" w:hAnsi="Aptos"/>
          <w:sz w:val="22"/>
          <w:szCs w:val="22"/>
        </w:rPr>
        <w:t xml:space="preserve">Body rows: alternating bg transparent / var(--color-bg-secondary)</w:t>
      </w:r>
    </w:p>
    <w:p>
      <w:pPr>
        <w:pStyle w:val="ListParagraph"/>
        <w:numPr>
          <w:ilvl w:val="0"/>
          <w:numId w:val="2"/>
        </w:numPr>
        <w:spacing w:after="80"/>
      </w:pPr>
      <w:r>
        <w:rPr>
          <w:rFonts w:ascii="Aptos" w:cs="Aptos" w:eastAsia="Aptos" w:hAnsi="Aptos"/>
          <w:sz w:val="22"/>
          <w:szCs w:val="22"/>
        </w:rPr>
        <w:t xml:space="preserve">Cell padding: 10px 16px</w:t>
      </w:r>
    </w:p>
    <w:p>
      <w:pPr>
        <w:pStyle w:val="ListParagraph"/>
        <w:numPr>
          <w:ilvl w:val="0"/>
          <w:numId w:val="2"/>
        </w:numPr>
        <w:spacing w:after="80"/>
      </w:pPr>
      <w:r>
        <w:rPr>
          <w:rFonts w:ascii="Aptos" w:cs="Aptos" w:eastAsia="Aptos" w:hAnsi="Aptos"/>
          <w:sz w:val="22"/>
          <w:szCs w:val="22"/>
        </w:rPr>
        <w:t xml:space="preserve">Number alignment: right-aligned, IBM Plex Mono</w:t>
      </w:r>
    </w:p>
    <w:p>
      <w:pPr>
        <w:pStyle w:val="ListParagraph"/>
        <w:numPr>
          <w:ilvl w:val="0"/>
          <w:numId w:val="2"/>
        </w:numPr>
        <w:spacing w:after="80"/>
      </w:pPr>
      <w:r>
        <w:rPr>
          <w:rFonts w:ascii="Aptos" w:cs="Aptos" w:eastAsia="Aptos" w:hAnsi="Aptos"/>
          <w:sz w:val="22"/>
          <w:szCs w:val="22"/>
        </w:rPr>
        <w:t xml:space="preserve">Positive values: var(--color-accent-green)</w:t>
      </w:r>
    </w:p>
    <w:p>
      <w:pPr>
        <w:pStyle w:val="ListParagraph"/>
        <w:numPr>
          <w:ilvl w:val="0"/>
          <w:numId w:val="2"/>
        </w:numPr>
        <w:spacing w:after="80"/>
      </w:pPr>
      <w:r>
        <w:rPr>
          <w:rFonts w:ascii="Aptos" w:cs="Aptos" w:eastAsia="Aptos" w:hAnsi="Aptos"/>
          <w:sz w:val="22"/>
          <w:szCs w:val="22"/>
        </w:rPr>
        <w:t xml:space="preserve">Negative values: var(--color-accent-red) with parentheses, not minus signs. Example: (12.4%) not -12.4%</w:t>
      </w:r>
    </w:p>
    <w:p>
      <w:pPr>
        <w:pStyle w:val="ListParagraph"/>
        <w:numPr>
          <w:ilvl w:val="0"/>
          <w:numId w:val="2"/>
        </w:numPr>
        <w:spacing w:after="80"/>
      </w:pPr>
      <w:r>
        <w:rPr>
          <w:rFonts w:ascii="Aptos" w:cs="Aptos" w:eastAsia="Aptos" w:hAnsi="Aptos"/>
          <w:sz w:val="22"/>
          <w:szCs w:val="22"/>
        </w:rPr>
        <w:t xml:space="preserve">Border: 1px solid var(--color-border-light) between rows; no vertical borders except outer edge</w:t>
      </w:r>
    </w:p>
    <w:p>
      <w:pPr>
        <w:pStyle w:val="Heading3"/>
      </w:pPr>
      <w:r>
        <w:t xml:space="preserve">3.5.4 Tags / Badges</w:t>
      </w:r>
    </w:p>
    <w:p>
      <w:pPr>
        <w:pStyle w:val="ListParagraph"/>
        <w:numPr>
          <w:ilvl w:val="0"/>
          <w:numId w:val="2"/>
        </w:numPr>
        <w:spacing w:after="80"/>
      </w:pPr>
      <w:r>
        <w:rPr>
          <w:rFonts w:ascii="Aptos" w:cs="Aptos" w:eastAsia="Aptos" w:hAnsi="Aptos"/>
          <w:sz w:val="22"/>
          <w:szCs w:val="22"/>
        </w:rPr>
        <w:t xml:space="preserve">Background: var(--color-bg-tertiary), padding 4px 10px, border-radius 2px</w:t>
      </w:r>
    </w:p>
    <w:p>
      <w:pPr>
        <w:pStyle w:val="ListParagraph"/>
        <w:numPr>
          <w:ilvl w:val="0"/>
          <w:numId w:val="2"/>
        </w:numPr>
        <w:spacing w:after="80"/>
      </w:pPr>
      <w:r>
        <w:rPr>
          <w:rFonts w:ascii="Aptos" w:cs="Aptos" w:eastAsia="Aptos" w:hAnsi="Aptos"/>
          <w:sz w:val="22"/>
          <w:szCs w:val="22"/>
        </w:rPr>
        <w:t xml:space="preserve">Text: 11px uppercase, IBM Plex Sans weight 600, letter-spacing 0.06em, color var(--color-text-secondary)</w:t>
      </w:r>
    </w:p>
    <w:p>
      <w:pPr>
        <w:pStyle w:val="ListParagraph"/>
        <w:numPr>
          <w:ilvl w:val="0"/>
          <w:numId w:val="2"/>
        </w:numPr>
        <w:spacing w:after="80"/>
      </w:pPr>
      <w:r>
        <w:rPr>
          <w:rFonts w:ascii="Aptos" w:cs="Aptos" w:eastAsia="Aptos" w:hAnsi="Aptos"/>
          <w:sz w:val="22"/>
          <w:szCs w:val="22"/>
        </w:rPr>
        <w:t xml:space="preserve">Categories: Sector, Theme, Analysis Type, Risk Level</w:t>
      </w:r>
    </w:p>
    <w:p>
      <w:pPr>
        <w:pBdr>
          <w:bottom w:val="single" w:color="1B2A4A" w:sz="4" w:space="1"/>
        </w:pBdr>
        <w:spacing w:after="200" w:before="200"/>
      </w:pPr>
    </w:p>
    <w:p>
      <w:pPr>
        <w:pStyle w:val="Heading1"/>
      </w:pPr>
      <w:r>
        <w:t xml:space="preserve">4. Content Data Models &amp; MDX Schema</w:t>
      </w:r>
    </w:p>
    <w:p>
      <w:pPr>
        <w:pStyle w:val="Heading2"/>
      </w:pPr>
      <w:r>
        <w:t xml:space="preserve">4.1 Research Analysis (Public Companies)</w:t>
      </w:r>
    </w:p>
    <w:p>
      <w:pPr>
        <w:spacing w:after="160"/>
      </w:pPr>
      <w:r>
        <w:rPr>
          <w:rFonts w:ascii="Aptos" w:cs="Aptos" w:eastAsia="Aptos" w:hAnsi="Aptos"/>
          <w:sz w:val="22"/>
          <w:szCs w:val="22"/>
        </w:rPr>
        <w:t xml:space="preserve">Every MDX file in /content/research/ must include this exact frontmatter schema. The developer must build TypeScript types that enforce this schema at build time. If any required field is missing, the build should fail with a descriptive error.</w:t>
      </w:r>
    </w:p>
    <w:p>
      <w:pPr>
        <w:shd w:fill="F5F5F5" w:val="clear"/>
        <w:spacing w:after="80" w:before="80"/>
        <w:ind w:left="360" w:right="360"/>
      </w:pPr>
      <w:r>
        <w:rPr>
          <w:rFonts w:ascii="Consolas" w:cs="Consolas" w:eastAsia="Consolas" w:hAnsi="Consolas"/>
          <w:color w:val="2D2D2D"/>
          <w:sz w:val="18"/>
          <w:szCs w:val="18"/>
        </w:rPr>
        <w:t xml:space="preserve">---</w:t>
      </w:r>
    </w:p>
    <w:p>
      <w:pPr>
        <w:shd w:fill="F5F5F5" w:val="clear"/>
        <w:spacing w:after="80" w:before="80"/>
        <w:ind w:left="360" w:right="360"/>
      </w:pPr>
      <w:r>
        <w:rPr>
          <w:rFonts w:ascii="Consolas" w:cs="Consolas" w:eastAsia="Consolas" w:hAnsi="Consolas"/>
          <w:color w:val="2D2D2D"/>
          <w:sz w:val="18"/>
          <w:szCs w:val="18"/>
        </w:rPr>
        <w:t xml:space="preserve"># REQUIRED FIELDS</w:t>
      </w:r>
    </w:p>
    <w:p>
      <w:pPr>
        <w:shd w:fill="F5F5F5" w:val="clear"/>
        <w:spacing w:after="80" w:before="80"/>
        <w:ind w:left="360" w:right="360"/>
      </w:pPr>
      <w:r>
        <w:rPr>
          <w:rFonts w:ascii="Consolas" w:cs="Consolas" w:eastAsia="Consolas" w:hAnsi="Consolas"/>
          <w:color w:val="2D2D2D"/>
          <w:sz w:val="18"/>
          <w:szCs w:val="18"/>
        </w:rPr>
        <w:t xml:space="preserve">title: "Hercules Capital — BDC Market Leader Valuation"</w:t>
      </w:r>
    </w:p>
    <w:p>
      <w:pPr>
        <w:shd w:fill="F5F5F5" w:val="clear"/>
        <w:spacing w:after="80" w:before="80"/>
        <w:ind w:left="360" w:right="360"/>
      </w:pPr>
      <w:r>
        <w:rPr>
          <w:rFonts w:ascii="Consolas" w:cs="Consolas" w:eastAsia="Consolas" w:hAnsi="Consolas"/>
          <w:color w:val="2D2D2D"/>
          <w:sz w:val="18"/>
          <w:szCs w:val="18"/>
        </w:rPr>
        <w:t xml:space="preserve">slug: "hercules-capital-bdc-valuation"</w:t>
      </w:r>
    </w:p>
    <w:p>
      <w:pPr>
        <w:shd w:fill="F5F5F5" w:val="clear"/>
        <w:spacing w:after="80" w:before="80"/>
        <w:ind w:left="360" w:right="360"/>
      </w:pPr>
      <w:r>
        <w:rPr>
          <w:rFonts w:ascii="Consolas" w:cs="Consolas" w:eastAsia="Consolas" w:hAnsi="Consolas"/>
          <w:color w:val="2D2D2D"/>
          <w:sz w:val="18"/>
          <w:szCs w:val="18"/>
        </w:rPr>
        <w:t xml:space="preserve">company: "Hercules Capital"</w:t>
      </w:r>
    </w:p>
    <w:p>
      <w:pPr>
        <w:shd w:fill="F5F5F5" w:val="clear"/>
        <w:spacing w:after="80" w:before="80"/>
        <w:ind w:left="360" w:right="360"/>
      </w:pPr>
      <w:r>
        <w:rPr>
          <w:rFonts w:ascii="Consolas" w:cs="Consolas" w:eastAsia="Consolas" w:hAnsi="Consolas"/>
          <w:color w:val="2D2D2D"/>
          <w:sz w:val="18"/>
          <w:szCs w:val="18"/>
        </w:rPr>
        <w:t xml:space="preserve">ticker: "HTGC"</w:t>
      </w:r>
    </w:p>
    <w:p>
      <w:pPr>
        <w:shd w:fill="F5F5F5" w:val="clear"/>
        <w:spacing w:after="80" w:before="80"/>
        <w:ind w:left="360" w:right="360"/>
      </w:pPr>
      <w:r>
        <w:rPr>
          <w:rFonts w:ascii="Consolas" w:cs="Consolas" w:eastAsia="Consolas" w:hAnsi="Consolas"/>
          <w:color w:val="2D2D2D"/>
          <w:sz w:val="18"/>
          <w:szCs w:val="18"/>
        </w:rPr>
        <w:t xml:space="preserve">exchange: "NYSE"</w:t>
      </w:r>
    </w:p>
    <w:p>
      <w:pPr>
        <w:shd w:fill="F5F5F5" w:val="clear"/>
        <w:spacing w:after="80" w:before="80"/>
        <w:ind w:left="360" w:right="360"/>
      </w:pPr>
      <w:r>
        <w:rPr>
          <w:rFonts w:ascii="Consolas" w:cs="Consolas" w:eastAsia="Consolas" w:hAnsi="Consolas"/>
          <w:color w:val="2D2D2D"/>
          <w:sz w:val="18"/>
          <w:szCs w:val="18"/>
        </w:rPr>
        <w:t xml:space="preserve">sector: "Financials"</w:t>
      </w:r>
    </w:p>
    <w:p>
      <w:pPr>
        <w:shd w:fill="F5F5F5" w:val="clear"/>
        <w:spacing w:after="80" w:before="80"/>
        <w:ind w:left="360" w:right="360"/>
      </w:pPr>
      <w:r>
        <w:rPr>
          <w:rFonts w:ascii="Consolas" w:cs="Consolas" w:eastAsia="Consolas" w:hAnsi="Consolas"/>
          <w:color w:val="2D2D2D"/>
          <w:sz w:val="18"/>
          <w:szCs w:val="18"/>
        </w:rPr>
        <w:t xml:space="preserve">industry: "Business Development Companies"</w:t>
      </w:r>
    </w:p>
    <w:p>
      <w:pPr>
        <w:shd w:fill="F5F5F5" w:val="clear"/>
        <w:spacing w:after="80" w:before="80"/>
        <w:ind w:left="360" w:right="360"/>
      </w:pPr>
      <w:r>
        <w:rPr>
          <w:rFonts w:ascii="Consolas" w:cs="Consolas" w:eastAsia="Consolas" w:hAnsi="Consolas"/>
          <w:color w:val="2D2D2D"/>
          <w:sz w:val="18"/>
          <w:szCs w:val="18"/>
        </w:rPr>
        <w:t xml:space="preserve">analysisType: "deep-dive"   # deep-dive | earnings-update | method-note</w:t>
      </w:r>
    </w:p>
    <w:p>
      <w:pPr>
        <w:shd w:fill="F5F5F5" w:val="clear"/>
        <w:spacing w:after="80" w:before="80"/>
        <w:ind w:left="360" w:right="360"/>
      </w:pPr>
      <w:r>
        <w:rPr>
          <w:rFonts w:ascii="Consolas" w:cs="Consolas" w:eastAsia="Consolas" w:hAnsi="Consolas"/>
          <w:color w:val="2D2D2D"/>
          <w:sz w:val="18"/>
          <w:szCs w:val="18"/>
        </w:rPr>
        <w:t xml:space="preserve">date: "2026-04-10"</w:t>
      </w:r>
    </w:p>
    <w:p>
      <w:pPr>
        <w:shd w:fill="F5F5F5" w:val="clear"/>
        <w:spacing w:after="80" w:before="80"/>
        <w:ind w:left="360" w:right="360"/>
      </w:pPr>
      <w:r>
        <w:rPr>
          <w:rFonts w:ascii="Consolas" w:cs="Consolas" w:eastAsia="Consolas" w:hAnsi="Consolas"/>
          <w:color w:val="2D2D2D"/>
          <w:sz w:val="18"/>
          <w:szCs w:val="18"/>
        </w:rPr>
        <w:t xml:space="preserve">dataAsOf: "2026-03-31"</w:t>
      </w:r>
    </w:p>
    <w:p>
      <w:pPr>
        <w:shd w:fill="F5F5F5" w:val="clear"/>
        <w:spacing w:after="80" w:before="80"/>
        <w:ind w:left="360" w:right="360"/>
      </w:pPr>
      <w:r>
        <w:rPr>
          <w:rFonts w:ascii="Consolas" w:cs="Consolas" w:eastAsia="Consolas" w:hAnsi="Consolas"/>
          <w:color w:val="2D2D2D"/>
          <w:sz w:val="18"/>
          <w:szCs w:val="18"/>
        </w:rPr>
        <w:t xml:space="preserve">author: "Jon Anderson"</w:t>
      </w:r>
    </w:p>
    <w:p>
      <w:pPr>
        <w:shd w:fill="F5F5F5" w:val="clear"/>
        <w:spacing w:after="80" w:before="80"/>
        <w:ind w:left="360" w:right="360"/>
      </w:pPr>
      <w:r>
        <w:rPr>
          <w:rFonts w:ascii="Consolas" w:cs="Consolas" w:eastAsia="Consolas" w:hAnsi="Consolas"/>
          <w:color w:val="2D2D2D"/>
          <w:sz w:val="18"/>
          <w:szCs w:val="18"/>
        </w:rPr>
        <w:t xml:space="preserve">readingTime: 18              # minutes, auto-calculated but overridable</w:t>
      </w:r>
    </w:p>
    <w:p>
      <w:pPr>
        <w:shd w:fill="F5F5F5" w:val="clear"/>
        <w:spacing w:after="80" w:before="80"/>
        <w:ind w:left="360" w:right="360"/>
      </w:pPr>
      <w:r>
        <w:rPr>
          <w:rFonts w:ascii="Consolas" w:cs="Consolas" w:eastAsia="Consolas" w:hAnsi="Consolas"/>
          <w:color w:val="2D2D2D"/>
          <w:sz w:val="18"/>
          <w:szCs w:val="18"/>
        </w:rPr>
        <w:t xml:space="preserve">status: "published"          # draft | published</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VALUATION SUMMARY (displayed in header card)</w:t>
      </w:r>
    </w:p>
    <w:p>
      <w:pPr>
        <w:shd w:fill="F5F5F5" w:val="clear"/>
        <w:spacing w:after="80" w:before="80"/>
        <w:ind w:left="360" w:right="360"/>
      </w:pPr>
      <w:r>
        <w:rPr>
          <w:rFonts w:ascii="Consolas" w:cs="Consolas" w:eastAsia="Consolas" w:hAnsi="Consolas"/>
          <w:color w:val="2D2D2D"/>
          <w:sz w:val="18"/>
          <w:szCs w:val="18"/>
        </w:rPr>
        <w:t xml:space="preserve">valuation:</w:t>
      </w:r>
    </w:p>
    <w:p>
      <w:pPr>
        <w:shd w:fill="F5F5F5" w:val="clear"/>
        <w:spacing w:after="80" w:before="80"/>
        <w:ind w:left="360" w:right="360"/>
      </w:pPr>
      <w:r>
        <w:rPr>
          <w:rFonts w:ascii="Consolas" w:cs="Consolas" w:eastAsia="Consolas" w:hAnsi="Consolas"/>
          <w:color w:val="2D2D2D"/>
          <w:sz w:val="18"/>
          <w:szCs w:val="18"/>
        </w:rPr>
        <w:t xml:space="preserve">  currentPrice: 19.42</w:t>
      </w:r>
    </w:p>
    <w:p>
      <w:pPr>
        <w:shd w:fill="F5F5F5" w:val="clear"/>
        <w:spacing w:after="80" w:before="80"/>
        <w:ind w:left="360" w:right="360"/>
      </w:pPr>
      <w:r>
        <w:rPr>
          <w:rFonts w:ascii="Consolas" w:cs="Consolas" w:eastAsia="Consolas" w:hAnsi="Consolas"/>
          <w:color w:val="2D2D2D"/>
          <w:sz w:val="18"/>
          <w:szCs w:val="18"/>
        </w:rPr>
        <w:t xml:space="preserve">  currency: "USD"</w:t>
      </w:r>
    </w:p>
    <w:p>
      <w:pPr>
        <w:shd w:fill="F5F5F5" w:val="clear"/>
        <w:spacing w:after="80" w:before="80"/>
        <w:ind w:left="360" w:right="360"/>
      </w:pPr>
      <w:r>
        <w:rPr>
          <w:rFonts w:ascii="Consolas" w:cs="Consolas" w:eastAsia="Consolas" w:hAnsi="Consolas"/>
          <w:color w:val="2D2D2D"/>
          <w:sz w:val="18"/>
          <w:szCs w:val="18"/>
        </w:rPr>
        <w:t xml:space="preserve">  bearCase: 14.50</w:t>
      </w:r>
    </w:p>
    <w:p>
      <w:pPr>
        <w:shd w:fill="F5F5F5" w:val="clear"/>
        <w:spacing w:after="80" w:before="80"/>
        <w:ind w:left="360" w:right="360"/>
      </w:pPr>
      <w:r>
        <w:rPr>
          <w:rFonts w:ascii="Consolas" w:cs="Consolas" w:eastAsia="Consolas" w:hAnsi="Consolas"/>
          <w:color w:val="2D2D2D"/>
          <w:sz w:val="18"/>
          <w:szCs w:val="18"/>
        </w:rPr>
        <w:t xml:space="preserve">  baseCase: 21.00</w:t>
      </w:r>
    </w:p>
    <w:p>
      <w:pPr>
        <w:shd w:fill="F5F5F5" w:val="clear"/>
        <w:spacing w:after="80" w:before="80"/>
        <w:ind w:left="360" w:right="360"/>
      </w:pPr>
      <w:r>
        <w:rPr>
          <w:rFonts w:ascii="Consolas" w:cs="Consolas" w:eastAsia="Consolas" w:hAnsi="Consolas"/>
          <w:color w:val="2D2D2D"/>
          <w:sz w:val="18"/>
          <w:szCs w:val="18"/>
        </w:rPr>
        <w:t xml:space="preserve">  bullCase: 27.00</w:t>
      </w:r>
    </w:p>
    <w:p>
      <w:pPr>
        <w:shd w:fill="F5F5F5" w:val="clear"/>
        <w:spacing w:after="80" w:before="80"/>
        <w:ind w:left="360" w:right="360"/>
      </w:pPr>
      <w:r>
        <w:rPr>
          <w:rFonts w:ascii="Consolas" w:cs="Consolas" w:eastAsia="Consolas" w:hAnsi="Consolas"/>
          <w:color w:val="2D2D2D"/>
          <w:sz w:val="18"/>
          <w:szCs w:val="18"/>
        </w:rPr>
        <w:t xml:space="preserve">  methodology: "Dividend Discount + NAV"  # free text</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HOLDINGS DISCLOSURE (always required)</w:t>
      </w:r>
    </w:p>
    <w:p>
      <w:pPr>
        <w:shd w:fill="F5F5F5" w:val="clear"/>
        <w:spacing w:after="80" w:before="80"/>
        <w:ind w:left="360" w:right="360"/>
      </w:pPr>
      <w:r>
        <w:rPr>
          <w:rFonts w:ascii="Consolas" w:cs="Consolas" w:eastAsia="Consolas" w:hAnsi="Consolas"/>
          <w:color w:val="2D2D2D"/>
          <w:sz w:val="18"/>
          <w:szCs w:val="18"/>
        </w:rPr>
        <w:t xml:space="preserve">disclosure: "No position. No compensation received."</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TAXONOMY TAGS</w:t>
      </w:r>
    </w:p>
    <w:p>
      <w:pPr>
        <w:shd w:fill="F5F5F5" w:val="clear"/>
        <w:spacing w:after="80" w:before="80"/>
        <w:ind w:left="360" w:right="360"/>
      </w:pPr>
      <w:r>
        <w:rPr>
          <w:rFonts w:ascii="Consolas" w:cs="Consolas" w:eastAsia="Consolas" w:hAnsi="Consolas"/>
          <w:color w:val="2D2D2D"/>
          <w:sz w:val="18"/>
          <w:szCs w:val="18"/>
        </w:rPr>
        <w:t xml:space="preserve">tags:</w:t>
      </w:r>
    </w:p>
    <w:p>
      <w:pPr>
        <w:shd w:fill="F5F5F5" w:val="clear"/>
        <w:spacing w:after="80" w:before="80"/>
        <w:ind w:left="360" w:right="360"/>
      </w:pPr>
      <w:r>
        <w:rPr>
          <w:rFonts w:ascii="Consolas" w:cs="Consolas" w:eastAsia="Consolas" w:hAnsi="Consolas"/>
          <w:color w:val="2D2D2D"/>
          <w:sz w:val="18"/>
          <w:szCs w:val="18"/>
        </w:rPr>
        <w:t xml:space="preserve">  - "BDC"</w:t>
      </w:r>
    </w:p>
    <w:p>
      <w:pPr>
        <w:shd w:fill="F5F5F5" w:val="clear"/>
        <w:spacing w:after="80" w:before="80"/>
        <w:ind w:left="360" w:right="360"/>
      </w:pPr>
      <w:r>
        <w:rPr>
          <w:rFonts w:ascii="Consolas" w:cs="Consolas" w:eastAsia="Consolas" w:hAnsi="Consolas"/>
          <w:color w:val="2D2D2D"/>
          <w:sz w:val="18"/>
          <w:szCs w:val="18"/>
        </w:rPr>
        <w:t xml:space="preserve">  - "Private Credit"</w:t>
      </w:r>
    </w:p>
    <w:p>
      <w:pPr>
        <w:shd w:fill="F5F5F5" w:val="clear"/>
        <w:spacing w:after="80" w:before="80"/>
        <w:ind w:left="360" w:right="360"/>
      </w:pPr>
      <w:r>
        <w:rPr>
          <w:rFonts w:ascii="Consolas" w:cs="Consolas" w:eastAsia="Consolas" w:hAnsi="Consolas"/>
          <w:color w:val="2D2D2D"/>
          <w:sz w:val="18"/>
          <w:szCs w:val="18"/>
        </w:rPr>
        <w:t xml:space="preserve">  - "Yield"</w:t>
      </w:r>
    </w:p>
    <w:p>
      <w:pPr>
        <w:shd w:fill="F5F5F5" w:val="clear"/>
        <w:spacing w:after="80" w:before="80"/>
        <w:ind w:left="360" w:right="360"/>
      </w:pPr>
      <w:r>
        <w:rPr>
          <w:rFonts w:ascii="Consolas" w:cs="Consolas" w:eastAsia="Consolas" w:hAnsi="Consolas"/>
          <w:color w:val="2D2D2D"/>
          <w:sz w:val="18"/>
          <w:szCs w:val="18"/>
        </w:rPr>
        <w:t xml:space="preserve">  - "Venture Lending"</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MODEL DOWNLOAD (optional)</w:t>
      </w:r>
    </w:p>
    <w:p>
      <w:pPr>
        <w:shd w:fill="F5F5F5" w:val="clear"/>
        <w:spacing w:after="80" w:before="80"/>
        <w:ind w:left="360" w:right="360"/>
      </w:pPr>
      <w:r>
        <w:rPr>
          <w:rFonts w:ascii="Consolas" w:cs="Consolas" w:eastAsia="Consolas" w:hAnsi="Consolas"/>
          <w:color w:val="2D2D2D"/>
          <w:sz w:val="18"/>
          <w:szCs w:val="18"/>
        </w:rPr>
        <w:t xml:space="preserve">model:</w:t>
      </w:r>
    </w:p>
    <w:p>
      <w:pPr>
        <w:shd w:fill="F5F5F5" w:val="clear"/>
        <w:spacing w:after="80" w:before="80"/>
        <w:ind w:left="360" w:right="360"/>
      </w:pPr>
      <w:r>
        <w:rPr>
          <w:rFonts w:ascii="Consolas" w:cs="Consolas" w:eastAsia="Consolas" w:hAnsi="Consolas"/>
          <w:color w:val="2D2D2D"/>
          <w:sz w:val="18"/>
          <w:szCs w:val="18"/>
        </w:rPr>
        <w:t xml:space="preserve">  filename: "HTGC_Model_v1.2.xlsx"</w:t>
      </w:r>
    </w:p>
    <w:p>
      <w:pPr>
        <w:shd w:fill="F5F5F5" w:val="clear"/>
        <w:spacing w:after="80" w:before="80"/>
        <w:ind w:left="360" w:right="360"/>
      </w:pPr>
      <w:r>
        <w:rPr>
          <w:rFonts w:ascii="Consolas" w:cs="Consolas" w:eastAsia="Consolas" w:hAnsi="Consolas"/>
          <w:color w:val="2D2D2D"/>
          <w:sz w:val="18"/>
          <w:szCs w:val="18"/>
        </w:rPr>
        <w:t xml:space="preserve">  version: "1.2"</w:t>
      </w:r>
    </w:p>
    <w:p>
      <w:pPr>
        <w:shd w:fill="F5F5F5" w:val="clear"/>
        <w:spacing w:after="80" w:before="80"/>
        <w:ind w:left="360" w:right="360"/>
      </w:pPr>
      <w:r>
        <w:rPr>
          <w:rFonts w:ascii="Consolas" w:cs="Consolas" w:eastAsia="Consolas" w:hAnsi="Consolas"/>
          <w:color w:val="2D2D2D"/>
          <w:sz w:val="18"/>
          <w:szCs w:val="18"/>
        </w:rPr>
        <w:t xml:space="preserve">  lastUpdated: "2026-04-10"</w:t>
      </w:r>
    </w:p>
    <w:p>
      <w:pPr>
        <w:shd w:fill="F5F5F5" w:val="clear"/>
        <w:spacing w:after="80" w:before="80"/>
        <w:ind w:left="360" w:right="360"/>
      </w:pPr>
      <w:r>
        <w:rPr>
          <w:rFonts w:ascii="Consolas" w:cs="Consolas" w:eastAsia="Consolas" w:hAnsi="Consolas"/>
          <w:color w:val="2D2D2D"/>
          <w:sz w:val="18"/>
          <w:szCs w:val="18"/>
        </w:rPr>
        <w:t xml:space="preserve">---</w:t>
      </w:r>
    </w:p>
    <w:p>
      <w:pPr>
        <w:spacing w:after="80"/>
      </w:pPr>
    </w:p>
    <w:p>
      <w:pPr>
        <w:pStyle w:val="Heading2"/>
      </w:pPr>
      <w:r>
        <w:t xml:space="preserve">4.2 Fund Analysis Schema</w:t>
      </w:r>
    </w:p>
    <w:p>
      <w:pPr>
        <w:spacing w:after="160"/>
      </w:pPr>
      <w:r>
        <w:rPr>
          <w:rFonts w:ascii="Aptos" w:cs="Aptos" w:eastAsia="Aptos" w:hAnsi="Aptos"/>
          <w:sz w:val="22"/>
          <w:szCs w:val="22"/>
        </w:rPr>
        <w:t xml:space="preserve">MDX files in /content/funds/ use a different frontmatter structure optimized for fund-level analysis (PE funds, VC funds, credit funds, hedge funds):</w:t>
      </w:r>
    </w:p>
    <w:p>
      <w:pPr>
        <w:shd w:fill="F5F5F5" w:val="clear"/>
        <w:spacing w:after="80" w:before="80"/>
        <w:ind w:left="360" w:right="360"/>
      </w:pPr>
      <w:r>
        <w:rPr>
          <w:rFonts w:ascii="Consolas" w:cs="Consolas" w:eastAsia="Consolas" w:hAnsi="Consolas"/>
          <w:color w:val="2D2D2D"/>
          <w:sz w:val="18"/>
          <w:szCs w:val="18"/>
        </w:rPr>
        <w:t xml:space="preserve">---</w:t>
      </w:r>
    </w:p>
    <w:p>
      <w:pPr>
        <w:shd w:fill="F5F5F5" w:val="clear"/>
        <w:spacing w:after="80" w:before="80"/>
        <w:ind w:left="360" w:right="360"/>
      </w:pPr>
      <w:r>
        <w:rPr>
          <w:rFonts w:ascii="Consolas" w:cs="Consolas" w:eastAsia="Consolas" w:hAnsi="Consolas"/>
          <w:color w:val="2D2D2D"/>
          <w:sz w:val="18"/>
          <w:szCs w:val="18"/>
        </w:rPr>
        <w:t xml:space="preserve">title: "Union Square Ventures 2004 Fund — Vintage Performance Analysis"</w:t>
      </w:r>
    </w:p>
    <w:p>
      <w:pPr>
        <w:shd w:fill="F5F5F5" w:val="clear"/>
        <w:spacing w:after="80" w:before="80"/>
        <w:ind w:left="360" w:right="360"/>
      </w:pPr>
      <w:r>
        <w:rPr>
          <w:rFonts w:ascii="Consolas" w:cs="Consolas" w:eastAsia="Consolas" w:hAnsi="Consolas"/>
          <w:color w:val="2D2D2D"/>
          <w:sz w:val="18"/>
          <w:szCs w:val="18"/>
        </w:rPr>
        <w:t xml:space="preserve">slug: "usv-2004-fund-analysis"</w:t>
      </w:r>
    </w:p>
    <w:p>
      <w:pPr>
        <w:shd w:fill="F5F5F5" w:val="clear"/>
        <w:spacing w:after="80" w:before="80"/>
        <w:ind w:left="360" w:right="360"/>
      </w:pPr>
      <w:r>
        <w:rPr>
          <w:rFonts w:ascii="Consolas" w:cs="Consolas" w:eastAsia="Consolas" w:hAnsi="Consolas"/>
          <w:color w:val="2D2D2D"/>
          <w:sz w:val="18"/>
          <w:szCs w:val="18"/>
        </w:rPr>
        <w:t xml:space="preserve">fundName: "Union Square Ventures"</w:t>
      </w:r>
    </w:p>
    <w:p>
      <w:pPr>
        <w:shd w:fill="F5F5F5" w:val="clear"/>
        <w:spacing w:after="80" w:before="80"/>
        <w:ind w:left="360" w:right="360"/>
      </w:pPr>
      <w:r>
        <w:rPr>
          <w:rFonts w:ascii="Consolas" w:cs="Consolas" w:eastAsia="Consolas" w:hAnsi="Consolas"/>
          <w:color w:val="2D2D2D"/>
          <w:sz w:val="18"/>
          <w:szCs w:val="18"/>
        </w:rPr>
        <w:t xml:space="preserve">fundVintage: 2004</w:t>
      </w:r>
    </w:p>
    <w:p>
      <w:pPr>
        <w:shd w:fill="F5F5F5" w:val="clear"/>
        <w:spacing w:after="80" w:before="80"/>
        <w:ind w:left="360" w:right="360"/>
      </w:pPr>
      <w:r>
        <w:rPr>
          <w:rFonts w:ascii="Consolas" w:cs="Consolas" w:eastAsia="Consolas" w:hAnsi="Consolas"/>
          <w:color w:val="2D2D2D"/>
          <w:sz w:val="18"/>
          <w:szCs w:val="18"/>
        </w:rPr>
        <w:t xml:space="preserve">fundType: "Venture Capital"    # VC | PE | Credit | Hedge | Real Estate</w:t>
      </w:r>
    </w:p>
    <w:p>
      <w:pPr>
        <w:shd w:fill="F5F5F5" w:val="clear"/>
        <w:spacing w:after="80" w:before="80"/>
        <w:ind w:left="360" w:right="360"/>
      </w:pPr>
      <w:r>
        <w:rPr>
          <w:rFonts w:ascii="Consolas" w:cs="Consolas" w:eastAsia="Consolas" w:hAnsi="Consolas"/>
          <w:color w:val="2D2D2D"/>
          <w:sz w:val="18"/>
          <w:szCs w:val="18"/>
        </w:rPr>
        <w:t xml:space="preserve">aum: "$125M"                   # fund size at close</w:t>
      </w:r>
    </w:p>
    <w:p>
      <w:pPr>
        <w:shd w:fill="F5F5F5" w:val="clear"/>
        <w:spacing w:after="80" w:before="80"/>
        <w:ind w:left="360" w:right="360"/>
      </w:pPr>
      <w:r>
        <w:rPr>
          <w:rFonts w:ascii="Consolas" w:cs="Consolas" w:eastAsia="Consolas" w:hAnsi="Consolas"/>
          <w:color w:val="2D2D2D"/>
          <w:sz w:val="18"/>
          <w:szCs w:val="18"/>
        </w:rPr>
        <w:t xml:space="preserve">gp: "Union Square Ventures"</w:t>
      </w:r>
    </w:p>
    <w:p>
      <w:pPr>
        <w:shd w:fill="F5F5F5" w:val="clear"/>
        <w:spacing w:after="80" w:before="80"/>
        <w:ind w:left="360" w:right="360"/>
      </w:pPr>
      <w:r>
        <w:rPr>
          <w:rFonts w:ascii="Consolas" w:cs="Consolas" w:eastAsia="Consolas" w:hAnsi="Consolas"/>
          <w:color w:val="2D2D2D"/>
          <w:sz w:val="18"/>
          <w:szCs w:val="18"/>
        </w:rPr>
        <w:t xml:space="preserve">analysisType: "fund-deep-dive"  # fund-deep-dive | fund-update | fund-comparison</w:t>
      </w:r>
    </w:p>
    <w:p>
      <w:pPr>
        <w:shd w:fill="F5F5F5" w:val="clear"/>
        <w:spacing w:after="80" w:before="80"/>
        <w:ind w:left="360" w:right="360"/>
      </w:pPr>
      <w:r>
        <w:rPr>
          <w:rFonts w:ascii="Consolas" w:cs="Consolas" w:eastAsia="Consolas" w:hAnsi="Consolas"/>
          <w:color w:val="2D2D2D"/>
          <w:sz w:val="18"/>
          <w:szCs w:val="18"/>
        </w:rPr>
        <w:t xml:space="preserve">date: "2026-05-01"</w:t>
      </w:r>
    </w:p>
    <w:p>
      <w:pPr>
        <w:shd w:fill="F5F5F5" w:val="clear"/>
        <w:spacing w:after="80" w:before="80"/>
        <w:ind w:left="360" w:right="360"/>
      </w:pPr>
      <w:r>
        <w:rPr>
          <w:rFonts w:ascii="Consolas" w:cs="Consolas" w:eastAsia="Consolas" w:hAnsi="Consolas"/>
          <w:color w:val="2D2D2D"/>
          <w:sz w:val="18"/>
          <w:szCs w:val="18"/>
        </w:rPr>
        <w:t xml:space="preserve">author: "Jon Anderson"</w:t>
      </w:r>
    </w:p>
    <w:p>
      <w:pPr>
        <w:shd w:fill="F5F5F5" w:val="clear"/>
        <w:spacing w:after="80" w:before="80"/>
        <w:ind w:left="360" w:right="360"/>
      </w:pPr>
      <w:r>
        <w:rPr>
          <w:rFonts w:ascii="Consolas" w:cs="Consolas" w:eastAsia="Consolas" w:hAnsi="Consolas"/>
          <w:color w:val="2D2D2D"/>
          <w:sz w:val="18"/>
          <w:szCs w:val="18"/>
        </w:rPr>
        <w:t xml:space="preserve">status: "published"</w:t>
      </w:r>
    </w:p>
    <w:p>
      <w:pPr>
        <w:shd w:fill="F5F5F5" w:val="clear"/>
        <w:spacing w:after="80" w:before="80"/>
        <w:ind w:left="360" w:right="360"/>
      </w:pPr>
      <w:r>
        <w:rPr>
          <w:rFonts w:ascii="Consolas" w:cs="Consolas" w:eastAsia="Consolas" w:hAnsi="Consolas"/>
          <w:color w:val="2D2D2D"/>
          <w:sz w:val="18"/>
          <w:szCs w:val="18"/>
        </w:rPr>
        <w:t xml:space="preserve">disclosure: "No position in any USV fund or portfolio company."</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FUND METRICS (displayed in header card)</w:t>
      </w:r>
    </w:p>
    <w:p>
      <w:pPr>
        <w:shd w:fill="F5F5F5" w:val="clear"/>
        <w:spacing w:after="80" w:before="80"/>
        <w:ind w:left="360" w:right="360"/>
      </w:pPr>
      <w:r>
        <w:rPr>
          <w:rFonts w:ascii="Consolas" w:cs="Consolas" w:eastAsia="Consolas" w:hAnsi="Consolas"/>
          <w:color w:val="2D2D2D"/>
          <w:sz w:val="18"/>
          <w:szCs w:val="18"/>
        </w:rPr>
        <w:t xml:space="preserve">metrics:</w:t>
      </w:r>
    </w:p>
    <w:p>
      <w:pPr>
        <w:shd w:fill="F5F5F5" w:val="clear"/>
        <w:spacing w:after="80" w:before="80"/>
        <w:ind w:left="360" w:right="360"/>
      </w:pPr>
      <w:r>
        <w:rPr>
          <w:rFonts w:ascii="Consolas" w:cs="Consolas" w:eastAsia="Consolas" w:hAnsi="Consolas"/>
          <w:color w:val="2D2D2D"/>
          <w:sz w:val="18"/>
          <w:szCs w:val="18"/>
        </w:rPr>
        <w:t xml:space="preserve">  grossMoic: 18.7</w:t>
      </w:r>
    </w:p>
    <w:p>
      <w:pPr>
        <w:shd w:fill="F5F5F5" w:val="clear"/>
        <w:spacing w:after="80" w:before="80"/>
        <w:ind w:left="360" w:right="360"/>
      </w:pPr>
      <w:r>
        <w:rPr>
          <w:rFonts w:ascii="Consolas" w:cs="Consolas" w:eastAsia="Consolas" w:hAnsi="Consolas"/>
          <w:color w:val="2D2D2D"/>
          <w:sz w:val="18"/>
          <w:szCs w:val="18"/>
        </w:rPr>
        <w:t xml:space="preserve">  netMoic: 11.2</w:t>
      </w:r>
    </w:p>
    <w:p>
      <w:pPr>
        <w:shd w:fill="F5F5F5" w:val="clear"/>
        <w:spacing w:after="80" w:before="80"/>
        <w:ind w:left="360" w:right="360"/>
      </w:pPr>
      <w:r>
        <w:rPr>
          <w:rFonts w:ascii="Consolas" w:cs="Consolas" w:eastAsia="Consolas" w:hAnsi="Consolas"/>
          <w:color w:val="2D2D2D"/>
          <w:sz w:val="18"/>
          <w:szCs w:val="18"/>
        </w:rPr>
        <w:t xml:space="preserve">  grossIrr: "62%"</w:t>
      </w:r>
    </w:p>
    <w:p>
      <w:pPr>
        <w:shd w:fill="F5F5F5" w:val="clear"/>
        <w:spacing w:after="80" w:before="80"/>
        <w:ind w:left="360" w:right="360"/>
      </w:pPr>
      <w:r>
        <w:rPr>
          <w:rFonts w:ascii="Consolas" w:cs="Consolas" w:eastAsia="Consolas" w:hAnsi="Consolas"/>
          <w:color w:val="2D2D2D"/>
          <w:sz w:val="18"/>
          <w:szCs w:val="18"/>
        </w:rPr>
        <w:t xml:space="preserve">  netIrr: "41%"</w:t>
      </w:r>
    </w:p>
    <w:p>
      <w:pPr>
        <w:shd w:fill="F5F5F5" w:val="clear"/>
        <w:spacing w:after="80" w:before="80"/>
        <w:ind w:left="360" w:right="360"/>
      </w:pPr>
      <w:r>
        <w:rPr>
          <w:rFonts w:ascii="Consolas" w:cs="Consolas" w:eastAsia="Consolas" w:hAnsi="Consolas"/>
          <w:color w:val="2D2D2D"/>
          <w:sz w:val="18"/>
          <w:szCs w:val="18"/>
        </w:rPr>
        <w:t xml:space="preserve">  dpi: 8.4</w:t>
      </w:r>
    </w:p>
    <w:p>
      <w:pPr>
        <w:shd w:fill="F5F5F5" w:val="clear"/>
        <w:spacing w:after="80" w:before="80"/>
        <w:ind w:left="360" w:right="360"/>
      </w:pPr>
      <w:r>
        <w:rPr>
          <w:rFonts w:ascii="Consolas" w:cs="Consolas" w:eastAsia="Consolas" w:hAnsi="Consolas"/>
          <w:color w:val="2D2D2D"/>
          <w:sz w:val="18"/>
          <w:szCs w:val="18"/>
        </w:rPr>
        <w:t xml:space="preserve">  tvpi: 11.2</w:t>
      </w:r>
    </w:p>
    <w:p>
      <w:pPr>
        <w:shd w:fill="F5F5F5" w:val="clear"/>
        <w:spacing w:after="80" w:before="80"/>
        <w:ind w:left="360" w:right="360"/>
      </w:pPr>
      <w:r>
        <w:rPr>
          <w:rFonts w:ascii="Consolas" w:cs="Consolas" w:eastAsia="Consolas" w:hAnsi="Consolas"/>
          <w:color w:val="2D2D2D"/>
          <w:sz w:val="18"/>
          <w:szCs w:val="18"/>
        </w:rPr>
        <w:t xml:space="preserve">  vintageQuartile: "Top Decile"</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tags:</w:t>
      </w:r>
    </w:p>
    <w:p>
      <w:pPr>
        <w:shd w:fill="F5F5F5" w:val="clear"/>
        <w:spacing w:after="80" w:before="80"/>
        <w:ind w:left="360" w:right="360"/>
      </w:pPr>
      <w:r>
        <w:rPr>
          <w:rFonts w:ascii="Consolas" w:cs="Consolas" w:eastAsia="Consolas" w:hAnsi="Consolas"/>
          <w:color w:val="2D2D2D"/>
          <w:sz w:val="18"/>
          <w:szCs w:val="18"/>
        </w:rPr>
        <w:t xml:space="preserve">  - "VC"</w:t>
      </w:r>
    </w:p>
    <w:p>
      <w:pPr>
        <w:shd w:fill="F5F5F5" w:val="clear"/>
        <w:spacing w:after="80" w:before="80"/>
        <w:ind w:left="360" w:right="360"/>
      </w:pPr>
      <w:r>
        <w:rPr>
          <w:rFonts w:ascii="Consolas" w:cs="Consolas" w:eastAsia="Consolas" w:hAnsi="Consolas"/>
          <w:color w:val="2D2D2D"/>
          <w:sz w:val="18"/>
          <w:szCs w:val="18"/>
        </w:rPr>
        <w:t xml:space="preserve">  - "Vintage Analysis"</w:t>
      </w:r>
    </w:p>
    <w:p>
      <w:pPr>
        <w:shd w:fill="F5F5F5" w:val="clear"/>
        <w:spacing w:after="80" w:before="80"/>
        <w:ind w:left="360" w:right="360"/>
      </w:pPr>
      <w:r>
        <w:rPr>
          <w:rFonts w:ascii="Consolas" w:cs="Consolas" w:eastAsia="Consolas" w:hAnsi="Consolas"/>
          <w:color w:val="2D2D2D"/>
          <w:sz w:val="18"/>
          <w:szCs w:val="18"/>
        </w:rPr>
        <w:t xml:space="preserve">  - "Early Stage"</w:t>
      </w:r>
    </w:p>
    <w:p>
      <w:pPr>
        <w:shd w:fill="F5F5F5" w:val="clear"/>
        <w:spacing w:after="80" w:before="80"/>
        <w:ind w:left="360" w:right="360"/>
      </w:pPr>
      <w:r>
        <w:rPr>
          <w:rFonts w:ascii="Consolas" w:cs="Consolas" w:eastAsia="Consolas" w:hAnsi="Consolas"/>
          <w:color w:val="2D2D2D"/>
          <w:sz w:val="18"/>
          <w:szCs w:val="18"/>
        </w:rPr>
        <w:t xml:space="preserve">  - "Web 2.0"</w:t>
      </w:r>
    </w:p>
    <w:p>
      <w:pPr>
        <w:shd w:fill="F5F5F5" w:val="clear"/>
        <w:spacing w:after="80" w:before="80"/>
        <w:ind w:left="360" w:right="360"/>
      </w:pPr>
      <w:r>
        <w:rPr>
          <w:rFonts w:ascii="Consolas" w:cs="Consolas" w:eastAsia="Consolas" w:hAnsi="Consolas"/>
          <w:color w:val="2D2D2D"/>
          <w:sz w:val="18"/>
          <w:szCs w:val="18"/>
        </w:rPr>
        <w:t xml:space="preserve">---</w:t>
      </w:r>
    </w:p>
    <w:p>
      <w:pPr>
        <w:spacing w:after="80"/>
      </w:pPr>
    </w:p>
    <w:p>
      <w:pPr>
        <w:pStyle w:val="Heading2"/>
      </w:pPr>
      <w:r>
        <w:t xml:space="preserve">4.3 Startup Analysis Schema</w:t>
      </w:r>
    </w:p>
    <w:p>
      <w:pPr>
        <w:spacing w:after="160"/>
      </w:pPr>
      <w:r>
        <w:rPr>
          <w:rFonts w:ascii="Aptos" w:cs="Aptos" w:eastAsia="Aptos" w:hAnsi="Aptos"/>
          <w:sz w:val="22"/>
          <w:szCs w:val="22"/>
        </w:rPr>
        <w:t xml:space="preserve">MDX files in /content/startups/ for private company and startup analyses:</w:t>
      </w:r>
    </w:p>
    <w:p>
      <w:pPr>
        <w:shd w:fill="F5F5F5" w:val="clear"/>
        <w:spacing w:after="80" w:before="80"/>
        <w:ind w:left="360" w:right="360"/>
      </w:pPr>
      <w:r>
        <w:rPr>
          <w:rFonts w:ascii="Consolas" w:cs="Consolas" w:eastAsia="Consolas" w:hAnsi="Consolas"/>
          <w:color w:val="2D2D2D"/>
          <w:sz w:val="18"/>
          <w:szCs w:val="18"/>
        </w:rPr>
        <w:t xml:space="preserve">---</w:t>
      </w:r>
    </w:p>
    <w:p>
      <w:pPr>
        <w:shd w:fill="F5F5F5" w:val="clear"/>
        <w:spacing w:after="80" w:before="80"/>
        <w:ind w:left="360" w:right="360"/>
      </w:pPr>
      <w:r>
        <w:rPr>
          <w:rFonts w:ascii="Consolas" w:cs="Consolas" w:eastAsia="Consolas" w:hAnsi="Consolas"/>
          <w:color w:val="2D2D2D"/>
          <w:sz w:val="18"/>
          <w:szCs w:val="18"/>
        </w:rPr>
        <w:t xml:space="preserve">title: "Stripe — Payments Infrastructure Dominance"</w:t>
      </w:r>
    </w:p>
    <w:p>
      <w:pPr>
        <w:shd w:fill="F5F5F5" w:val="clear"/>
        <w:spacing w:after="80" w:before="80"/>
        <w:ind w:left="360" w:right="360"/>
      </w:pPr>
      <w:r>
        <w:rPr>
          <w:rFonts w:ascii="Consolas" w:cs="Consolas" w:eastAsia="Consolas" w:hAnsi="Consolas"/>
          <w:color w:val="2D2D2D"/>
          <w:sz w:val="18"/>
          <w:szCs w:val="18"/>
        </w:rPr>
        <w:t xml:space="preserve">slug: "stripe-payments-analysis"</w:t>
      </w:r>
    </w:p>
    <w:p>
      <w:pPr>
        <w:shd w:fill="F5F5F5" w:val="clear"/>
        <w:spacing w:after="80" w:before="80"/>
        <w:ind w:left="360" w:right="360"/>
      </w:pPr>
      <w:r>
        <w:rPr>
          <w:rFonts w:ascii="Consolas" w:cs="Consolas" w:eastAsia="Consolas" w:hAnsi="Consolas"/>
          <w:color w:val="2D2D2D"/>
          <w:sz w:val="18"/>
          <w:szCs w:val="18"/>
        </w:rPr>
        <w:t xml:space="preserve">company: "Stripe"</w:t>
      </w:r>
    </w:p>
    <w:p>
      <w:pPr>
        <w:shd w:fill="F5F5F5" w:val="clear"/>
        <w:spacing w:after="80" w:before="80"/>
        <w:ind w:left="360" w:right="360"/>
      </w:pPr>
      <w:r>
        <w:rPr>
          <w:rFonts w:ascii="Consolas" w:cs="Consolas" w:eastAsia="Consolas" w:hAnsi="Consolas"/>
          <w:color w:val="2D2D2D"/>
          <w:sz w:val="18"/>
          <w:szCs w:val="18"/>
        </w:rPr>
        <w:t xml:space="preserve">stage: "Late Stage / Pre-IPO"  # Pre-Seed | Seed | Series A-F | Late Stage | Pre-IPO</w:t>
      </w:r>
    </w:p>
    <w:p>
      <w:pPr>
        <w:shd w:fill="F5F5F5" w:val="clear"/>
        <w:spacing w:after="80" w:before="80"/>
        <w:ind w:left="360" w:right="360"/>
      </w:pPr>
      <w:r>
        <w:rPr>
          <w:rFonts w:ascii="Consolas" w:cs="Consolas" w:eastAsia="Consolas" w:hAnsi="Consolas"/>
          <w:color w:val="2D2D2D"/>
          <w:sz w:val="18"/>
          <w:szCs w:val="18"/>
        </w:rPr>
        <w:t xml:space="preserve">sector: "Fintech"</w:t>
      </w:r>
    </w:p>
    <w:p>
      <w:pPr>
        <w:shd w:fill="F5F5F5" w:val="clear"/>
        <w:spacing w:after="80" w:before="80"/>
        <w:ind w:left="360" w:right="360"/>
      </w:pPr>
      <w:r>
        <w:rPr>
          <w:rFonts w:ascii="Consolas" w:cs="Consolas" w:eastAsia="Consolas" w:hAnsi="Consolas"/>
          <w:color w:val="2D2D2D"/>
          <w:sz w:val="18"/>
          <w:szCs w:val="18"/>
        </w:rPr>
        <w:t xml:space="preserve">lastValuation: "$50B (2025 409A)"</w:t>
      </w:r>
    </w:p>
    <w:p>
      <w:pPr>
        <w:shd w:fill="F5F5F5" w:val="clear"/>
        <w:spacing w:after="80" w:before="80"/>
        <w:ind w:left="360" w:right="360"/>
      </w:pPr>
      <w:r>
        <w:rPr>
          <w:rFonts w:ascii="Consolas" w:cs="Consolas" w:eastAsia="Consolas" w:hAnsi="Consolas"/>
          <w:color w:val="2D2D2D"/>
          <w:sz w:val="18"/>
          <w:szCs w:val="18"/>
        </w:rPr>
        <w:t xml:space="preserve">totalRaised: "$8.7B"</w:t>
      </w:r>
    </w:p>
    <w:p>
      <w:pPr>
        <w:shd w:fill="F5F5F5" w:val="clear"/>
        <w:spacing w:after="80" w:before="80"/>
        <w:ind w:left="360" w:right="360"/>
      </w:pPr>
      <w:r>
        <w:rPr>
          <w:rFonts w:ascii="Consolas" w:cs="Consolas" w:eastAsia="Consolas" w:hAnsi="Consolas"/>
          <w:color w:val="2D2D2D"/>
          <w:sz w:val="18"/>
          <w:szCs w:val="18"/>
        </w:rPr>
        <w:t xml:space="preserve">founded: 2010</w:t>
      </w:r>
    </w:p>
    <w:p>
      <w:pPr>
        <w:shd w:fill="F5F5F5" w:val="clear"/>
        <w:spacing w:after="80" w:before="80"/>
        <w:ind w:left="360" w:right="360"/>
      </w:pPr>
      <w:r>
        <w:rPr>
          <w:rFonts w:ascii="Consolas" w:cs="Consolas" w:eastAsia="Consolas" w:hAnsi="Consolas"/>
          <w:color w:val="2D2D2D"/>
          <w:sz w:val="18"/>
          <w:szCs w:val="18"/>
        </w:rPr>
        <w:t xml:space="preserve">hq: "San Francisco, CA"</w:t>
      </w:r>
    </w:p>
    <w:p>
      <w:pPr>
        <w:shd w:fill="F5F5F5" w:val="clear"/>
        <w:spacing w:after="80" w:before="80"/>
        <w:ind w:left="360" w:right="360"/>
      </w:pPr>
      <w:r>
        <w:rPr>
          <w:rFonts w:ascii="Consolas" w:cs="Consolas" w:eastAsia="Consolas" w:hAnsi="Consolas"/>
          <w:color w:val="2D2D2D"/>
          <w:sz w:val="18"/>
          <w:szCs w:val="18"/>
        </w:rPr>
        <w:t xml:space="preserve">analysisType: "startup-deep-dive"</w:t>
      </w:r>
    </w:p>
    <w:p>
      <w:pPr>
        <w:shd w:fill="F5F5F5" w:val="clear"/>
        <w:spacing w:after="80" w:before="80"/>
        <w:ind w:left="360" w:right="360"/>
      </w:pPr>
      <w:r>
        <w:rPr>
          <w:rFonts w:ascii="Consolas" w:cs="Consolas" w:eastAsia="Consolas" w:hAnsi="Consolas"/>
          <w:color w:val="2D2D2D"/>
          <w:sz w:val="18"/>
          <w:szCs w:val="18"/>
        </w:rPr>
        <w:t xml:space="preserve">date: "2026-05-15"</w:t>
      </w:r>
    </w:p>
    <w:p>
      <w:pPr>
        <w:shd w:fill="F5F5F5" w:val="clear"/>
        <w:spacing w:after="80" w:before="80"/>
        <w:ind w:left="360" w:right="360"/>
      </w:pPr>
      <w:r>
        <w:rPr>
          <w:rFonts w:ascii="Consolas" w:cs="Consolas" w:eastAsia="Consolas" w:hAnsi="Consolas"/>
          <w:color w:val="2D2D2D"/>
          <w:sz w:val="18"/>
          <w:szCs w:val="18"/>
        </w:rPr>
        <w:t xml:space="preserve">author: "Jon Anderson"</w:t>
      </w:r>
    </w:p>
    <w:p>
      <w:pPr>
        <w:shd w:fill="F5F5F5" w:val="clear"/>
        <w:spacing w:after="80" w:before="80"/>
        <w:ind w:left="360" w:right="360"/>
      </w:pPr>
      <w:r>
        <w:rPr>
          <w:rFonts w:ascii="Consolas" w:cs="Consolas" w:eastAsia="Consolas" w:hAnsi="Consolas"/>
          <w:color w:val="2D2D2D"/>
          <w:sz w:val="18"/>
          <w:szCs w:val="18"/>
        </w:rPr>
        <w:t xml:space="preserve">status: "published"</w:t>
      </w:r>
    </w:p>
    <w:p>
      <w:pPr>
        <w:shd w:fill="F5F5F5" w:val="clear"/>
        <w:spacing w:after="80" w:before="80"/>
        <w:ind w:left="360" w:right="360"/>
      </w:pPr>
      <w:r>
        <w:rPr>
          <w:rFonts w:ascii="Consolas" w:cs="Consolas" w:eastAsia="Consolas" w:hAnsi="Consolas"/>
          <w:color w:val="2D2D2D"/>
          <w:sz w:val="18"/>
          <w:szCs w:val="18"/>
        </w:rPr>
        <w:t xml:space="preserve">disclosure: "No position."</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 KEY METRICS</w:t>
      </w:r>
    </w:p>
    <w:p>
      <w:pPr>
        <w:shd w:fill="F5F5F5" w:val="clear"/>
        <w:spacing w:after="80" w:before="80"/>
        <w:ind w:left="360" w:right="360"/>
      </w:pPr>
      <w:r>
        <w:rPr>
          <w:rFonts w:ascii="Consolas" w:cs="Consolas" w:eastAsia="Consolas" w:hAnsi="Consolas"/>
          <w:color w:val="2D2D2D"/>
          <w:sz w:val="18"/>
          <w:szCs w:val="18"/>
        </w:rPr>
        <w:t xml:space="preserve">metrics:</w:t>
      </w:r>
    </w:p>
    <w:p>
      <w:pPr>
        <w:shd w:fill="F5F5F5" w:val="clear"/>
        <w:spacing w:after="80" w:before="80"/>
        <w:ind w:left="360" w:right="360"/>
      </w:pPr>
      <w:r>
        <w:rPr>
          <w:rFonts w:ascii="Consolas" w:cs="Consolas" w:eastAsia="Consolas" w:hAnsi="Consolas"/>
          <w:color w:val="2D2D2D"/>
          <w:sz w:val="18"/>
          <w:szCs w:val="18"/>
        </w:rPr>
        <w:t xml:space="preserve">  revenue: "$20B+ (est. 2025)"</w:t>
      </w:r>
    </w:p>
    <w:p>
      <w:pPr>
        <w:shd w:fill="F5F5F5" w:val="clear"/>
        <w:spacing w:after="80" w:before="80"/>
        <w:ind w:left="360" w:right="360"/>
      </w:pPr>
      <w:r>
        <w:rPr>
          <w:rFonts w:ascii="Consolas" w:cs="Consolas" w:eastAsia="Consolas" w:hAnsi="Consolas"/>
          <w:color w:val="2D2D2D"/>
          <w:sz w:val="18"/>
          <w:szCs w:val="18"/>
        </w:rPr>
        <w:t xml:space="preserve">  revenueGrowth: "20% YoY"</w:t>
      </w:r>
    </w:p>
    <w:p>
      <w:pPr>
        <w:shd w:fill="F5F5F5" w:val="clear"/>
        <w:spacing w:after="80" w:before="80"/>
        <w:ind w:left="360" w:right="360"/>
      </w:pPr>
      <w:r>
        <w:rPr>
          <w:rFonts w:ascii="Consolas" w:cs="Consolas" w:eastAsia="Consolas" w:hAnsi="Consolas"/>
          <w:color w:val="2D2D2D"/>
          <w:sz w:val="18"/>
          <w:szCs w:val="18"/>
        </w:rPr>
        <w:t xml:space="preserve">  tpv: "$1T+"</w:t>
      </w:r>
    </w:p>
    <w:p>
      <w:pPr>
        <w:shd w:fill="F5F5F5" w:val="clear"/>
        <w:spacing w:after="80" w:before="80"/>
        <w:ind w:left="360" w:right="360"/>
      </w:pPr>
      <w:r>
        <w:rPr>
          <w:rFonts w:ascii="Consolas" w:cs="Consolas" w:eastAsia="Consolas" w:hAnsi="Consolas"/>
          <w:color w:val="2D2D2D"/>
          <w:sz w:val="18"/>
          <w:szCs w:val="18"/>
        </w:rPr>
        <w:t xml:space="preserve">  employees: "~8,000"</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tags:</w:t>
      </w:r>
    </w:p>
    <w:p>
      <w:pPr>
        <w:shd w:fill="F5F5F5" w:val="clear"/>
        <w:spacing w:after="80" w:before="80"/>
        <w:ind w:left="360" w:right="360"/>
      </w:pPr>
      <w:r>
        <w:rPr>
          <w:rFonts w:ascii="Consolas" w:cs="Consolas" w:eastAsia="Consolas" w:hAnsi="Consolas"/>
          <w:color w:val="2D2D2D"/>
          <w:sz w:val="18"/>
          <w:szCs w:val="18"/>
        </w:rPr>
        <w:t xml:space="preserve">  - "Fintech"</w:t>
      </w:r>
    </w:p>
    <w:p>
      <w:pPr>
        <w:shd w:fill="F5F5F5" w:val="clear"/>
        <w:spacing w:after="80" w:before="80"/>
        <w:ind w:left="360" w:right="360"/>
      </w:pPr>
      <w:r>
        <w:rPr>
          <w:rFonts w:ascii="Consolas" w:cs="Consolas" w:eastAsia="Consolas" w:hAnsi="Consolas"/>
          <w:color w:val="2D2D2D"/>
          <w:sz w:val="18"/>
          <w:szCs w:val="18"/>
        </w:rPr>
        <w:t xml:space="preserve">  - "Payments"</w:t>
      </w:r>
    </w:p>
    <w:p>
      <w:pPr>
        <w:shd w:fill="F5F5F5" w:val="clear"/>
        <w:spacing w:after="80" w:before="80"/>
        <w:ind w:left="360" w:right="360"/>
      </w:pPr>
      <w:r>
        <w:rPr>
          <w:rFonts w:ascii="Consolas" w:cs="Consolas" w:eastAsia="Consolas" w:hAnsi="Consolas"/>
          <w:color w:val="2D2D2D"/>
          <w:sz w:val="18"/>
          <w:szCs w:val="18"/>
        </w:rPr>
        <w:t xml:space="preserve">  - "Pre-IPO"</w:t>
      </w:r>
    </w:p>
    <w:p>
      <w:pPr>
        <w:shd w:fill="F5F5F5" w:val="clear"/>
        <w:spacing w:after="80" w:before="80"/>
        <w:ind w:left="360" w:right="360"/>
      </w:pPr>
      <w:r>
        <w:rPr>
          <w:rFonts w:ascii="Consolas" w:cs="Consolas" w:eastAsia="Consolas" w:hAnsi="Consolas"/>
          <w:color w:val="2D2D2D"/>
          <w:sz w:val="18"/>
          <w:szCs w:val="18"/>
        </w:rPr>
        <w:t xml:space="preserve">  - "Infrastructure"</w:t>
      </w:r>
    </w:p>
    <w:p>
      <w:pPr>
        <w:shd w:fill="F5F5F5" w:val="clear"/>
        <w:spacing w:after="80" w:before="80"/>
        <w:ind w:left="360" w:right="360"/>
      </w:pPr>
      <w:r>
        <w:rPr>
          <w:rFonts w:ascii="Consolas" w:cs="Consolas" w:eastAsia="Consolas" w:hAnsi="Consolas"/>
          <w:color w:val="2D2D2D"/>
          <w:sz w:val="18"/>
          <w:szCs w:val="18"/>
        </w:rPr>
        <w:t xml:space="preserve">---</w:t>
      </w:r>
    </w:p>
    <w:p>
      <w:pPr>
        <w:spacing w:after="80"/>
      </w:pPr>
    </w:p>
    <w:p>
      <w:pPr>
        <w:pStyle w:val="Heading2"/>
      </w:pPr>
      <w:r>
        <w:t xml:space="preserve">4.4 TypeScript Type Definitions</w:t>
      </w:r>
    </w:p>
    <w:p>
      <w:pPr>
        <w:spacing w:after="160"/>
      </w:pPr>
      <w:r>
        <w:rPr>
          <w:rFonts w:ascii="Aptos" w:cs="Aptos" w:eastAsia="Aptos" w:hAnsi="Aptos"/>
          <w:sz w:val="22"/>
          <w:szCs w:val="22"/>
        </w:rPr>
        <w:t xml:space="preserve">Create these types in /types/content.ts. The build pipeline must validate every MDX frontmatter against these types:</w:t>
      </w:r>
    </w:p>
    <w:p>
      <w:pPr>
        <w:shd w:fill="F5F5F5" w:val="clear"/>
        <w:spacing w:after="80" w:before="80"/>
        <w:ind w:left="360" w:right="360"/>
      </w:pPr>
      <w:r>
        <w:rPr>
          <w:rFonts w:ascii="Consolas" w:cs="Consolas" w:eastAsia="Consolas" w:hAnsi="Consolas"/>
          <w:color w:val="2D2D2D"/>
          <w:sz w:val="18"/>
          <w:szCs w:val="18"/>
        </w:rPr>
        <w:t xml:space="preserve">// /types/content.ts</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export type AnalysisType = 'deep-dive' | 'earnings-update' | 'method-note';</w:t>
      </w:r>
    </w:p>
    <w:p>
      <w:pPr>
        <w:shd w:fill="F5F5F5" w:val="clear"/>
        <w:spacing w:after="80" w:before="80"/>
        <w:ind w:left="360" w:right="360"/>
      </w:pPr>
      <w:r>
        <w:rPr>
          <w:rFonts w:ascii="Consolas" w:cs="Consolas" w:eastAsia="Consolas" w:hAnsi="Consolas"/>
          <w:color w:val="2D2D2D"/>
          <w:sz w:val="18"/>
          <w:szCs w:val="18"/>
        </w:rPr>
        <w:t xml:space="preserve">export type FundAnalysisType = 'fund-deep-dive' | 'fund-update' | 'fund-comparison';</w:t>
      </w:r>
    </w:p>
    <w:p>
      <w:pPr>
        <w:shd w:fill="F5F5F5" w:val="clear"/>
        <w:spacing w:after="80" w:before="80"/>
        <w:ind w:left="360" w:right="360"/>
      </w:pPr>
      <w:r>
        <w:rPr>
          <w:rFonts w:ascii="Consolas" w:cs="Consolas" w:eastAsia="Consolas" w:hAnsi="Consolas"/>
          <w:color w:val="2D2D2D"/>
          <w:sz w:val="18"/>
          <w:szCs w:val="18"/>
        </w:rPr>
        <w:t xml:space="preserve">export type StartupAnalysisType = 'startup-deep-dive' | 'startup-update';</w:t>
      </w:r>
    </w:p>
    <w:p>
      <w:pPr>
        <w:shd w:fill="F5F5F5" w:val="clear"/>
        <w:spacing w:after="80" w:before="80"/>
        <w:ind w:left="360" w:right="360"/>
      </w:pPr>
      <w:r>
        <w:rPr>
          <w:rFonts w:ascii="Consolas" w:cs="Consolas" w:eastAsia="Consolas" w:hAnsi="Consolas"/>
          <w:color w:val="2D2D2D"/>
          <w:sz w:val="18"/>
          <w:szCs w:val="18"/>
        </w:rPr>
        <w:t xml:space="preserve">export type FundType = 'VC' | 'PE' | 'Credit' | 'Hedge' | 'Real Estate';</w:t>
      </w:r>
    </w:p>
    <w:p>
      <w:pPr>
        <w:shd w:fill="F5F5F5" w:val="clear"/>
        <w:spacing w:after="80" w:before="80"/>
        <w:ind w:left="360" w:right="360"/>
      </w:pPr>
      <w:r>
        <w:rPr>
          <w:rFonts w:ascii="Consolas" w:cs="Consolas" w:eastAsia="Consolas" w:hAnsi="Consolas"/>
          <w:color w:val="2D2D2D"/>
          <w:sz w:val="18"/>
          <w:szCs w:val="18"/>
        </w:rPr>
        <w:t xml:space="preserve">export type ContentStatus = 'draft' | 'published';</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export interface ValuationSummary {</w:t>
      </w:r>
    </w:p>
    <w:p>
      <w:pPr>
        <w:shd w:fill="F5F5F5" w:val="clear"/>
        <w:spacing w:after="80" w:before="80"/>
        <w:ind w:left="360" w:right="360"/>
      </w:pPr>
      <w:r>
        <w:rPr>
          <w:rFonts w:ascii="Consolas" w:cs="Consolas" w:eastAsia="Consolas" w:hAnsi="Consolas"/>
          <w:color w:val="2D2D2D"/>
          <w:sz w:val="18"/>
          <w:szCs w:val="18"/>
        </w:rPr>
        <w:t xml:space="preserve">  currentPrice: number;</w:t>
      </w:r>
    </w:p>
    <w:p>
      <w:pPr>
        <w:shd w:fill="F5F5F5" w:val="clear"/>
        <w:spacing w:after="80" w:before="80"/>
        <w:ind w:left="360" w:right="360"/>
      </w:pPr>
      <w:r>
        <w:rPr>
          <w:rFonts w:ascii="Consolas" w:cs="Consolas" w:eastAsia="Consolas" w:hAnsi="Consolas"/>
          <w:color w:val="2D2D2D"/>
          <w:sz w:val="18"/>
          <w:szCs w:val="18"/>
        </w:rPr>
        <w:t xml:space="preserve">  currency: string;</w:t>
      </w:r>
    </w:p>
    <w:p>
      <w:pPr>
        <w:shd w:fill="F5F5F5" w:val="clear"/>
        <w:spacing w:after="80" w:before="80"/>
        <w:ind w:left="360" w:right="360"/>
      </w:pPr>
      <w:r>
        <w:rPr>
          <w:rFonts w:ascii="Consolas" w:cs="Consolas" w:eastAsia="Consolas" w:hAnsi="Consolas"/>
          <w:color w:val="2D2D2D"/>
          <w:sz w:val="18"/>
          <w:szCs w:val="18"/>
        </w:rPr>
        <w:t xml:space="preserve">  bearCase: number;</w:t>
      </w:r>
    </w:p>
    <w:p>
      <w:pPr>
        <w:shd w:fill="F5F5F5" w:val="clear"/>
        <w:spacing w:after="80" w:before="80"/>
        <w:ind w:left="360" w:right="360"/>
      </w:pPr>
      <w:r>
        <w:rPr>
          <w:rFonts w:ascii="Consolas" w:cs="Consolas" w:eastAsia="Consolas" w:hAnsi="Consolas"/>
          <w:color w:val="2D2D2D"/>
          <w:sz w:val="18"/>
          <w:szCs w:val="18"/>
        </w:rPr>
        <w:t xml:space="preserve">  baseCase: number;</w:t>
      </w:r>
    </w:p>
    <w:p>
      <w:pPr>
        <w:shd w:fill="F5F5F5" w:val="clear"/>
        <w:spacing w:after="80" w:before="80"/>
        <w:ind w:left="360" w:right="360"/>
      </w:pPr>
      <w:r>
        <w:rPr>
          <w:rFonts w:ascii="Consolas" w:cs="Consolas" w:eastAsia="Consolas" w:hAnsi="Consolas"/>
          <w:color w:val="2D2D2D"/>
          <w:sz w:val="18"/>
          <w:szCs w:val="18"/>
        </w:rPr>
        <w:t xml:space="preserve">  bullCase: number;</w:t>
      </w:r>
    </w:p>
    <w:p>
      <w:pPr>
        <w:shd w:fill="F5F5F5" w:val="clear"/>
        <w:spacing w:after="80" w:before="80"/>
        <w:ind w:left="360" w:right="360"/>
      </w:pPr>
      <w:r>
        <w:rPr>
          <w:rFonts w:ascii="Consolas" w:cs="Consolas" w:eastAsia="Consolas" w:hAnsi="Consolas"/>
          <w:color w:val="2D2D2D"/>
          <w:sz w:val="18"/>
          <w:szCs w:val="18"/>
        </w:rPr>
        <w:t xml:space="preserve">  methodology: string;</w:t>
      </w:r>
    </w:p>
    <w:p>
      <w:pPr>
        <w:shd w:fill="F5F5F5" w:val="clear"/>
        <w:spacing w:after="80" w:before="80"/>
        <w:ind w:left="360" w:right="360"/>
      </w:pPr>
      <w:r>
        <w:rPr>
          <w:rFonts w:ascii="Consolas" w:cs="Consolas" w:eastAsia="Consolas" w:hAnsi="Consolas"/>
          <w:color w:val="2D2D2D"/>
          <w:sz w:val="18"/>
          <w:szCs w:val="18"/>
        </w:rPr>
        <w:t xml:space="preserve">}</w:t>
      </w:r>
    </w:p>
    <w:p>
      <w:pPr>
        <w:shd w:fill="F5F5F5" w:val="clear"/>
        <w:spacing w:after="80" w:before="80"/>
        <w:ind w:left="360" w:right="360"/>
      </w:pPr>
      <w:r>
        <w:rPr>
          <w:rFonts w:ascii="Consolas" w:cs="Consolas" w:eastAsia="Consolas" w:hAnsi="Consolas"/>
          <w:color w:val="2D2D2D"/>
          <w:sz w:val="18"/>
          <w:szCs w:val="18"/>
        </w:rPr>
        <w:t xml:space="preserve"/>
      </w:r>
    </w:p>
    <w:p>
      <w:pPr>
        <w:shd w:fill="F5F5F5" w:val="clear"/>
        <w:spacing w:after="80" w:before="80"/>
        <w:ind w:left="360" w:right="360"/>
      </w:pPr>
      <w:r>
        <w:rPr>
          <w:rFonts w:ascii="Consolas" w:cs="Consolas" w:eastAsia="Consolas" w:hAnsi="Consolas"/>
          <w:color w:val="2D2D2D"/>
          <w:sz w:val="18"/>
          <w:szCs w:val="18"/>
        </w:rPr>
        <w:t xml:space="preserve">export interface ResearchPost { ... } // all fields from 4.1</w:t>
      </w:r>
    </w:p>
    <w:p>
      <w:pPr>
        <w:shd w:fill="F5F5F5" w:val="clear"/>
        <w:spacing w:after="80" w:before="80"/>
        <w:ind w:left="360" w:right="360"/>
      </w:pPr>
      <w:r>
        <w:rPr>
          <w:rFonts w:ascii="Consolas" w:cs="Consolas" w:eastAsia="Consolas" w:hAnsi="Consolas"/>
          <w:color w:val="2D2D2D"/>
          <w:sz w:val="18"/>
          <w:szCs w:val="18"/>
        </w:rPr>
        <w:t xml:space="preserve">export interface FundPost { ... }     // all fields from 4.2</w:t>
      </w:r>
    </w:p>
    <w:p>
      <w:pPr>
        <w:shd w:fill="F5F5F5" w:val="clear"/>
        <w:spacing w:after="80" w:before="80"/>
        <w:ind w:left="360" w:right="360"/>
      </w:pPr>
      <w:r>
        <w:rPr>
          <w:rFonts w:ascii="Consolas" w:cs="Consolas" w:eastAsia="Consolas" w:hAnsi="Consolas"/>
          <w:color w:val="2D2D2D"/>
          <w:sz w:val="18"/>
          <w:szCs w:val="18"/>
        </w:rPr>
        <w:t xml:space="preserve">export interface StartupPost { ... }  // all fields from 4.3</w:t>
      </w:r>
    </w:p>
    <w:p>
      <w:pPr>
        <w:pBdr>
          <w:bottom w:val="single" w:color="1B2A4A" w:sz="4" w:space="1"/>
        </w:pBdr>
        <w:spacing w:after="200" w:before="200"/>
      </w:pPr>
    </w:p>
    <w:p>
      <w:pPr>
        <w:pStyle w:val="Heading1"/>
      </w:pPr>
      <w:r>
        <w:t xml:space="preserve">5. Page-by-Page Specifications</w:t>
      </w:r>
    </w:p>
    <w:p>
      <w:pPr>
        <w:pStyle w:val="Heading2"/>
      </w:pPr>
      <w:r>
        <w:t xml:space="preserve">5.1 Global Layout (layout.tsx)</w:t>
      </w:r>
    </w:p>
    <w:p>
      <w:pPr>
        <w:pStyle w:val="Heading3"/>
      </w:pPr>
      <w:r>
        <w:t xml:space="preserve">5.1.1 Navigation Bar</w:t>
      </w:r>
    </w:p>
    <w:p>
      <w:pPr>
        <w:spacing w:after="160"/>
      </w:pPr>
      <w:r>
        <w:rPr>
          <w:rFonts w:ascii="Aptos" w:cs="Aptos" w:eastAsia="Aptos" w:hAnsi="Aptos"/>
          <w:sz w:val="22"/>
          <w:szCs w:val="22"/>
        </w:rPr>
        <w:t xml:space="preserve">Fixed to top of viewport. Height: 64px. Background: var(--color-bg-primary) with bottom border 1px solid var(--color-border-light). On scroll past 20px, add subtle box-shadow: 0 1px 4px rgba(0,0,0,0.04).</w:t>
      </w:r>
    </w:p>
    <w:p>
      <w:pPr>
        <w:spacing w:after="160"/>
      </w:pPr>
      <w:r>
        <w:rPr>
          <w:rFonts w:ascii="Aptos" w:cs="Aptos" w:eastAsia="Aptos" w:hAnsi="Aptos"/>
          <w:sz w:val="22"/>
          <w:szCs w:val="22"/>
        </w:rPr>
        <w:t xml:space="preserve">Left side: Site wordmark “cofferai” in EB Garamond, 22px, weight 700, color var(--color-text-primary). The “.com” is omitted from the nav wordmark. Clicking it navigates to homepage.</w:t>
      </w:r>
    </w:p>
    <w:p>
      <w:pPr>
        <w:spacing w:after="160"/>
      </w:pPr>
      <w:r>
        <w:rPr>
          <w:rFonts w:ascii="Aptos" w:cs="Aptos" w:eastAsia="Aptos" w:hAnsi="Aptos"/>
          <w:sz w:val="22"/>
          <w:szCs w:val="22"/>
        </w:rPr>
        <w:t xml:space="preserve">Right side navigation links (desktop, left to right): Research, Companies, Funds, Startups, Models, About. Each link uses Nav Links typography spec (IBM Plex Sans, 15px, weight 500, uppercase, 0.04em spacing). Color: var(--color-text-secondary). Hover: var(--color-text-primary). Active page: var(--color-text-primary) with a 2px bottom border in var(--color-accent-blue).</w:t>
      </w:r>
    </w:p>
    <w:p>
      <w:pPr>
        <w:spacing w:after="160"/>
      </w:pPr>
      <w:r>
        <w:rPr>
          <w:rFonts w:ascii="Aptos" w:cs="Aptos" w:eastAsia="Aptos" w:hAnsi="Aptos"/>
          <w:sz w:val="22"/>
          <w:szCs w:val="22"/>
        </w:rPr>
        <w:t xml:space="preserve">Mobile (below 768px): Replace right-side links with a hamburger icon (three horizontal lines, 24px, Lucide “Menu” icon). On tap, open a full-screen overlay with links stacked vertically, centered, 24px font size, 48px vertical spacing between links. Close icon (“X”) in top-right corner. Background: var(--color-bg-primary). Animate in with 200ms fade + slide from right.</w:t>
      </w:r>
    </w:p>
    <w:p>
      <w:pPr>
        <w:pStyle w:val="Heading3"/>
      </w:pPr>
      <w:r>
        <w:t xml:space="preserve">5.1.2 Footer</w:t>
      </w:r>
    </w:p>
    <w:p>
      <w:pPr>
        <w:spacing w:after="160"/>
      </w:pPr>
      <w:r>
        <w:rPr>
          <w:rFonts w:ascii="Aptos" w:cs="Aptos" w:eastAsia="Aptos" w:hAnsi="Aptos"/>
          <w:sz w:val="22"/>
          <w:szCs w:val="22"/>
        </w:rPr>
        <w:t xml:space="preserve">Background: var(--color-bg-dark). Text: var(--color-text-inverse). Padding: 64px top, 40px bottom. Max-width 1200px centered.</w:t>
      </w:r>
    </w:p>
    <w:p>
      <w:pPr>
        <w:spacing w:after="160"/>
      </w:pPr>
      <w:r>
        <w:rPr>
          <w:rFonts w:ascii="Aptos" w:cs="Aptos" w:eastAsia="Aptos" w:hAnsi="Aptos"/>
          <w:sz w:val="22"/>
          <w:szCs w:val="22"/>
        </w:rPr>
        <w:t xml:space="preserve">Three-column layout on desktop (single column stacked on mobile):</w:t>
      </w:r>
    </w:p>
    <w:p>
      <w:pPr>
        <w:pStyle w:val="ListParagraph"/>
        <w:numPr>
          <w:ilvl w:val="0"/>
          <w:numId w:val="2"/>
        </w:numPr>
        <w:spacing w:after="80"/>
      </w:pPr>
      <w:r>
        <w:rPr>
          <w:rFonts w:ascii="Aptos" w:cs="Aptos" w:eastAsia="Aptos" w:hAnsi="Aptos"/>
          <w:b/>
          <w:bCs/>
          <w:sz w:val="22"/>
          <w:szCs w:val="22"/>
        </w:rPr>
        <w:t xml:space="preserve">Column 1 — Brand: </w:t>
      </w:r>
      <w:r>
        <w:rPr>
          <w:rFonts w:ascii="Aptos" w:cs="Aptos" w:eastAsia="Aptos" w:hAnsi="Aptos"/>
          <w:sz w:val="22"/>
          <w:szCs w:val="22"/>
        </w:rPr>
        <w:t xml:space="preserve">“cofferai” wordmark + one-line tagline: “Independent financial research and analysis.”</w:t>
      </w:r>
    </w:p>
    <w:p>
      <w:pPr>
        <w:pStyle w:val="ListParagraph"/>
        <w:numPr>
          <w:ilvl w:val="0"/>
          <w:numId w:val="2"/>
        </w:numPr>
        <w:spacing w:after="80"/>
      </w:pPr>
      <w:r>
        <w:rPr>
          <w:rFonts w:ascii="Aptos" w:cs="Aptos" w:eastAsia="Aptos" w:hAnsi="Aptos"/>
          <w:b/>
          <w:bCs/>
          <w:sz w:val="22"/>
          <w:szCs w:val="22"/>
        </w:rPr>
        <w:t xml:space="preserve">Column 2 — Navigation: </w:t>
      </w:r>
      <w:r>
        <w:rPr>
          <w:rFonts w:ascii="Aptos" w:cs="Aptos" w:eastAsia="Aptos" w:hAnsi="Aptos"/>
          <w:sz w:val="22"/>
          <w:szCs w:val="22"/>
        </w:rPr>
        <w:t xml:space="preserve">Research, Companies, Funds, Startups, Models, About, Methodology</w:t>
      </w:r>
    </w:p>
    <w:p>
      <w:pPr>
        <w:pStyle w:val="ListParagraph"/>
        <w:numPr>
          <w:ilvl w:val="0"/>
          <w:numId w:val="2"/>
        </w:numPr>
        <w:spacing w:after="80"/>
      </w:pPr>
      <w:r>
        <w:rPr>
          <w:rFonts w:ascii="Aptos" w:cs="Aptos" w:eastAsia="Aptos" w:hAnsi="Aptos"/>
          <w:b/>
          <w:bCs/>
          <w:sz w:val="22"/>
          <w:szCs w:val="22"/>
        </w:rPr>
        <w:t xml:space="preserve">Column 3 — Legal: </w:t>
      </w:r>
      <w:r>
        <w:rPr>
          <w:rFonts w:ascii="Aptos" w:cs="Aptos" w:eastAsia="Aptos" w:hAnsi="Aptos"/>
          <w:sz w:val="22"/>
          <w:szCs w:val="22"/>
        </w:rPr>
        <w:t xml:space="preserve">Disclaimer, Privacy Policy, Contact (mailto link to contact@cofferai.com)</w:t>
      </w:r>
    </w:p>
    <w:p>
      <w:pPr>
        <w:spacing w:after="160"/>
      </w:pPr>
      <w:r>
        <w:rPr>
          <w:rFonts w:ascii="Aptos" w:cs="Aptos" w:eastAsia="Aptos" w:hAnsi="Aptos"/>
          <w:sz w:val="22"/>
          <w:szCs w:val="22"/>
        </w:rPr>
        <w:t xml:space="preserve">Below columns: horizontal rule (1px, rgba(255,255,255,0.15)) then copyright line: “© 2026 cofferai.com. All analysis reflects personal views. Not investment advice.” in Caption typography, color rgba(255,255,255,0.5).</w:t>
      </w:r>
    </w:p>
    <w:p>
      <w:pPr>
        <w:spacing w:after="80"/>
      </w:pPr>
    </w:p>
    <w:p>
      <w:pPr>
        <w:pStyle w:val="Heading2"/>
      </w:pPr>
      <w:r>
        <w:t xml:space="preserve">5.2 Homepage (/)</w:t>
      </w:r>
    </w:p>
    <w:p>
      <w:pPr>
        <w:pStyle w:val="Heading3"/>
      </w:pPr>
      <w:r>
        <w:t xml:space="preserve">5.2.1 Hero Section</w:t>
      </w:r>
    </w:p>
    <w:p>
      <w:pPr>
        <w:spacing w:after="160"/>
      </w:pPr>
      <w:r>
        <w:rPr>
          <w:rFonts w:ascii="Aptos" w:cs="Aptos" w:eastAsia="Aptos" w:hAnsi="Aptos"/>
          <w:sz w:val="22"/>
          <w:szCs w:val="22"/>
        </w:rPr>
        <w:t xml:space="preserve">Full-width section. Background: var(--color-bg-dark). Height: auto, padding 100px top, 80px bottom. Content centered, max-width 800px.</w:t>
      </w:r>
    </w:p>
    <w:p>
      <w:pPr>
        <w:pStyle w:val="ListParagraph"/>
        <w:numPr>
          <w:ilvl w:val="0"/>
          <w:numId w:val="2"/>
        </w:numPr>
        <w:spacing w:after="80"/>
      </w:pPr>
      <w:r>
        <w:rPr>
          <w:rFonts w:ascii="Aptos" w:cs="Aptos" w:eastAsia="Aptos" w:hAnsi="Aptos"/>
          <w:b/>
          <w:bCs/>
          <w:sz w:val="22"/>
          <w:szCs w:val="22"/>
        </w:rPr>
        <w:t xml:space="preserve">Headline: </w:t>
      </w:r>
      <w:r>
        <w:rPr>
          <w:rFonts w:ascii="Aptos" w:cs="Aptos" w:eastAsia="Aptos" w:hAnsi="Aptos"/>
          <w:sz w:val="22"/>
          <w:szCs w:val="22"/>
        </w:rPr>
        <w:t xml:space="preserve">“Company Research &amp; Financial Analysis” — EB Garamond, 52px on desktop / 36px mobile, weight 700, color var(--color-text-inverse), centered.</w:t>
      </w:r>
    </w:p>
    <w:p>
      <w:pPr>
        <w:pStyle w:val="ListParagraph"/>
        <w:numPr>
          <w:ilvl w:val="0"/>
          <w:numId w:val="2"/>
        </w:numPr>
        <w:spacing w:after="80"/>
      </w:pPr>
      <w:r>
        <w:rPr>
          <w:rFonts w:ascii="Aptos" w:cs="Aptos" w:eastAsia="Aptos" w:hAnsi="Aptos"/>
          <w:b/>
          <w:bCs/>
          <w:sz w:val="22"/>
          <w:szCs w:val="22"/>
        </w:rPr>
        <w:t xml:space="preserve">Subheadline: </w:t>
      </w:r>
      <w:r>
        <w:rPr>
          <w:rFonts w:ascii="Aptos" w:cs="Aptos" w:eastAsia="Aptos" w:hAnsi="Aptos"/>
          <w:sz w:val="22"/>
          <w:szCs w:val="22"/>
        </w:rPr>
        <w:t xml:space="preserve">“Rigorous, transparent analysis. Every claim sourced to filings. Every model downloadable.” — IBM Plex Sans, 19px, weight 400, color rgba(255,255,255,0.7), centered, max-width 600px, margin 0 auto.</w:t>
      </w:r>
    </w:p>
    <w:p>
      <w:pPr>
        <w:pStyle w:val="ListParagraph"/>
        <w:numPr>
          <w:ilvl w:val="0"/>
          <w:numId w:val="2"/>
        </w:numPr>
        <w:spacing w:after="80"/>
      </w:pPr>
      <w:r>
        <w:rPr>
          <w:rFonts w:ascii="Aptos" w:cs="Aptos" w:eastAsia="Aptos" w:hAnsi="Aptos"/>
          <w:b/>
          <w:bCs/>
          <w:sz w:val="22"/>
          <w:szCs w:val="22"/>
        </w:rPr>
        <w:t xml:space="preserve">CTA Row: </w:t>
      </w:r>
      <w:r>
        <w:rPr>
          <w:rFonts w:ascii="Aptos" w:cs="Aptos" w:eastAsia="Aptos" w:hAnsi="Aptos"/>
          <w:sz w:val="22"/>
          <w:szCs w:val="22"/>
        </w:rPr>
        <w:t xml:space="preserve">Two buttons, centered, 16px gap. Primary button: “Read Latest Research” linking to /research. Secondary button (ghost style, white border): “View Methodology” linking to /methodology.</w:t>
      </w:r>
    </w:p>
    <w:p>
      <w:pPr>
        <w:pStyle w:val="Heading3"/>
      </w:pPr>
      <w:r>
        <w:t xml:space="preserve">5.2.2 Content Sections Below Hero</w:t>
      </w:r>
    </w:p>
    <w:p>
      <w:pPr>
        <w:spacing w:after="160"/>
      </w:pPr>
      <w:r>
        <w:rPr>
          <w:rFonts w:ascii="Aptos" w:cs="Aptos" w:eastAsia="Aptos" w:hAnsi="Aptos"/>
          <w:sz w:val="22"/>
          <w:szCs w:val="22"/>
        </w:rPr>
        <w:t xml:space="preserve">Each section below has consistent layout: section title (H2), brief description paragraph, and a grid of content cards. Vertical spacing between sections: 80px. Background alternates: var(--color-bg-primary) then var(--color-bg-secondary).</w:t>
      </w:r>
    </w:p>
    <w:p>
      <w:pPr>
        <w:spacing w:after="160"/>
      </w:pPr>
      <w:r>
        <w:rPr>
          <w:rFonts w:ascii="Aptos" w:cs="Aptos" w:eastAsia="Aptos" w:hAnsi="Aptos"/>
          <w:b/>
          <w:bCs/>
          <w:sz w:val="22"/>
          <w:szCs w:val="22"/>
        </w:rPr>
        <w:t xml:space="preserve">Section A — Latest Research: </w:t>
      </w:r>
      <w:r>
        <w:rPr>
          <w:rFonts w:ascii="Aptos" w:cs="Aptos" w:eastAsia="Aptos" w:hAnsi="Aptos"/>
          <w:sz w:val="22"/>
          <w:szCs w:val="22"/>
        </w:rPr>
        <w:t xml:space="preserve">Grid of the 3 most recent published analyses (any type: company, fund, or startup). Each card shows: analysis type badge, title, company/fund name, date, one-line excerpt (first 160 chars of body), and reading time. 3-column grid on desktop, single column on mobile. “View All Research →” link below grid.</w:t>
      </w:r>
    </w:p>
    <w:p>
      <w:pPr>
        <w:spacing w:after="160"/>
      </w:pPr>
      <w:r>
        <w:rPr>
          <w:rFonts w:ascii="Aptos" w:cs="Aptos" w:eastAsia="Aptos" w:hAnsi="Aptos"/>
          <w:b/>
          <w:bCs/>
          <w:sz w:val="22"/>
          <w:szCs w:val="22"/>
        </w:rPr>
        <w:t xml:space="preserve">Section B — By Category: </w:t>
      </w:r>
      <w:r>
        <w:rPr>
          <w:rFonts w:ascii="Aptos" w:cs="Aptos" w:eastAsia="Aptos" w:hAnsi="Aptos"/>
          <w:sz w:val="22"/>
          <w:szCs w:val="22"/>
        </w:rPr>
        <w:t xml:space="preserve">Three large cards side by side, one per content type: “Public Companies” (links to /research), “Funds” (links to /funds), “Startups” (links to /startups). Each card: icon (Lucide: Building2, PieChart, Rocket), title, count of published analyses (“4 analyses”), brief description, arrow link. Card height: equal across row.</w:t>
      </w:r>
    </w:p>
    <w:p>
      <w:pPr>
        <w:spacing w:after="160"/>
      </w:pPr>
      <w:r>
        <w:rPr>
          <w:rFonts w:ascii="Aptos" w:cs="Aptos" w:eastAsia="Aptos" w:hAnsi="Aptos"/>
          <w:b/>
          <w:bCs/>
          <w:sz w:val="22"/>
          <w:szCs w:val="22"/>
        </w:rPr>
        <w:t xml:space="preserve">Section C — Downloadable Models: </w:t>
      </w:r>
      <w:r>
        <w:rPr>
          <w:rFonts w:ascii="Aptos" w:cs="Aptos" w:eastAsia="Aptos" w:hAnsi="Aptos"/>
          <w:sz w:val="22"/>
          <w:szCs w:val="22"/>
        </w:rPr>
        <w:t xml:space="preserve">Horizontal scrollable row of model cards (or 3-column grid if 3+ models exist). Each card: filename, associated company/fund, version, last updated date, file size, download icon. Link to /models page at end.</w:t>
      </w:r>
    </w:p>
    <w:p>
      <w:pPr>
        <w:spacing w:after="160"/>
      </w:pPr>
      <w:r>
        <w:rPr>
          <w:rFonts w:ascii="Aptos" w:cs="Aptos" w:eastAsia="Aptos" w:hAnsi="Aptos"/>
          <w:b/>
          <w:bCs/>
          <w:sz w:val="22"/>
          <w:szCs w:val="22"/>
        </w:rPr>
        <w:t xml:space="preserve">Section D — About Callout: </w:t>
      </w:r>
      <w:r>
        <w:rPr>
          <w:rFonts w:ascii="Aptos" w:cs="Aptos" w:eastAsia="Aptos" w:hAnsi="Aptos"/>
          <w:sz w:val="22"/>
          <w:szCs w:val="22"/>
        </w:rPr>
        <w:t xml:space="preserve">Full-width bar, bg var(--color-bg-secondary). Left side: 2–3 sentence intro paragraph about the site’s purpose. Right side: link to /about and link to /methodology. This section establishes the “why” immediately.</w:t>
      </w:r>
    </w:p>
    <w:p>
      <w:pPr>
        <w:spacing w:after="80"/>
      </w:pPr>
    </w:p>
    <w:p>
      <w:pPr>
        <w:pStyle w:val="Heading2"/>
      </w:pPr>
      <w:r>
        <w:t xml:space="preserve">5.3 Research Index Page (/research)</w:t>
      </w:r>
    </w:p>
    <w:p>
      <w:pPr>
        <w:spacing w:after="160"/>
      </w:pPr>
      <w:r>
        <w:rPr>
          <w:rFonts w:ascii="Aptos" w:cs="Aptos" w:eastAsia="Aptos" w:hAnsi="Aptos"/>
          <w:sz w:val="22"/>
          <w:szCs w:val="22"/>
        </w:rPr>
        <w:t xml:space="preserve">Page title: “Research” (H1). Subtitle: “Deep dives, earnings updates, and methodology notes on public companies.”</w:t>
      </w:r>
    </w:p>
    <w:p>
      <w:pPr>
        <w:pStyle w:val="Heading3"/>
      </w:pPr>
      <w:r>
        <w:t xml:space="preserve">5.3.1 Filter Bar</w:t>
      </w:r>
    </w:p>
    <w:p>
      <w:pPr>
        <w:spacing w:after="160"/>
      </w:pPr>
      <w:r>
        <w:rPr>
          <w:rFonts w:ascii="Aptos" w:cs="Aptos" w:eastAsia="Aptos" w:hAnsi="Aptos"/>
          <w:sz w:val="22"/>
          <w:szCs w:val="22"/>
        </w:rPr>
        <w:t xml:space="preserve">Sticky below the nav bar. Background: var(--color-bg-primary) with bottom border. Contains:</w:t>
      </w:r>
    </w:p>
    <w:p>
      <w:pPr>
        <w:pStyle w:val="ListParagraph"/>
        <w:numPr>
          <w:ilvl w:val="0"/>
          <w:numId w:val="2"/>
        </w:numPr>
        <w:spacing w:after="80"/>
      </w:pPr>
      <w:r>
        <w:rPr>
          <w:rFonts w:ascii="Aptos" w:cs="Aptos" w:eastAsia="Aptos" w:hAnsi="Aptos"/>
          <w:b/>
          <w:bCs/>
          <w:sz w:val="22"/>
          <w:szCs w:val="22"/>
        </w:rPr>
        <w:t xml:space="preserve">Search input: </w:t>
      </w:r>
      <w:r>
        <w:rPr>
          <w:rFonts w:ascii="Aptos" w:cs="Aptos" w:eastAsia="Aptos" w:hAnsi="Aptos"/>
          <w:sz w:val="22"/>
          <w:szCs w:val="22"/>
        </w:rPr>
        <w:t xml:space="preserve">Left-aligned. Placeholder: “Search by company, ticker, or keyword...” Width: 320px. Icon: Lucide “Search”. Uses Fuse.js for client-side fuzzy matching against title, company, ticker, tags.</w:t>
      </w:r>
    </w:p>
    <w:p>
      <w:pPr>
        <w:pStyle w:val="ListParagraph"/>
        <w:numPr>
          <w:ilvl w:val="0"/>
          <w:numId w:val="2"/>
        </w:numPr>
        <w:spacing w:after="80"/>
      </w:pPr>
      <w:r>
        <w:rPr>
          <w:rFonts w:ascii="Aptos" w:cs="Aptos" w:eastAsia="Aptos" w:hAnsi="Aptos"/>
          <w:b/>
          <w:bCs/>
          <w:sz w:val="22"/>
          <w:szCs w:val="22"/>
        </w:rPr>
        <w:t xml:space="preserve">Sector dropdown: </w:t>
      </w:r>
      <w:r>
        <w:rPr>
          <w:rFonts w:ascii="Aptos" w:cs="Aptos" w:eastAsia="Aptos" w:hAnsi="Aptos"/>
          <w:sz w:val="22"/>
          <w:szCs w:val="22"/>
        </w:rPr>
        <w:t xml:space="preserve">“All Sectors” default. Options populated dynamically from all published posts’ sector values.</w:t>
      </w:r>
    </w:p>
    <w:p>
      <w:pPr>
        <w:pStyle w:val="ListParagraph"/>
        <w:numPr>
          <w:ilvl w:val="0"/>
          <w:numId w:val="2"/>
        </w:numPr>
        <w:spacing w:after="80"/>
      </w:pPr>
      <w:r>
        <w:rPr>
          <w:rFonts w:ascii="Aptos" w:cs="Aptos" w:eastAsia="Aptos" w:hAnsi="Aptos"/>
          <w:b/>
          <w:bCs/>
          <w:sz w:val="22"/>
          <w:szCs w:val="22"/>
        </w:rPr>
        <w:t xml:space="preserve">Analysis type toggle: </w:t>
      </w:r>
      <w:r>
        <w:rPr>
          <w:rFonts w:ascii="Aptos" w:cs="Aptos" w:eastAsia="Aptos" w:hAnsi="Aptos"/>
          <w:sz w:val="22"/>
          <w:szCs w:val="22"/>
        </w:rPr>
        <w:t xml:space="preserve">Three pill buttons: “All” | “Deep Dives” | “Earnings Updates” | “Method Notes”. Default: All.</w:t>
      </w:r>
    </w:p>
    <w:p>
      <w:pPr>
        <w:pStyle w:val="ListParagraph"/>
        <w:numPr>
          <w:ilvl w:val="0"/>
          <w:numId w:val="2"/>
        </w:numPr>
        <w:spacing w:after="80"/>
      </w:pPr>
      <w:r>
        <w:rPr>
          <w:rFonts w:ascii="Aptos" w:cs="Aptos" w:eastAsia="Aptos" w:hAnsi="Aptos"/>
          <w:b/>
          <w:bCs/>
          <w:sz w:val="22"/>
          <w:szCs w:val="22"/>
        </w:rPr>
        <w:t xml:space="preserve">Sort: </w:t>
      </w:r>
      <w:r>
        <w:rPr>
          <w:rFonts w:ascii="Aptos" w:cs="Aptos" w:eastAsia="Aptos" w:hAnsi="Aptos"/>
          <w:sz w:val="22"/>
          <w:szCs w:val="22"/>
        </w:rPr>
        <w:t xml:space="preserve">Dropdown, right-aligned: “Newest First” (default) | “Oldest First” | “Company A–Z”.</w:t>
      </w:r>
    </w:p>
    <w:p>
      <w:pPr>
        <w:pStyle w:val="Heading3"/>
      </w:pPr>
      <w:r>
        <w:t xml:space="preserve">5.3.2 Results Grid</w:t>
      </w:r>
    </w:p>
    <w:p>
      <w:pPr>
        <w:spacing w:after="160"/>
      </w:pPr>
      <w:r>
        <w:rPr>
          <w:rFonts w:ascii="Aptos" w:cs="Aptos" w:eastAsia="Aptos" w:hAnsi="Aptos"/>
          <w:sz w:val="22"/>
          <w:szCs w:val="22"/>
        </w:rPr>
        <w:t xml:space="preserve">2-column grid on desktop (lg+), single column on mobile. Each card:</w:t>
      </w:r>
    </w:p>
    <w:p>
      <w:pPr>
        <w:pStyle w:val="ListParagraph"/>
        <w:numPr>
          <w:ilvl w:val="0"/>
          <w:numId w:val="2"/>
        </w:numPr>
        <w:spacing w:after="80"/>
      </w:pPr>
      <w:r>
        <w:rPr>
          <w:rFonts w:ascii="Aptos" w:cs="Aptos" w:eastAsia="Aptos" w:hAnsi="Aptos"/>
          <w:sz w:val="22"/>
          <w:szCs w:val="22"/>
        </w:rPr>
        <w:t xml:space="preserve">Top: Analysis type badge (styled tag) + sector badge</w:t>
      </w:r>
    </w:p>
    <w:p>
      <w:pPr>
        <w:pStyle w:val="ListParagraph"/>
        <w:numPr>
          <w:ilvl w:val="0"/>
          <w:numId w:val="2"/>
        </w:numPr>
        <w:spacing w:after="80"/>
      </w:pPr>
      <w:r>
        <w:rPr>
          <w:rFonts w:ascii="Aptos" w:cs="Aptos" w:eastAsia="Aptos" w:hAnsi="Aptos"/>
          <w:sz w:val="22"/>
          <w:szCs w:val="22"/>
        </w:rPr>
        <w:t xml:space="preserve">Title: H3, EB Garamond, linked to the analysis page</w:t>
      </w:r>
    </w:p>
    <w:p>
      <w:pPr>
        <w:pStyle w:val="ListParagraph"/>
        <w:numPr>
          <w:ilvl w:val="0"/>
          <w:numId w:val="2"/>
        </w:numPr>
        <w:spacing w:after="80"/>
      </w:pPr>
      <w:r>
        <w:rPr>
          <w:rFonts w:ascii="Aptos" w:cs="Aptos" w:eastAsia="Aptos" w:hAnsi="Aptos"/>
          <w:sz w:val="22"/>
          <w:szCs w:val="22"/>
        </w:rPr>
        <w:t xml:space="preserve">Company + Ticker: IBM Plex Sans, weight 500, var(--color-text-secondary)</w:t>
      </w:r>
    </w:p>
    <w:p>
      <w:pPr>
        <w:pStyle w:val="ListParagraph"/>
        <w:numPr>
          <w:ilvl w:val="0"/>
          <w:numId w:val="2"/>
        </w:numPr>
        <w:spacing w:after="80"/>
      </w:pPr>
      <w:r>
        <w:rPr>
          <w:rFonts w:ascii="Aptos" w:cs="Aptos" w:eastAsia="Aptos" w:hAnsi="Aptos"/>
          <w:sz w:val="22"/>
          <w:szCs w:val="22"/>
        </w:rPr>
        <w:t xml:space="preserve">Date + Reading Time: Caption typography, muted</w:t>
      </w:r>
    </w:p>
    <w:p>
      <w:pPr>
        <w:pStyle w:val="ListParagraph"/>
        <w:numPr>
          <w:ilvl w:val="0"/>
          <w:numId w:val="2"/>
        </w:numPr>
        <w:spacing w:after="80"/>
      </w:pPr>
      <w:r>
        <w:rPr>
          <w:rFonts w:ascii="Aptos" w:cs="Aptos" w:eastAsia="Aptos" w:hAnsi="Aptos"/>
          <w:sz w:val="22"/>
          <w:szCs w:val="22"/>
        </w:rPr>
        <w:t xml:space="preserve">Excerpt: First 200 characters of the MDX body content, truncated with ellipsis</w:t>
      </w:r>
    </w:p>
    <w:p>
      <w:pPr>
        <w:pStyle w:val="ListParagraph"/>
        <w:numPr>
          <w:ilvl w:val="0"/>
          <w:numId w:val="2"/>
        </w:numPr>
        <w:spacing w:after="80"/>
      </w:pPr>
      <w:r>
        <w:rPr>
          <w:rFonts w:ascii="Aptos" w:cs="Aptos" w:eastAsia="Aptos" w:hAnsi="Aptos"/>
          <w:sz w:val="22"/>
          <w:szCs w:val="22"/>
        </w:rPr>
        <w:t xml:space="preserve">Valuation summary bar (for deep dives only): horizontal bar showing Bear | Base | Bull values with the current price marked as a dot on the range. Use var(--color-accent-red), var(--color-accent-amber), var(--color-accent-green). Height: 6px. Width: 100%.</w:t>
      </w:r>
    </w:p>
    <w:p>
      <w:pPr>
        <w:pStyle w:val="ListParagraph"/>
        <w:numPr>
          <w:ilvl w:val="0"/>
          <w:numId w:val="2"/>
        </w:numPr>
        <w:spacing w:after="80"/>
      </w:pPr>
      <w:r>
        <w:rPr>
          <w:rFonts w:ascii="Aptos" w:cs="Aptos" w:eastAsia="Aptos" w:hAnsi="Aptos"/>
          <w:sz w:val="22"/>
          <w:szCs w:val="22"/>
        </w:rPr>
        <w:t xml:space="preserve">Bottom row: tag pills for the first 3 tags</w:t>
      </w:r>
    </w:p>
    <w:p>
      <w:pPr>
        <w:spacing w:after="160"/>
      </w:pPr>
      <w:r>
        <w:rPr>
          <w:rFonts w:ascii="Aptos" w:cs="Aptos" w:eastAsia="Aptos" w:hAnsi="Aptos"/>
          <w:sz w:val="22"/>
          <w:szCs w:val="22"/>
        </w:rPr>
        <w:t xml:space="preserve">If zero results match filters, show: “No analyses match your filters.” centered, muted text, with a “Clear filters” button.</w:t>
      </w:r>
    </w:p>
    <w:p>
      <w:pPr>
        <w:spacing w:after="80"/>
      </w:pPr>
    </w:p>
    <w:p>
      <w:pPr>
        <w:pStyle w:val="Heading2"/>
      </w:pPr>
      <w:r>
        <w:t xml:space="preserve">5.4 Individual Analysis Page (/research/[slug])</w:t>
      </w:r>
    </w:p>
    <w:p>
      <w:pPr>
        <w:spacing w:after="160"/>
      </w:pPr>
      <w:r>
        <w:rPr>
          <w:rFonts w:ascii="Aptos" w:cs="Aptos" w:eastAsia="Aptos" w:hAnsi="Aptos"/>
          <w:sz w:val="22"/>
          <w:szCs w:val="22"/>
        </w:rPr>
        <w:t xml:space="preserve">This is the most important page on the entire site. It must be meticulously designed. It is the page a hiring manager will actually read.</w:t>
      </w:r>
    </w:p>
    <w:p>
      <w:pPr>
        <w:pStyle w:val="Heading3"/>
      </w:pPr>
      <w:r>
        <w:t xml:space="preserve">5.4.1 Header Block</w:t>
      </w:r>
    </w:p>
    <w:p>
      <w:pPr>
        <w:spacing w:after="160"/>
      </w:pPr>
      <w:r>
        <w:rPr>
          <w:rFonts w:ascii="Aptos" w:cs="Aptos" w:eastAsia="Aptos" w:hAnsi="Aptos"/>
          <w:sz w:val="22"/>
          <w:szCs w:val="22"/>
        </w:rPr>
        <w:t xml:space="preserve">Full-width background: var(--color-bg-dark). Padding: 64px top, 48px bottom. White text.</w:t>
      </w:r>
    </w:p>
    <w:p>
      <w:pPr>
        <w:pStyle w:val="ListParagraph"/>
        <w:numPr>
          <w:ilvl w:val="0"/>
          <w:numId w:val="2"/>
        </w:numPr>
        <w:spacing w:after="80"/>
      </w:pPr>
      <w:r>
        <w:rPr>
          <w:rFonts w:ascii="Aptos" w:cs="Aptos" w:eastAsia="Aptos" w:hAnsi="Aptos"/>
          <w:b/>
          <w:bCs/>
          <w:sz w:val="22"/>
          <w:szCs w:val="22"/>
        </w:rPr>
        <w:t xml:space="preserve">Top row: </w:t>
      </w:r>
      <w:r>
        <w:rPr>
          <w:rFonts w:ascii="Aptos" w:cs="Aptos" w:eastAsia="Aptos" w:hAnsi="Aptos"/>
          <w:sz w:val="22"/>
          <w:szCs w:val="22"/>
        </w:rPr>
        <w:t xml:space="preserve">Analysis type badge (pill, border 1px white, white text) + sector badge</w:t>
      </w:r>
    </w:p>
    <w:p>
      <w:pPr>
        <w:pStyle w:val="ListParagraph"/>
        <w:numPr>
          <w:ilvl w:val="0"/>
          <w:numId w:val="2"/>
        </w:numPr>
        <w:spacing w:after="80"/>
      </w:pPr>
      <w:r>
        <w:rPr>
          <w:rFonts w:ascii="Aptos" w:cs="Aptos" w:eastAsia="Aptos" w:hAnsi="Aptos"/>
          <w:b/>
          <w:bCs/>
          <w:sz w:val="22"/>
          <w:szCs w:val="22"/>
        </w:rPr>
        <w:t xml:space="preserve">Title: </w:t>
      </w:r>
      <w:r>
        <w:rPr>
          <w:rFonts w:ascii="Aptos" w:cs="Aptos" w:eastAsia="Aptos" w:hAnsi="Aptos"/>
          <w:sz w:val="22"/>
          <w:szCs w:val="22"/>
        </w:rPr>
        <w:t xml:space="preserve">EB Garamond, 40px desktop / 28px mobile, weight 700, white</w:t>
      </w:r>
    </w:p>
    <w:p>
      <w:pPr>
        <w:pStyle w:val="ListParagraph"/>
        <w:numPr>
          <w:ilvl w:val="0"/>
          <w:numId w:val="2"/>
        </w:numPr>
        <w:spacing w:after="80"/>
      </w:pPr>
      <w:r>
        <w:rPr>
          <w:rFonts w:ascii="Aptos" w:cs="Aptos" w:eastAsia="Aptos" w:hAnsi="Aptos"/>
          <w:b/>
          <w:bCs/>
          <w:sz w:val="22"/>
          <w:szCs w:val="22"/>
        </w:rPr>
        <w:t xml:space="preserve">Metadata row: </w:t>
      </w:r>
      <w:r>
        <w:rPr>
          <w:rFonts w:ascii="Aptos" w:cs="Aptos" w:eastAsia="Aptos" w:hAnsi="Aptos"/>
          <w:sz w:val="22"/>
          <w:szCs w:val="22"/>
        </w:rPr>
        <w:t xml:space="preserve">Company | Ticker:Exchange | Date Published | Data as of [date] | [X] min read. All in IBM Plex Sans 14px, rgba(255,255,255,0.65).</w:t>
      </w:r>
    </w:p>
    <w:p>
      <w:pPr>
        <w:pStyle w:val="ListParagraph"/>
        <w:numPr>
          <w:ilvl w:val="0"/>
          <w:numId w:val="2"/>
        </w:numPr>
        <w:spacing w:after="80"/>
      </w:pPr>
      <w:r>
        <w:rPr>
          <w:rFonts w:ascii="Aptos" w:cs="Aptos" w:eastAsia="Aptos" w:hAnsi="Aptos"/>
          <w:b/>
          <w:bCs/>
          <w:sz w:val="22"/>
          <w:szCs w:val="22"/>
        </w:rPr>
        <w:t xml:space="preserve">Disclosure bar: </w:t>
      </w:r>
      <w:r>
        <w:rPr>
          <w:rFonts w:ascii="Aptos" w:cs="Aptos" w:eastAsia="Aptos" w:hAnsi="Aptos"/>
          <w:sz w:val="22"/>
          <w:szCs w:val="22"/>
        </w:rPr>
        <w:t xml:space="preserve">Below metadata. Background rgba(255,255,255,0.08). Padding 12px 16px. Border-radius 2px. Icon: Lucide “AlertCircle”. Text: the disclosure string from frontmatter. Font: 13px, rgba(255,255,255,0.6).</w:t>
      </w:r>
    </w:p>
    <w:p>
      <w:pPr>
        <w:pStyle w:val="Heading3"/>
      </w:pPr>
      <w:r>
        <w:t xml:space="preserve">5.4.2 Valuation Summary Card (for deep dives)</w:t>
      </w:r>
    </w:p>
    <w:p>
      <w:pPr>
        <w:spacing w:after="160"/>
      </w:pPr>
      <w:r>
        <w:rPr>
          <w:rFonts w:ascii="Aptos" w:cs="Aptos" w:eastAsia="Aptos" w:hAnsi="Aptos"/>
          <w:sz w:val="22"/>
          <w:szCs w:val="22"/>
        </w:rPr>
        <w:t xml:space="preserve">Positioned immediately below the header block, overlapping it by 24px (negative margin). Background: var(--color-bg-primary). Border: 1px solid var(--color-border-light). Box-shadow: 0 4px 16px rgba(0,0,0,0.08). Padding: 24px 32px. Max-width: 720px. Centered.</w:t>
      </w:r>
    </w:p>
    <w:p>
      <w:pPr>
        <w:spacing w:after="160"/>
      </w:pPr>
      <w:r>
        <w:rPr>
          <w:rFonts w:ascii="Aptos" w:cs="Aptos" w:eastAsia="Aptos" w:hAnsi="Aptos"/>
          <w:sz w:val="22"/>
          <w:szCs w:val="22"/>
        </w:rPr>
        <w:t xml:space="preserve">Contents:</w:t>
      </w:r>
    </w:p>
    <w:p>
      <w:pPr>
        <w:pStyle w:val="ListParagraph"/>
        <w:numPr>
          <w:ilvl w:val="0"/>
          <w:numId w:val="2"/>
        </w:numPr>
        <w:spacing w:after="80"/>
      </w:pPr>
      <w:r>
        <w:rPr>
          <w:rFonts w:ascii="Aptos" w:cs="Aptos" w:eastAsia="Aptos" w:hAnsi="Aptos"/>
          <w:b/>
          <w:bCs/>
          <w:sz w:val="22"/>
          <w:szCs w:val="22"/>
        </w:rPr>
        <w:t xml:space="preserve">Label: </w:t>
      </w:r>
      <w:r>
        <w:rPr>
          <w:rFonts w:ascii="Aptos" w:cs="Aptos" w:eastAsia="Aptos" w:hAnsi="Aptos"/>
          <w:sz w:val="22"/>
          <w:szCs w:val="22"/>
        </w:rPr>
        <w:t xml:space="preserve">“VALUATION SUMMARY” in 11px uppercase IBM Plex Sans, var(--color-text-muted)</w:t>
      </w:r>
    </w:p>
    <w:p>
      <w:pPr>
        <w:pStyle w:val="ListParagraph"/>
        <w:numPr>
          <w:ilvl w:val="0"/>
          <w:numId w:val="2"/>
        </w:numPr>
        <w:spacing w:after="80"/>
      </w:pPr>
      <w:r>
        <w:rPr>
          <w:rFonts w:ascii="Aptos" w:cs="Aptos" w:eastAsia="Aptos" w:hAnsi="Aptos"/>
          <w:b/>
          <w:bCs/>
          <w:sz w:val="22"/>
          <w:szCs w:val="22"/>
        </w:rPr>
        <w:t xml:space="preserve">Price range visualization: </w:t>
      </w:r>
      <w:r>
        <w:rPr>
          <w:rFonts w:ascii="Aptos" w:cs="Aptos" w:eastAsia="Aptos" w:hAnsi="Aptos"/>
          <w:sz w:val="22"/>
          <w:szCs w:val="22"/>
        </w:rPr>
        <w:t xml:space="preserve">A horizontal bar (height 8px, border-radius 4px) showing the bear-to-bull range. Bear section: var(--color-accent-red). Base section: var(--color-accent-amber). Bull section: var(--color-accent-green). Current price marked with a vertical line and label above it. Below the bar: three columns showing Bear ($XX.XX), Base ($XX.XX), Bull ($XX.XX) with labels.</w:t>
      </w:r>
    </w:p>
    <w:p>
      <w:pPr>
        <w:pStyle w:val="ListParagraph"/>
        <w:numPr>
          <w:ilvl w:val="0"/>
          <w:numId w:val="2"/>
        </w:numPr>
        <w:spacing w:after="80"/>
      </w:pPr>
      <w:r>
        <w:rPr>
          <w:rFonts w:ascii="Aptos" w:cs="Aptos" w:eastAsia="Aptos" w:hAnsi="Aptos"/>
          <w:b/>
          <w:bCs/>
          <w:sz w:val="22"/>
          <w:szCs w:val="22"/>
        </w:rPr>
        <w:t xml:space="preserve">Methodology label: </w:t>
      </w:r>
      <w:r>
        <w:rPr>
          <w:rFonts w:ascii="Aptos" w:cs="Aptos" w:eastAsia="Aptos" w:hAnsi="Aptos"/>
          <w:sz w:val="22"/>
          <w:szCs w:val="22"/>
        </w:rPr>
        <w:t xml:space="preserve">Below price range: “Methodology: [methodology string]” in muted caption text.</w:t>
      </w:r>
    </w:p>
    <w:p>
      <w:pPr>
        <w:pStyle w:val="ListParagraph"/>
        <w:numPr>
          <w:ilvl w:val="0"/>
          <w:numId w:val="2"/>
        </w:numPr>
        <w:spacing w:after="80"/>
      </w:pPr>
      <w:r>
        <w:rPr>
          <w:rFonts w:ascii="Aptos" w:cs="Aptos" w:eastAsia="Aptos" w:hAnsi="Aptos"/>
          <w:b/>
          <w:bCs/>
          <w:sz w:val="22"/>
          <w:szCs w:val="22"/>
        </w:rPr>
        <w:t xml:space="preserve">Model download button: </w:t>
      </w:r>
      <w:r>
        <w:rPr>
          <w:rFonts w:ascii="Aptos" w:cs="Aptos" w:eastAsia="Aptos" w:hAnsi="Aptos"/>
          <w:sz w:val="22"/>
          <w:szCs w:val="22"/>
        </w:rPr>
        <w:t xml:space="preserve">If model exists in frontmatter, show a secondary button: “Download Model (XLSX)” with Lucide “Download” icon. Links to /models/[filename].</w:t>
      </w:r>
    </w:p>
    <w:p>
      <w:pPr>
        <w:pStyle w:val="Heading3"/>
      </w:pPr>
      <w:r>
        <w:t xml:space="preserve">5.4.3 Article Body</w:t>
      </w:r>
    </w:p>
    <w:p>
      <w:pPr>
        <w:spacing w:after="160"/>
      </w:pPr>
      <w:r>
        <w:rPr>
          <w:rFonts w:ascii="Aptos" w:cs="Aptos" w:eastAsia="Aptos" w:hAnsi="Aptos"/>
          <w:sz w:val="22"/>
          <w:szCs w:val="22"/>
        </w:rPr>
        <w:t xml:space="preserve">Max-width: 720px centered. Typography: Body Text spec (IBM Plex Sans 17px). Generous paragraph spacing (margin-bottom: 28px between paragraphs).</w:t>
      </w:r>
    </w:p>
    <w:p>
      <w:pPr>
        <w:spacing w:after="160"/>
      </w:pPr>
      <w:r>
        <w:rPr>
          <w:rFonts w:ascii="Aptos" w:cs="Aptos" w:eastAsia="Aptos" w:hAnsi="Aptos"/>
          <w:sz w:val="22"/>
          <w:szCs w:val="22"/>
        </w:rPr>
        <w:t xml:space="preserve">The MDX content should support these embedded components:</w:t>
      </w:r>
    </w:p>
    <w:p>
      <w:pPr>
        <w:pStyle w:val="ListParagraph"/>
        <w:numPr>
          <w:ilvl w:val="0"/>
          <w:numId w:val="2"/>
        </w:numPr>
        <w:spacing w:after="80"/>
      </w:pPr>
      <w:r>
        <w:rPr>
          <w:rFonts w:ascii="Aptos" w:cs="Aptos" w:eastAsia="Aptos" w:hAnsi="Aptos"/>
          <w:b/>
          <w:bCs/>
          <w:sz w:val="22"/>
          <w:szCs w:val="22"/>
        </w:rPr>
        <w:t xml:space="preserve">&lt;ScenarioTable /&gt;: </w:t>
      </w:r>
      <w:r>
        <w:rPr>
          <w:rFonts w:ascii="Aptos" w:cs="Aptos" w:eastAsia="Aptos" w:hAnsi="Aptos"/>
          <w:sz w:val="22"/>
          <w:szCs w:val="22"/>
        </w:rPr>
        <w:t xml:space="preserve">Renders a bear/base/bull scenario table with colored headers. Props: rows (array of {label, bear, base, bull}). Numbers right-aligned in Plex Mono.</w:t>
      </w:r>
    </w:p>
    <w:p>
      <w:pPr>
        <w:pStyle w:val="ListParagraph"/>
        <w:numPr>
          <w:ilvl w:val="0"/>
          <w:numId w:val="2"/>
        </w:numPr>
        <w:spacing w:after="80"/>
      </w:pPr>
      <w:r>
        <w:rPr>
          <w:rFonts w:ascii="Aptos" w:cs="Aptos" w:eastAsia="Aptos" w:hAnsi="Aptos"/>
          <w:b/>
          <w:bCs/>
          <w:sz w:val="22"/>
          <w:szCs w:val="22"/>
        </w:rPr>
        <w:t xml:space="preserve">&lt;FinancialTable /&gt;: </w:t>
      </w:r>
      <w:r>
        <w:rPr>
          <w:rFonts w:ascii="Aptos" w:cs="Aptos" w:eastAsia="Aptos" w:hAnsi="Aptos"/>
          <w:sz w:val="22"/>
          <w:szCs w:val="22"/>
        </w:rPr>
        <w:t xml:space="preserve">Generic financial data table. Props: headers, rows, caption. Right-aligns numbers, uses parentheses for negatives, alternating row shading.</w:t>
      </w:r>
    </w:p>
    <w:p>
      <w:pPr>
        <w:pStyle w:val="ListParagraph"/>
        <w:numPr>
          <w:ilvl w:val="0"/>
          <w:numId w:val="2"/>
        </w:numPr>
        <w:spacing w:after="80"/>
      </w:pPr>
      <w:r>
        <w:rPr>
          <w:rFonts w:ascii="Aptos" w:cs="Aptos" w:eastAsia="Aptos" w:hAnsi="Aptos"/>
          <w:b/>
          <w:bCs/>
          <w:sz w:val="22"/>
          <w:szCs w:val="22"/>
        </w:rPr>
        <w:t xml:space="preserve">&lt;RevenueChart /&gt;: </w:t>
      </w:r>
      <w:r>
        <w:rPr>
          <w:rFonts w:ascii="Aptos" w:cs="Aptos" w:eastAsia="Aptos" w:hAnsi="Aptos"/>
          <w:sz w:val="22"/>
          <w:szCs w:val="22"/>
        </w:rPr>
        <w:t xml:space="preserve">Recharts bar/line combo for revenue + margin trends. Props: data (array of {year, revenue, margin}), title.</w:t>
      </w:r>
    </w:p>
    <w:p>
      <w:pPr>
        <w:pStyle w:val="ListParagraph"/>
        <w:numPr>
          <w:ilvl w:val="0"/>
          <w:numId w:val="2"/>
        </w:numPr>
        <w:spacing w:after="80"/>
      </w:pPr>
      <w:r>
        <w:rPr>
          <w:rFonts w:ascii="Aptos" w:cs="Aptos" w:eastAsia="Aptos" w:hAnsi="Aptos"/>
          <w:b/>
          <w:bCs/>
          <w:sz w:val="22"/>
          <w:szCs w:val="22"/>
        </w:rPr>
        <w:t xml:space="preserve">&lt;SensitivityTable /&gt;: </w:t>
      </w:r>
      <w:r>
        <w:rPr>
          <w:rFonts w:ascii="Aptos" w:cs="Aptos" w:eastAsia="Aptos" w:hAnsi="Aptos"/>
          <w:sz w:val="22"/>
          <w:szCs w:val="22"/>
        </w:rPr>
        <w:t xml:space="preserve">DCF sensitivity grid. Props: rowLabel, colLabel, rows, highlightCell. Highlights the base case cell.</w:t>
      </w:r>
    </w:p>
    <w:p>
      <w:pPr>
        <w:pStyle w:val="ListParagraph"/>
        <w:numPr>
          <w:ilvl w:val="0"/>
          <w:numId w:val="2"/>
        </w:numPr>
        <w:spacing w:after="80"/>
      </w:pPr>
      <w:r>
        <w:rPr>
          <w:rFonts w:ascii="Aptos" w:cs="Aptos" w:eastAsia="Aptos" w:hAnsi="Aptos"/>
          <w:b/>
          <w:bCs/>
          <w:sz w:val="22"/>
          <w:szCs w:val="22"/>
        </w:rPr>
        <w:t xml:space="preserve">&lt;Callout /&gt;: </w:t>
      </w:r>
      <w:r>
        <w:rPr>
          <w:rFonts w:ascii="Aptos" w:cs="Aptos" w:eastAsia="Aptos" w:hAnsi="Aptos"/>
          <w:sz w:val="22"/>
          <w:szCs w:val="22"/>
        </w:rPr>
        <w:t xml:space="preserve">Highlighted box for key takeaways. Props: type (info | warning | insight), title, children. Styled with left border (4px) in appropriate accent color.</w:t>
      </w:r>
    </w:p>
    <w:p>
      <w:pPr>
        <w:pStyle w:val="ListParagraph"/>
        <w:numPr>
          <w:ilvl w:val="0"/>
          <w:numId w:val="2"/>
        </w:numPr>
        <w:spacing w:after="80"/>
      </w:pPr>
      <w:r>
        <w:rPr>
          <w:rFonts w:ascii="Aptos" w:cs="Aptos" w:eastAsia="Aptos" w:hAnsi="Aptos"/>
          <w:b/>
          <w:bCs/>
          <w:sz w:val="22"/>
          <w:szCs w:val="22"/>
        </w:rPr>
        <w:t xml:space="preserve">&lt;SourceLink /&gt;: </w:t>
      </w:r>
      <w:r>
        <w:rPr>
          <w:rFonts w:ascii="Aptos" w:cs="Aptos" w:eastAsia="Aptos" w:hAnsi="Aptos"/>
          <w:sz w:val="22"/>
          <w:szCs w:val="22"/>
        </w:rPr>
        <w:t xml:space="preserve">Inline citation. Props: href, filing (e.g., '10-K'), date. Renders as a superscript number that links to the sources section.</w:t>
      </w:r>
    </w:p>
    <w:p>
      <w:pPr>
        <w:pStyle w:val="Heading3"/>
      </w:pPr>
      <w:r>
        <w:t xml:space="preserve">5.4.4 Sidebar (Desktop Only, lg+)</w:t>
      </w:r>
    </w:p>
    <w:p>
      <w:pPr>
        <w:spacing w:after="160"/>
      </w:pPr>
      <w:r>
        <w:rPr>
          <w:rFonts w:ascii="Aptos" w:cs="Aptos" w:eastAsia="Aptos" w:hAnsi="Aptos"/>
          <w:sz w:val="22"/>
          <w:szCs w:val="22"/>
        </w:rPr>
        <w:t xml:space="preserve">On screens 1024px and wider, the article body shifts left within a max-width 1100px container. A 280px sidebar appears on the right, sticky (top: 100px). Contents:</w:t>
      </w:r>
    </w:p>
    <w:p>
      <w:pPr>
        <w:pStyle w:val="ListParagraph"/>
        <w:numPr>
          <w:ilvl w:val="0"/>
          <w:numId w:val="2"/>
        </w:numPr>
        <w:spacing w:after="80"/>
      </w:pPr>
      <w:r>
        <w:rPr>
          <w:rFonts w:ascii="Aptos" w:cs="Aptos" w:eastAsia="Aptos" w:hAnsi="Aptos"/>
          <w:b/>
          <w:bCs/>
          <w:sz w:val="22"/>
          <w:szCs w:val="22"/>
        </w:rPr>
        <w:t xml:space="preserve">Table of Contents: </w:t>
      </w:r>
      <w:r>
        <w:rPr>
          <w:rFonts w:ascii="Aptos" w:cs="Aptos" w:eastAsia="Aptos" w:hAnsi="Aptos"/>
          <w:sz w:val="22"/>
          <w:szCs w:val="22"/>
        </w:rPr>
        <w:t xml:space="preserve">Auto-generated from H2 headings in the MDX. Each link scrolls to the section. Active section highlighted with var(--color-accent-blue) left border.</w:t>
      </w:r>
    </w:p>
    <w:p>
      <w:pPr>
        <w:pStyle w:val="ListParagraph"/>
        <w:numPr>
          <w:ilvl w:val="0"/>
          <w:numId w:val="2"/>
        </w:numPr>
        <w:spacing w:after="80"/>
      </w:pPr>
      <w:r>
        <w:rPr>
          <w:rFonts w:ascii="Aptos" w:cs="Aptos" w:eastAsia="Aptos" w:hAnsi="Aptos"/>
          <w:b/>
          <w:bCs/>
          <w:sz w:val="22"/>
          <w:szCs w:val="22"/>
        </w:rPr>
        <w:t xml:space="preserve">Key Metrics card: </w:t>
      </w:r>
      <w:r>
        <w:rPr>
          <w:rFonts w:ascii="Aptos" w:cs="Aptos" w:eastAsia="Aptos" w:hAnsi="Aptos"/>
          <w:sz w:val="22"/>
          <w:szCs w:val="22"/>
        </w:rPr>
        <w:t xml:space="preserve">Compact card showing 4–6 key financial metrics from the frontmatter or first data table.</w:t>
      </w:r>
    </w:p>
    <w:p>
      <w:pPr>
        <w:pStyle w:val="ListParagraph"/>
        <w:numPr>
          <w:ilvl w:val="0"/>
          <w:numId w:val="2"/>
        </w:numPr>
        <w:spacing w:after="80"/>
      </w:pPr>
      <w:r>
        <w:rPr>
          <w:rFonts w:ascii="Aptos" w:cs="Aptos" w:eastAsia="Aptos" w:hAnsi="Aptos"/>
          <w:b/>
          <w:bCs/>
          <w:sz w:val="22"/>
          <w:szCs w:val="22"/>
        </w:rPr>
        <w:t xml:space="preserve">Download Model: </w:t>
      </w:r>
      <w:r>
        <w:rPr>
          <w:rFonts w:ascii="Aptos" w:cs="Aptos" w:eastAsia="Aptos" w:hAnsi="Aptos"/>
          <w:sz w:val="22"/>
          <w:szCs w:val="22"/>
        </w:rPr>
        <w:t xml:space="preserve">Persistent download button if model exists.</w:t>
      </w:r>
    </w:p>
    <w:p>
      <w:pPr>
        <w:pStyle w:val="ListParagraph"/>
        <w:numPr>
          <w:ilvl w:val="0"/>
          <w:numId w:val="2"/>
        </w:numPr>
        <w:spacing w:after="80"/>
      </w:pPr>
      <w:r>
        <w:rPr>
          <w:rFonts w:ascii="Aptos" w:cs="Aptos" w:eastAsia="Aptos" w:hAnsi="Aptos"/>
          <w:b/>
          <w:bCs/>
          <w:sz w:val="22"/>
          <w:szCs w:val="22"/>
        </w:rPr>
        <w:t xml:space="preserve">Related Analyses: </w:t>
      </w:r>
      <w:r>
        <w:rPr>
          <w:rFonts w:ascii="Aptos" w:cs="Aptos" w:eastAsia="Aptos" w:hAnsi="Aptos"/>
          <w:sz w:val="22"/>
          <w:szCs w:val="22"/>
        </w:rPr>
        <w:t xml:space="preserve">Up to 2 related posts (matched by shared tags), title + date only.</w:t>
      </w:r>
    </w:p>
    <w:p>
      <w:pPr>
        <w:pStyle w:val="Heading3"/>
      </w:pPr>
      <w:r>
        <w:t xml:space="preserve">5.4.5 Sources Section</w:t>
      </w:r>
    </w:p>
    <w:p>
      <w:pPr>
        <w:spacing w:after="160"/>
      </w:pPr>
      <w:r>
        <w:rPr>
          <w:rFonts w:ascii="Aptos" w:cs="Aptos" w:eastAsia="Aptos" w:hAnsi="Aptos"/>
          <w:sz w:val="22"/>
          <w:szCs w:val="22"/>
        </w:rPr>
        <w:t xml:space="preserve">At the end of the article body. H2: “Sources &amp; Filings.” Rendered as a numbered list. Each source: filing type, entity, date, hyperlink. Style: IBM Plex Sans 14px, var(--color-text-secondary).</w:t>
      </w:r>
    </w:p>
    <w:p>
      <w:pPr>
        <w:spacing w:after="80"/>
      </w:pPr>
    </w:p>
    <w:p>
      <w:pPr>
        <w:pStyle w:val="Heading2"/>
      </w:pPr>
      <w:r>
        <w:t xml:space="preserve">5.5 Fund Analysis Page (/funds/[slug])</w:t>
      </w:r>
    </w:p>
    <w:p>
      <w:pPr>
        <w:spacing w:after="160"/>
      </w:pPr>
      <w:r>
        <w:rPr>
          <w:rFonts w:ascii="Aptos" w:cs="Aptos" w:eastAsia="Aptos" w:hAnsi="Aptos"/>
          <w:sz w:val="22"/>
          <w:szCs w:val="22"/>
        </w:rPr>
        <w:t xml:space="preserve">Same overall layout as /research/[slug] but with a different header card:</w:t>
      </w:r>
    </w:p>
    <w:p>
      <w:pPr>
        <w:pStyle w:val="ListParagraph"/>
        <w:numPr>
          <w:ilvl w:val="0"/>
          <w:numId w:val="2"/>
        </w:numPr>
        <w:spacing w:after="80"/>
      </w:pPr>
      <w:r>
        <w:rPr>
          <w:rFonts w:ascii="Aptos" w:cs="Aptos" w:eastAsia="Aptos" w:hAnsi="Aptos"/>
          <w:sz w:val="22"/>
          <w:szCs w:val="22"/>
        </w:rPr>
        <w:t xml:space="preserve">Header block uses the same dark background treatment</w:t>
      </w:r>
    </w:p>
    <w:p>
      <w:pPr>
        <w:pStyle w:val="ListParagraph"/>
        <w:numPr>
          <w:ilvl w:val="0"/>
          <w:numId w:val="2"/>
        </w:numPr>
        <w:spacing w:after="80"/>
      </w:pPr>
      <w:r>
        <w:rPr>
          <w:rFonts w:ascii="Aptos" w:cs="Aptos" w:eastAsia="Aptos" w:hAnsi="Aptos"/>
          <w:sz w:val="22"/>
          <w:szCs w:val="22"/>
        </w:rPr>
        <w:t xml:space="preserve">Metadata row shows: Fund Name | Vintage | Fund Type | AUM | GP</w:t>
      </w:r>
    </w:p>
    <w:p>
      <w:pPr>
        <w:pStyle w:val="ListParagraph"/>
        <w:numPr>
          <w:ilvl w:val="0"/>
          <w:numId w:val="2"/>
        </w:numPr>
        <w:spacing w:after="80"/>
      </w:pPr>
      <w:r>
        <w:rPr>
          <w:rFonts w:ascii="Aptos" w:cs="Aptos" w:eastAsia="Aptos" w:hAnsi="Aptos"/>
          <w:sz w:val="22"/>
          <w:szCs w:val="22"/>
        </w:rPr>
        <w:t xml:space="preserve">Instead of the Valuation Summary Card, show a Fund Metrics Card with: Gross MOIC, Net MOIC, Gross IRR, Net IRR, DPI, TVPI, and Vintage Quartile. Each metric in its own labeled cell within a 2x4 grid. Green accent for top-quartile performance, neutral for median, red for below-median.</w:t>
      </w:r>
    </w:p>
    <w:p>
      <w:pPr>
        <w:pStyle w:val="ListParagraph"/>
        <w:numPr>
          <w:ilvl w:val="0"/>
          <w:numId w:val="2"/>
        </w:numPr>
        <w:spacing w:after="80"/>
      </w:pPr>
      <w:r>
        <w:rPr>
          <w:rFonts w:ascii="Aptos" w:cs="Aptos" w:eastAsia="Aptos" w:hAnsi="Aptos"/>
          <w:sz w:val="22"/>
          <w:szCs w:val="22"/>
        </w:rPr>
        <w:t xml:space="preserve">Article body uses the same MDX component system</w:t>
      </w:r>
    </w:p>
    <w:p>
      <w:pPr>
        <w:pStyle w:val="ListParagraph"/>
        <w:numPr>
          <w:ilvl w:val="0"/>
          <w:numId w:val="2"/>
        </w:numPr>
        <w:spacing w:after="80"/>
      </w:pPr>
      <w:r>
        <w:rPr>
          <w:rFonts w:ascii="Aptos" w:cs="Aptos" w:eastAsia="Aptos" w:hAnsi="Aptos"/>
          <w:sz w:val="22"/>
          <w:szCs w:val="22"/>
        </w:rPr>
        <w:t xml:space="preserve">Additional MDX component: &lt;FundReturnsChart /&gt; for J-curve or vintage year return visualization. Props: data (array of {year, nav, distributions, contributions}), title.</w:t>
      </w:r>
    </w:p>
    <w:p>
      <w:pPr>
        <w:spacing w:after="80"/>
      </w:pPr>
    </w:p>
    <w:p>
      <w:pPr>
        <w:pStyle w:val="Heading2"/>
      </w:pPr>
      <w:r>
        <w:t xml:space="preserve">5.6 Startup Analysis Page (/startups/[slug])</w:t>
      </w:r>
    </w:p>
    <w:p>
      <w:pPr>
        <w:spacing w:after="160"/>
      </w:pPr>
      <w:r>
        <w:rPr>
          <w:rFonts w:ascii="Aptos" w:cs="Aptos" w:eastAsia="Aptos" w:hAnsi="Aptos"/>
          <w:sz w:val="22"/>
          <w:szCs w:val="22"/>
        </w:rPr>
        <w:t xml:space="preserve">Same layout pattern. Header card differences:</w:t>
      </w:r>
    </w:p>
    <w:p>
      <w:pPr>
        <w:pStyle w:val="ListParagraph"/>
        <w:numPr>
          <w:ilvl w:val="0"/>
          <w:numId w:val="2"/>
        </w:numPr>
        <w:spacing w:after="80"/>
      </w:pPr>
      <w:r>
        <w:rPr>
          <w:rFonts w:ascii="Aptos" w:cs="Aptos" w:eastAsia="Aptos" w:hAnsi="Aptos"/>
          <w:sz w:val="22"/>
          <w:szCs w:val="22"/>
        </w:rPr>
        <w:t xml:space="preserve">Metadata row: Company | Stage | Sector | HQ | Founded [year]</w:t>
      </w:r>
    </w:p>
    <w:p>
      <w:pPr>
        <w:pStyle w:val="ListParagraph"/>
        <w:numPr>
          <w:ilvl w:val="0"/>
          <w:numId w:val="2"/>
        </w:numPr>
        <w:spacing w:after="80"/>
      </w:pPr>
      <w:r>
        <w:rPr>
          <w:rFonts w:ascii="Aptos" w:cs="Aptos" w:eastAsia="Aptos" w:hAnsi="Aptos"/>
          <w:sz w:val="22"/>
          <w:szCs w:val="22"/>
        </w:rPr>
        <w:t xml:space="preserve">Instead of Valuation Summary, show a Startup Metrics Card: Last Valuation, Total Raised, Revenue (if estimated), Revenue Growth, TPV (if applicable), Employees. Use a 2x3 grid layout.</w:t>
      </w:r>
    </w:p>
    <w:p>
      <w:pPr>
        <w:pStyle w:val="ListParagraph"/>
        <w:numPr>
          <w:ilvl w:val="0"/>
          <w:numId w:val="2"/>
        </w:numPr>
        <w:spacing w:after="80"/>
      </w:pPr>
      <w:r>
        <w:rPr>
          <w:rFonts w:ascii="Aptos" w:cs="Aptos" w:eastAsia="Aptos" w:hAnsi="Aptos"/>
          <w:sz w:val="22"/>
          <w:szCs w:val="22"/>
        </w:rPr>
        <w:t xml:space="preserve">Additional MDX component: &lt;FundingTimeline /&gt; showing funding rounds as a horizontal timeline. Props: rounds (array of {date, series, amount, valuation, leadInvestor}).</w:t>
      </w:r>
    </w:p>
    <w:p>
      <w:pPr>
        <w:pStyle w:val="ListParagraph"/>
        <w:numPr>
          <w:ilvl w:val="0"/>
          <w:numId w:val="2"/>
        </w:numPr>
        <w:spacing w:after="80"/>
      </w:pPr>
      <w:r>
        <w:rPr>
          <w:rFonts w:ascii="Aptos" w:cs="Aptos" w:eastAsia="Aptos" w:hAnsi="Aptos"/>
          <w:sz w:val="22"/>
          <w:szCs w:val="22"/>
        </w:rPr>
        <w:t xml:space="preserve">Additional MDX component: &lt;CompetitorMap /&gt; showing a simple competitive positioning 2x2 matrix. Props: xLabel, yLabel, companies (array of {name, x, y}).</w:t>
      </w:r>
    </w:p>
    <w:p>
      <w:pPr>
        <w:spacing w:after="80"/>
      </w:pPr>
    </w:p>
    <w:p>
      <w:pPr>
        <w:pStyle w:val="Heading2"/>
      </w:pPr>
      <w:r>
        <w:t xml:space="preserve">5.7 Companies Index (/companies)</w:t>
      </w:r>
    </w:p>
    <w:p>
      <w:pPr>
        <w:spacing w:after="160"/>
      </w:pPr>
      <w:r>
        <w:rPr>
          <w:rFonts w:ascii="Aptos" w:cs="Aptos" w:eastAsia="Aptos" w:hAnsi="Aptos"/>
          <w:sz w:val="22"/>
          <w:szCs w:val="22"/>
        </w:rPr>
        <w:t xml:space="preserve">Page title: “Companies.” Subtitle: “Every company analyzed on cofferai.com.”</w:t>
      </w:r>
    </w:p>
    <w:p>
      <w:pPr>
        <w:spacing w:after="160"/>
      </w:pPr>
      <w:r>
        <w:rPr>
          <w:rFonts w:ascii="Aptos" w:cs="Aptos" w:eastAsia="Aptos" w:hAnsi="Aptos"/>
          <w:sz w:val="22"/>
          <w:szCs w:val="22"/>
        </w:rPr>
        <w:t xml:space="preserve">A searchable, sortable table of all companies with published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2000"/>
        <w:gridCol w:w="1200"/>
        <w:gridCol w:w="1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Width</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Sort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Company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Company name, linked to latest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A–Z</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Ticker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Ticker symbol, Plex Mono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A–Z</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Sector tag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A–Z</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Analyses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Count of published analyses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Numeric</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Latest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Date of most recent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Base Case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Base case valuation if available, else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Numeric</w:t>
            </w:r>
          </w:p>
        </w:tc>
      </w:tr>
    </w:tbl>
    <w:p>
      <w:pPr>
        <w:spacing w:after="80"/>
      </w:pPr>
    </w:p>
    <w:p>
      <w:pPr>
        <w:spacing w:after="160"/>
      </w:pPr>
      <w:r>
        <w:rPr>
          <w:rFonts w:ascii="Aptos" w:cs="Aptos" w:eastAsia="Aptos" w:hAnsi="Aptos"/>
          <w:sz w:val="22"/>
          <w:szCs w:val="22"/>
        </w:rPr>
        <w:t xml:space="preserve">Clicking a company name goes to /companies/[ticker], which is a profile page showing: company header (name, ticker, sector, industry), a list of all analyses for that company (chronological, newest first, with type badges), and links to download all associated models.</w:t>
      </w:r>
    </w:p>
    <w:p>
      <w:pPr>
        <w:spacing w:after="80"/>
      </w:pPr>
    </w:p>
    <w:p>
      <w:pPr>
        <w:pStyle w:val="Heading2"/>
      </w:pPr>
      <w:r>
        <w:t xml:space="preserve">5.8 Funds Index (/funds)</w:t>
      </w:r>
    </w:p>
    <w:p>
      <w:pPr>
        <w:spacing w:after="160"/>
      </w:pPr>
      <w:r>
        <w:rPr>
          <w:rFonts w:ascii="Aptos" w:cs="Aptos" w:eastAsia="Aptos" w:hAnsi="Aptos"/>
          <w:sz w:val="22"/>
          <w:szCs w:val="22"/>
        </w:rPr>
        <w:t xml:space="preserve">Same pattern as Companies. Table columns: Fund Name, GP, Vintage, Fund Type, AUM, Analysis Count, Latest Analysis Date. Filter by Fund Type dropdown. Links go to /funds/[slug].</w:t>
      </w:r>
    </w:p>
    <w:p>
      <w:pPr>
        <w:pStyle w:val="Heading2"/>
      </w:pPr>
      <w:r>
        <w:t xml:space="preserve">5.9 Startups Index (/startups)</w:t>
      </w:r>
    </w:p>
    <w:p>
      <w:pPr>
        <w:spacing w:after="160"/>
      </w:pPr>
      <w:r>
        <w:rPr>
          <w:rFonts w:ascii="Aptos" w:cs="Aptos" w:eastAsia="Aptos" w:hAnsi="Aptos"/>
          <w:sz w:val="22"/>
          <w:szCs w:val="22"/>
        </w:rPr>
        <w:t xml:space="preserve">Same pattern. Table columns: Company, Stage, Sector, Last Valuation, Total Raised, Analysis Count, Latest Analysis Date. Filter by Stage and Sector. Links go to /startups/[slug].</w:t>
      </w:r>
    </w:p>
    <w:p>
      <w:pPr>
        <w:pStyle w:val="Heading2"/>
      </w:pPr>
      <w:r>
        <w:t xml:space="preserve">5.10 Models Library (/models)</w:t>
      </w:r>
    </w:p>
    <w:p>
      <w:pPr>
        <w:spacing w:after="160"/>
      </w:pPr>
      <w:r>
        <w:rPr>
          <w:rFonts w:ascii="Aptos" w:cs="Aptos" w:eastAsia="Aptos" w:hAnsi="Aptos"/>
          <w:sz w:val="22"/>
          <w:szCs w:val="22"/>
        </w:rPr>
        <w:t xml:space="preserve">Page title: “Downloadable Models.” Subtitle: “Every financial model is open and auditable.”</w:t>
      </w:r>
    </w:p>
    <w:p>
      <w:pPr>
        <w:spacing w:after="160"/>
      </w:pPr>
      <w:r>
        <w:rPr>
          <w:rFonts w:ascii="Aptos" w:cs="Aptos" w:eastAsia="Aptos" w:hAnsi="Aptos"/>
          <w:sz w:val="22"/>
          <w:szCs w:val="22"/>
        </w:rPr>
        <w:t xml:space="preserve">A card grid (3 columns desktop, 1 mobile) of all XLSX files in /public/models/. Each card:</w:t>
      </w:r>
    </w:p>
    <w:p>
      <w:pPr>
        <w:pStyle w:val="ListParagraph"/>
        <w:numPr>
          <w:ilvl w:val="0"/>
          <w:numId w:val="2"/>
        </w:numPr>
        <w:spacing w:after="80"/>
      </w:pPr>
      <w:r>
        <w:rPr>
          <w:rFonts w:ascii="Aptos" w:cs="Aptos" w:eastAsia="Aptos" w:hAnsi="Aptos"/>
          <w:sz w:val="22"/>
          <w:szCs w:val="22"/>
        </w:rPr>
        <w:t xml:space="preserve">Spreadsheet icon (Lucide “FileSpreadsheet”)</w:t>
      </w:r>
    </w:p>
    <w:p>
      <w:pPr>
        <w:pStyle w:val="ListParagraph"/>
        <w:numPr>
          <w:ilvl w:val="0"/>
          <w:numId w:val="2"/>
        </w:numPr>
        <w:spacing w:after="80"/>
      </w:pPr>
      <w:r>
        <w:rPr>
          <w:rFonts w:ascii="Aptos" w:cs="Aptos" w:eastAsia="Aptos" w:hAnsi="Aptos"/>
          <w:sz w:val="22"/>
          <w:szCs w:val="22"/>
        </w:rPr>
        <w:t xml:space="preserve">Model filename as title</w:t>
      </w:r>
    </w:p>
    <w:p>
      <w:pPr>
        <w:pStyle w:val="ListParagraph"/>
        <w:numPr>
          <w:ilvl w:val="0"/>
          <w:numId w:val="2"/>
        </w:numPr>
        <w:spacing w:after="80"/>
      </w:pPr>
      <w:r>
        <w:rPr>
          <w:rFonts w:ascii="Aptos" w:cs="Aptos" w:eastAsia="Aptos" w:hAnsi="Aptos"/>
          <w:sz w:val="22"/>
          <w:szCs w:val="22"/>
        </w:rPr>
        <w:t xml:space="preserve">Associated company/fund name</w:t>
      </w:r>
    </w:p>
    <w:p>
      <w:pPr>
        <w:pStyle w:val="ListParagraph"/>
        <w:numPr>
          <w:ilvl w:val="0"/>
          <w:numId w:val="2"/>
        </w:numPr>
        <w:spacing w:after="80"/>
      </w:pPr>
      <w:r>
        <w:rPr>
          <w:rFonts w:ascii="Aptos" w:cs="Aptos" w:eastAsia="Aptos" w:hAnsi="Aptos"/>
          <w:sz w:val="22"/>
          <w:szCs w:val="22"/>
        </w:rPr>
        <w:t xml:space="preserve">Version number + last updated date</w:t>
      </w:r>
    </w:p>
    <w:p>
      <w:pPr>
        <w:pStyle w:val="ListParagraph"/>
        <w:numPr>
          <w:ilvl w:val="0"/>
          <w:numId w:val="2"/>
        </w:numPr>
        <w:spacing w:after="80"/>
      </w:pPr>
      <w:r>
        <w:rPr>
          <w:rFonts w:ascii="Aptos" w:cs="Aptos" w:eastAsia="Aptos" w:hAnsi="Aptos"/>
          <w:sz w:val="22"/>
          <w:szCs w:val="22"/>
        </w:rPr>
        <w:t xml:space="preserve">File size (auto-detected at build time via Node.js fs)</w:t>
      </w:r>
    </w:p>
    <w:p>
      <w:pPr>
        <w:pStyle w:val="ListParagraph"/>
        <w:numPr>
          <w:ilvl w:val="0"/>
          <w:numId w:val="2"/>
        </w:numPr>
        <w:spacing w:after="80"/>
      </w:pPr>
      <w:r>
        <w:rPr>
          <w:rFonts w:ascii="Aptos" w:cs="Aptos" w:eastAsia="Aptos" w:hAnsi="Aptos"/>
          <w:sz w:val="22"/>
          <w:szCs w:val="22"/>
        </w:rPr>
        <w:t xml:space="preserve">Download button (primary style, full width of card)</w:t>
      </w:r>
    </w:p>
    <w:p>
      <w:pPr>
        <w:pStyle w:val="ListParagraph"/>
        <w:numPr>
          <w:ilvl w:val="0"/>
          <w:numId w:val="2"/>
        </w:numPr>
        <w:spacing w:after="80"/>
      </w:pPr>
      <w:r>
        <w:rPr>
          <w:rFonts w:ascii="Aptos" w:cs="Aptos" w:eastAsia="Aptos" w:hAnsi="Aptos"/>
          <w:sz w:val="22"/>
          <w:szCs w:val="22"/>
        </w:rPr>
        <w:t xml:space="preserve">Link to the associated analysis post</w:t>
      </w:r>
    </w:p>
    <w:p>
      <w:pPr>
        <w:spacing w:after="160"/>
      </w:pPr>
      <w:r>
        <w:rPr>
          <w:rFonts w:ascii="Aptos" w:cs="Aptos" w:eastAsia="Aptos" w:hAnsi="Aptos"/>
          <w:sz w:val="22"/>
          <w:szCs w:val="22"/>
        </w:rPr>
        <w:t xml:space="preserve">Models are served as static files from /public/models/. The build script should auto-generate a models manifest (JSON) by scanning the directory, reading file sizes, and matching filenames to MDX frontmatter.</w:t>
      </w:r>
    </w:p>
    <w:p>
      <w:pPr>
        <w:spacing w:after="80"/>
      </w:pPr>
    </w:p>
    <w:p>
      <w:pPr>
        <w:pStyle w:val="Heading2"/>
      </w:pPr>
      <w:r>
        <w:t xml:space="preserve">5.11 About Page (/about)</w:t>
      </w:r>
    </w:p>
    <w:p>
      <w:pPr>
        <w:spacing w:after="160"/>
      </w:pPr>
      <w:r>
        <w:rPr>
          <w:rFonts w:ascii="Aptos" w:cs="Aptos" w:eastAsia="Aptos" w:hAnsi="Aptos"/>
          <w:sz w:val="22"/>
          <w:szCs w:val="22"/>
        </w:rPr>
        <w:t xml:space="preserve">Single-column layout, max-width 720px. Content:</w:t>
      </w:r>
    </w:p>
    <w:p>
      <w:pPr>
        <w:pStyle w:val="ListParagraph"/>
        <w:numPr>
          <w:ilvl w:val="0"/>
          <w:numId w:val="2"/>
        </w:numPr>
        <w:spacing w:after="80"/>
      </w:pPr>
      <w:r>
        <w:rPr>
          <w:rFonts w:ascii="Aptos" w:cs="Aptos" w:eastAsia="Aptos" w:hAnsi="Aptos"/>
          <w:b/>
          <w:bCs/>
          <w:sz w:val="22"/>
          <w:szCs w:val="22"/>
        </w:rPr>
        <w:t xml:space="preserve">Professional photo placeholder: </w:t>
      </w:r>
      <w:r>
        <w:rPr>
          <w:rFonts w:ascii="Aptos" w:cs="Aptos" w:eastAsia="Aptos" w:hAnsi="Aptos"/>
          <w:sz w:val="22"/>
          <w:szCs w:val="22"/>
        </w:rPr>
        <w:t xml:space="preserve">200x200px square, border-radius 50%, centered. Show a gray placeholder circle with Lucide “User” icon until a real photo is provided.</w:t>
      </w:r>
    </w:p>
    <w:p>
      <w:pPr>
        <w:pStyle w:val="ListParagraph"/>
        <w:numPr>
          <w:ilvl w:val="0"/>
          <w:numId w:val="2"/>
        </w:numPr>
        <w:spacing w:after="80"/>
      </w:pPr>
      <w:r>
        <w:rPr>
          <w:rFonts w:ascii="Aptos" w:cs="Aptos" w:eastAsia="Aptos" w:hAnsi="Aptos"/>
          <w:b/>
          <w:bCs/>
          <w:sz w:val="22"/>
          <w:szCs w:val="22"/>
        </w:rPr>
        <w:t xml:space="preserve">Name: </w:t>
      </w:r>
      <w:r>
        <w:rPr>
          <w:rFonts w:ascii="Aptos" w:cs="Aptos" w:eastAsia="Aptos" w:hAnsi="Aptos"/>
          <w:sz w:val="22"/>
          <w:szCs w:val="22"/>
        </w:rPr>
        <w:t xml:space="preserve">“Jon Anderson” — H1</w:t>
      </w:r>
    </w:p>
    <w:p>
      <w:pPr>
        <w:pStyle w:val="ListParagraph"/>
        <w:numPr>
          <w:ilvl w:val="0"/>
          <w:numId w:val="2"/>
        </w:numPr>
        <w:spacing w:after="80"/>
      </w:pPr>
      <w:r>
        <w:rPr>
          <w:rFonts w:ascii="Aptos" w:cs="Aptos" w:eastAsia="Aptos" w:hAnsi="Aptos"/>
          <w:b/>
          <w:bCs/>
          <w:sz w:val="22"/>
          <w:szCs w:val="22"/>
        </w:rPr>
        <w:t xml:space="preserve">One-line descriptor: </w:t>
      </w:r>
      <w:r>
        <w:rPr>
          <w:rFonts w:ascii="Aptos" w:cs="Aptos" w:eastAsia="Aptos" w:hAnsi="Aptos"/>
          <w:sz w:val="22"/>
          <w:szCs w:val="22"/>
        </w:rPr>
        <w:t xml:space="preserve">“Columbia University Financial Economics. Independent research on credit markets, venture finance, and public equities.”</w:t>
      </w:r>
    </w:p>
    <w:p>
      <w:pPr>
        <w:pStyle w:val="ListParagraph"/>
        <w:numPr>
          <w:ilvl w:val="0"/>
          <w:numId w:val="2"/>
        </w:numPr>
        <w:spacing w:after="80"/>
      </w:pPr>
      <w:r>
        <w:rPr>
          <w:rFonts w:ascii="Aptos" w:cs="Aptos" w:eastAsia="Aptos" w:hAnsi="Aptos"/>
          <w:b/>
          <w:bCs/>
          <w:sz w:val="22"/>
          <w:szCs w:val="22"/>
        </w:rPr>
        <w:t xml:space="preserve">Bio section (2–3 paragraphs): </w:t>
      </w:r>
      <w:r>
        <w:rPr>
          <w:rFonts w:ascii="Aptos" w:cs="Aptos" w:eastAsia="Aptos" w:hAnsi="Aptos"/>
          <w:sz w:val="22"/>
          <w:szCs w:val="22"/>
        </w:rPr>
        <w:t xml:space="preserve">Placeholder text that the site owner will replace. Include the following placeholder topics: educational background, research interests, analytical approach, career interests.</w:t>
      </w:r>
    </w:p>
    <w:p>
      <w:pPr>
        <w:pStyle w:val="ListParagraph"/>
        <w:numPr>
          <w:ilvl w:val="0"/>
          <w:numId w:val="2"/>
        </w:numPr>
        <w:spacing w:after="80"/>
      </w:pPr>
      <w:r>
        <w:rPr>
          <w:rFonts w:ascii="Aptos" w:cs="Aptos" w:eastAsia="Aptos" w:hAnsi="Aptos"/>
          <w:b/>
          <w:bCs/>
          <w:sz w:val="22"/>
          <w:szCs w:val="22"/>
        </w:rPr>
        <w:t xml:space="preserve">Links: </w:t>
      </w:r>
      <w:r>
        <w:rPr>
          <w:rFonts w:ascii="Aptos" w:cs="Aptos" w:eastAsia="Aptos" w:hAnsi="Aptos"/>
          <w:sz w:val="22"/>
          <w:szCs w:val="22"/>
        </w:rPr>
        <w:t xml:space="preserve">LinkedIn icon + link (placeholder URL), Email icon + mailto:contact@cofferai.com</w:t>
      </w:r>
    </w:p>
    <w:p>
      <w:pPr>
        <w:pStyle w:val="ListParagraph"/>
        <w:numPr>
          <w:ilvl w:val="0"/>
          <w:numId w:val="2"/>
        </w:numPr>
        <w:spacing w:after="80"/>
      </w:pPr>
      <w:r>
        <w:rPr>
          <w:rFonts w:ascii="Aptos" w:cs="Aptos" w:eastAsia="Aptos" w:hAnsi="Aptos"/>
          <w:b/>
          <w:bCs/>
          <w:sz w:val="22"/>
          <w:szCs w:val="22"/>
        </w:rPr>
        <w:t xml:space="preserve">Research interests list: </w:t>
      </w:r>
      <w:r>
        <w:rPr>
          <w:rFonts w:ascii="Aptos" w:cs="Aptos" w:eastAsia="Aptos" w:hAnsi="Aptos"/>
          <w:sz w:val="22"/>
          <w:szCs w:val="22"/>
        </w:rPr>
        <w:t xml:space="preserve">Styled as horizontal tag pills: Private Credit, Business Development Companies, Venture Lending, Fund Finance, Fintech, Payments.</w:t>
      </w:r>
    </w:p>
    <w:p>
      <w:pPr>
        <w:pStyle w:val="Heading2"/>
      </w:pPr>
      <w:r>
        <w:t xml:space="preserve">5.12 Methodology Page (/methodology)</w:t>
      </w:r>
    </w:p>
    <w:p>
      <w:pPr>
        <w:spacing w:after="160"/>
      </w:pPr>
      <w:r>
        <w:rPr>
          <w:rFonts w:ascii="Aptos" w:cs="Aptos" w:eastAsia="Aptos" w:hAnsi="Aptos"/>
          <w:sz w:val="22"/>
          <w:szCs w:val="22"/>
        </w:rPr>
        <w:t xml:space="preserve">Single-column, max-width 720px. This page explains the analytical framework used across all research. Sections:</w:t>
      </w:r>
    </w:p>
    <w:p>
      <w:pPr>
        <w:pStyle w:val="ListParagraph"/>
        <w:numPr>
          <w:ilvl w:val="0"/>
          <w:numId w:val="3"/>
        </w:numPr>
        <w:spacing w:after="80"/>
      </w:pPr>
      <w:r>
        <w:rPr>
          <w:rFonts w:ascii="Aptos" w:cs="Aptos" w:eastAsia="Aptos" w:hAnsi="Aptos"/>
          <w:b/>
          <w:bCs/>
          <w:sz w:val="22"/>
          <w:szCs w:val="22"/>
        </w:rPr>
        <w:t xml:space="preserve">Sourcing Standards: </w:t>
      </w:r>
      <w:r>
        <w:rPr>
          <w:rFonts w:ascii="Aptos" w:cs="Aptos" w:eastAsia="Aptos" w:hAnsi="Aptos"/>
          <w:sz w:val="22"/>
          <w:szCs w:val="22"/>
        </w:rPr>
        <w:t xml:space="preserve">How every claim traces to a primary source (SEC filings, earnings transcripts, company disclosures)</w:t>
      </w:r>
    </w:p>
    <w:p>
      <w:pPr>
        <w:pStyle w:val="ListParagraph"/>
        <w:numPr>
          <w:ilvl w:val="0"/>
          <w:numId w:val="3"/>
        </w:numPr>
        <w:spacing w:after="80"/>
      </w:pPr>
      <w:r>
        <w:rPr>
          <w:rFonts w:ascii="Aptos" w:cs="Aptos" w:eastAsia="Aptos" w:hAnsi="Aptos"/>
          <w:b/>
          <w:bCs/>
          <w:sz w:val="22"/>
          <w:szCs w:val="22"/>
        </w:rPr>
        <w:t xml:space="preserve">Financial Model Construction: </w:t>
      </w:r>
      <w:r>
        <w:rPr>
          <w:rFonts w:ascii="Aptos" w:cs="Aptos" w:eastAsia="Aptos" w:hAnsi="Aptos"/>
          <w:sz w:val="22"/>
          <w:szCs w:val="22"/>
        </w:rPr>
        <w:t xml:space="preserve">How historical financials are rebuilt, what adjustments are made (SBC, one-time charges, lease treatment), and how forecast assumptions are derived</w:t>
      </w:r>
    </w:p>
    <w:p>
      <w:pPr>
        <w:pStyle w:val="ListParagraph"/>
        <w:numPr>
          <w:ilvl w:val="0"/>
          <w:numId w:val="3"/>
        </w:numPr>
        <w:spacing w:after="80"/>
      </w:pPr>
      <w:r>
        <w:rPr>
          <w:rFonts w:ascii="Aptos" w:cs="Aptos" w:eastAsia="Aptos" w:hAnsi="Aptos"/>
          <w:b/>
          <w:bCs/>
          <w:sz w:val="22"/>
          <w:szCs w:val="22"/>
        </w:rPr>
        <w:t xml:space="preserve">Valuation Framework: </w:t>
      </w:r>
      <w:r>
        <w:rPr>
          <w:rFonts w:ascii="Aptos" w:cs="Aptos" w:eastAsia="Aptos" w:hAnsi="Aptos"/>
          <w:sz w:val="22"/>
          <w:szCs w:val="22"/>
        </w:rPr>
        <w:t xml:space="preserve">DCF methodology (WACC construction, terminal value approach), multiples methodology (peer selection criteria, normalization), and when alternative approaches are used (DDM for BDCs, NAV for REITs, SoTP for conglomerates)</w:t>
      </w:r>
    </w:p>
    <w:p>
      <w:pPr>
        <w:pStyle w:val="ListParagraph"/>
        <w:numPr>
          <w:ilvl w:val="0"/>
          <w:numId w:val="3"/>
        </w:numPr>
        <w:spacing w:after="80"/>
      </w:pPr>
      <w:r>
        <w:rPr>
          <w:rFonts w:ascii="Aptos" w:cs="Aptos" w:eastAsia="Aptos" w:hAnsi="Aptos"/>
          <w:b/>
          <w:bCs/>
          <w:sz w:val="22"/>
          <w:szCs w:val="22"/>
        </w:rPr>
        <w:t xml:space="preserve">Scenario Construction: </w:t>
      </w:r>
      <w:r>
        <w:rPr>
          <w:rFonts w:ascii="Aptos" w:cs="Aptos" w:eastAsia="Aptos" w:hAnsi="Aptos"/>
          <w:sz w:val="22"/>
          <w:szCs w:val="22"/>
        </w:rPr>
        <w:t xml:space="preserve">How bear/base/bull cases are built (not arbitrary; each tied to specific assumption changes)</w:t>
      </w:r>
    </w:p>
    <w:p>
      <w:pPr>
        <w:pStyle w:val="ListParagraph"/>
        <w:numPr>
          <w:ilvl w:val="0"/>
          <w:numId w:val="3"/>
        </w:numPr>
        <w:spacing w:after="80"/>
      </w:pPr>
      <w:r>
        <w:rPr>
          <w:rFonts w:ascii="Aptos" w:cs="Aptos" w:eastAsia="Aptos" w:hAnsi="Aptos"/>
          <w:b/>
          <w:bCs/>
          <w:sz w:val="22"/>
          <w:szCs w:val="22"/>
        </w:rPr>
        <w:t xml:space="preserve">What Changes My Mind: </w:t>
      </w:r>
      <w:r>
        <w:rPr>
          <w:rFonts w:ascii="Aptos" w:cs="Aptos" w:eastAsia="Aptos" w:hAnsi="Aptos"/>
          <w:sz w:val="22"/>
          <w:szCs w:val="22"/>
        </w:rPr>
        <w:t xml:space="preserve">The concept of thesis-breaking indicators and how they are tracked</w:t>
      </w:r>
    </w:p>
    <w:p>
      <w:pPr>
        <w:spacing w:after="160"/>
      </w:pPr>
      <w:r>
        <w:rPr>
          <w:rFonts w:ascii="Aptos" w:cs="Aptos" w:eastAsia="Aptos" w:hAnsi="Aptos"/>
          <w:sz w:val="22"/>
          <w:szCs w:val="22"/>
        </w:rPr>
        <w:t xml:space="preserve">This page content will be provided as MDX by the site owner. The developer builds the page shell and placeholder content.</w:t>
      </w:r>
    </w:p>
    <w:p>
      <w:pPr>
        <w:pStyle w:val="Heading2"/>
      </w:pPr>
      <w:r>
        <w:t xml:space="preserve">5.13 Disclaimer Page (/disclaimer)</w:t>
      </w:r>
    </w:p>
    <w:p>
      <w:pPr>
        <w:spacing w:after="160"/>
      </w:pPr>
      <w:r>
        <w:rPr>
          <w:rFonts w:ascii="Aptos" w:cs="Aptos" w:eastAsia="Aptos" w:hAnsi="Aptos"/>
          <w:sz w:val="22"/>
          <w:szCs w:val="22"/>
        </w:rPr>
        <w:t xml:space="preserve">Legal page. Single-column, max-width 720px. Include these sections with placeholder text that the site owner will finalize:</w:t>
      </w:r>
    </w:p>
    <w:p>
      <w:pPr>
        <w:pStyle w:val="ListParagraph"/>
        <w:numPr>
          <w:ilvl w:val="0"/>
          <w:numId w:val="2"/>
        </w:numPr>
        <w:spacing w:after="80"/>
      </w:pPr>
      <w:r>
        <w:rPr>
          <w:rFonts w:ascii="Aptos" w:cs="Aptos" w:eastAsia="Aptos" w:hAnsi="Aptos"/>
          <w:b/>
          <w:bCs/>
          <w:sz w:val="22"/>
          <w:szCs w:val="22"/>
        </w:rPr>
        <w:t xml:space="preserve">Not Investment Advice: </w:t>
      </w:r>
      <w:r>
        <w:rPr>
          <w:rFonts w:ascii="Aptos" w:cs="Aptos" w:eastAsia="Aptos" w:hAnsi="Aptos"/>
          <w:sz w:val="22"/>
          <w:szCs w:val="22"/>
        </w:rPr>
        <w:t xml:space="preserve">All content is for informational and educational purposes only. Nothing on this site constitutes a recommendation to buy, sell, or hold any security.</w:t>
      </w:r>
    </w:p>
    <w:p>
      <w:pPr>
        <w:pStyle w:val="ListParagraph"/>
        <w:numPr>
          <w:ilvl w:val="0"/>
          <w:numId w:val="2"/>
        </w:numPr>
        <w:spacing w:after="80"/>
      </w:pPr>
      <w:r>
        <w:rPr>
          <w:rFonts w:ascii="Aptos" w:cs="Aptos" w:eastAsia="Aptos" w:hAnsi="Aptos"/>
          <w:b/>
          <w:bCs/>
          <w:sz w:val="22"/>
          <w:szCs w:val="22"/>
        </w:rPr>
        <w:t xml:space="preserve">No Guarantee of Accuracy: </w:t>
      </w:r>
      <w:r>
        <w:rPr>
          <w:rFonts w:ascii="Aptos" w:cs="Aptos" w:eastAsia="Aptos" w:hAnsi="Aptos"/>
          <w:sz w:val="22"/>
          <w:szCs w:val="22"/>
        </w:rPr>
        <w:t xml:space="preserve">While every effort is made to ensure accuracy, errors may occur. Forward-looking statements are estimates, not predictions.</w:t>
      </w:r>
    </w:p>
    <w:p>
      <w:pPr>
        <w:pStyle w:val="ListParagraph"/>
        <w:numPr>
          <w:ilvl w:val="0"/>
          <w:numId w:val="2"/>
        </w:numPr>
        <w:spacing w:after="80"/>
      </w:pPr>
      <w:r>
        <w:rPr>
          <w:rFonts w:ascii="Aptos" w:cs="Aptos" w:eastAsia="Aptos" w:hAnsi="Aptos"/>
          <w:b/>
          <w:bCs/>
          <w:sz w:val="22"/>
          <w:szCs w:val="22"/>
        </w:rPr>
        <w:t xml:space="preserve">Conflicts &amp; Holdings Disclosure Policy: </w:t>
      </w:r>
      <w:r>
        <w:rPr>
          <w:rFonts w:ascii="Aptos" w:cs="Aptos" w:eastAsia="Aptos" w:hAnsi="Aptos"/>
          <w:sz w:val="22"/>
          <w:szCs w:val="22"/>
        </w:rPr>
        <w:t xml:space="preserve">Every analysis includes a disclosure of positions. The author may hold positions in securities discussed.</w:t>
      </w:r>
    </w:p>
    <w:p>
      <w:pPr>
        <w:pStyle w:val="ListParagraph"/>
        <w:numPr>
          <w:ilvl w:val="0"/>
          <w:numId w:val="2"/>
        </w:numPr>
        <w:spacing w:after="80"/>
      </w:pPr>
      <w:r>
        <w:rPr>
          <w:rFonts w:ascii="Aptos" w:cs="Aptos" w:eastAsia="Aptos" w:hAnsi="Aptos"/>
          <w:b/>
          <w:bCs/>
          <w:sz w:val="22"/>
          <w:szCs w:val="22"/>
        </w:rPr>
        <w:t xml:space="preserve">Data Sources: </w:t>
      </w:r>
      <w:r>
        <w:rPr>
          <w:rFonts w:ascii="Aptos" w:cs="Aptos" w:eastAsia="Aptos" w:hAnsi="Aptos"/>
          <w:sz w:val="22"/>
          <w:szCs w:val="22"/>
        </w:rPr>
        <w:t xml:space="preserve">Data sourced from SEC EDGAR, company filings, and public datasets. Market data subject to vendor terms.</w:t>
      </w:r>
    </w:p>
    <w:p>
      <w:pPr>
        <w:pStyle w:val="ListParagraph"/>
        <w:numPr>
          <w:ilvl w:val="0"/>
          <w:numId w:val="2"/>
        </w:numPr>
        <w:spacing w:after="80"/>
      </w:pPr>
      <w:r>
        <w:rPr>
          <w:rFonts w:ascii="Aptos" w:cs="Aptos" w:eastAsia="Aptos" w:hAnsi="Aptos"/>
          <w:b/>
          <w:bCs/>
          <w:sz w:val="22"/>
          <w:szCs w:val="22"/>
        </w:rPr>
        <w:t xml:space="preserve">Copyright: </w:t>
      </w:r>
      <w:r>
        <w:rPr>
          <w:rFonts w:ascii="Aptos" w:cs="Aptos" w:eastAsia="Aptos" w:hAnsi="Aptos"/>
          <w:sz w:val="22"/>
          <w:szCs w:val="22"/>
        </w:rPr>
        <w:t xml:space="preserve">Original analysis is copyright cofferai.com. Financial data sourced from public filings.</w:t>
      </w:r>
    </w:p>
    <w:p>
      <w:pPr>
        <w:pBdr>
          <w:bottom w:val="single" w:color="1B2A4A" w:sz="4" w:space="1"/>
        </w:pBdr>
        <w:spacing w:after="200" w:before="200"/>
      </w:pPr>
    </w:p>
    <w:p>
      <w:pPr>
        <w:pStyle w:val="Heading1"/>
      </w:pPr>
      <w:r>
        <w:t xml:space="preserve">6. Component Library Specifications</w:t>
      </w:r>
    </w:p>
    <w:p>
      <w:pPr>
        <w:spacing w:after="160"/>
      </w:pPr>
      <w:r>
        <w:rPr>
          <w:rFonts w:ascii="Aptos" w:cs="Aptos" w:eastAsia="Aptos" w:hAnsi="Aptos"/>
          <w:sz w:val="22"/>
          <w:szCs w:val="22"/>
        </w:rPr>
        <w:t xml:space="preserve">Every reusable component lives in /components/. Below are the exact components to build, their props interfaces, and behavioral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4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Props</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Navbar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Navbar.tsx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currentPath: string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Fixed top nav with responsive hamburger menu</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Footer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Footer.tsx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(none)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Dark footer with 3-column layout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ResearchCard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ResearchCard.tsx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post: ResearchPost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Card for research index pages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post: FundPost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Card for fund index</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StartupCard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StartupCard.tsx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post: StartupPost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Card for startup index</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ValuationBar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ValuationBar.tsx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bear, base, bull, current: number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Horizontal bear/base/bull price range bar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FundMetricsCard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FundMetricsCard.tsx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metrics: FundMetrics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2x4 grid of fund performance metrics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StartupMetricsCard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StartupMetricsCard.tsx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metrics: StartupMetrics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2x3 grid of startup metrics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ScenarioTable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mdx/ScenarioTable.tsx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rows: ScenarioRow[]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Bear/base/bull scenario comparison table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FinancialTable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mdx/FinancialTable.tsx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headers, rows, caption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Generic financial data table with number formatting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SensitivityTable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mdx/SensitivityTable.tsx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rowLabel, colLabel, rows, highlightCell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DCF sensitivity matrix</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RevenueChart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mdx/RevenueChart.tsx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data, title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Recharts bar+line for revenue/margins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FundReturnsChart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mdx/FundReturnsChart.tsx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data, title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J-curve / vintage returns viz</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FundingTimeline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mdx/FundingTimeline.tsx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rounds: FundingRound[]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Horizontal funding round timeline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CompetitorMap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mdx/CompetitorMap.tsx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xLabel, yLabel, companies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2x2 positioning matrix</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Callout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mdx/Callout.tsx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type, title, children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Highlighted insight/warning box</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SourceLink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mdx/SourceLink.tsx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href, filing, date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Superscript citation link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TagPill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TagPill.tsx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label: string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Tag badge component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SearchInput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SearchInput.tsx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value, onChange, placeholder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Styled search input with icon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FilterDropdown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FilterDropdown.tsx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options, value, onChange, label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Dropdown select for filters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ModelCard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ModelCard.tsx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model: ModelMeta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Download card for XLSX models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TableOfContents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TableOfContents.tsx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headings: TOCHeading[]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Sticky sidebar auto-generated TOC</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MobileMenu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MobileMenu.tsx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isOpen, onClose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Full-screen mobile navigation overlay</w:t>
            </w:r>
          </w:p>
        </w:tc>
      </w:tr>
    </w:tbl>
    <w:p>
      <w:pPr>
        <w:spacing w:after="80"/>
      </w:pPr>
    </w:p>
    <w:p>
      <w:pPr>
        <w:spacing w:after="160"/>
      </w:pPr>
      <w:r>
        <w:rPr>
          <w:rFonts w:ascii="Aptos" w:cs="Aptos" w:eastAsia="Aptos" w:hAnsi="Aptos"/>
          <w:sz w:val="22"/>
          <w:szCs w:val="22"/>
        </w:rPr>
        <w:t xml:space="preserve">All components must be client components only where interactivity requires it (search, dropdowns, mobile menu, charts). Everything else should be React Server Components for optimal performance.</w:t>
      </w:r>
    </w:p>
    <w:p>
      <w:pPr>
        <w:pBdr>
          <w:bottom w:val="single" w:color="1B2A4A" w:sz="4" w:space="1"/>
        </w:pBdr>
        <w:spacing w:after="200" w:before="200"/>
      </w:pPr>
    </w:p>
    <w:p>
      <w:pPr>
        <w:pStyle w:val="Heading1"/>
      </w:pPr>
      <w:r>
        <w:t xml:space="preserve">7. Search Implementation</w:t>
      </w:r>
    </w:p>
    <w:p>
      <w:pPr>
        <w:pStyle w:val="Heading2"/>
      </w:pPr>
      <w:r>
        <w:t xml:space="preserve">7.1 Approach</w:t>
      </w:r>
    </w:p>
    <w:p>
      <w:pPr>
        <w:spacing w:after="160"/>
      </w:pPr>
      <w:r>
        <w:rPr>
          <w:rFonts w:ascii="Aptos" w:cs="Aptos" w:eastAsia="Aptos" w:hAnsi="Aptos"/>
          <w:sz w:val="22"/>
          <w:szCs w:val="22"/>
        </w:rPr>
        <w:t xml:space="preserve">Client-side search using Fuse.js. No server-side search endpoint needed for the MVP. At build time, generate a JSON search index at /public/search-index.json containing all published content metadata (title, slug, company/fund name, ticker, tags, sector, analysis type, excerpt, date, content type). The search component loads this JSON on mount and uses Fuse.js for fuzzy matching.</w:t>
      </w:r>
    </w:p>
    <w:p>
      <w:pPr>
        <w:pStyle w:val="Heading2"/>
      </w:pPr>
      <w:r>
        <w:t xml:space="preserve">7.2 Fuse.js Configuration</w:t>
      </w:r>
    </w:p>
    <w:p>
      <w:pPr>
        <w:shd w:fill="F5F5F5" w:val="clear"/>
        <w:spacing w:after="80" w:before="80"/>
        <w:ind w:left="360" w:right="360"/>
      </w:pPr>
      <w:r>
        <w:rPr>
          <w:rFonts w:ascii="Consolas" w:cs="Consolas" w:eastAsia="Consolas" w:hAnsi="Consolas"/>
          <w:color w:val="2D2D2D"/>
          <w:sz w:val="18"/>
          <w:szCs w:val="18"/>
        </w:rPr>
        <w:t xml:space="preserve">const fuse = new Fuse(searchIndex, {</w:t>
      </w:r>
    </w:p>
    <w:p>
      <w:pPr>
        <w:shd w:fill="F5F5F5" w:val="clear"/>
        <w:spacing w:after="80" w:before="80"/>
        <w:ind w:left="360" w:right="360"/>
      </w:pPr>
      <w:r>
        <w:rPr>
          <w:rFonts w:ascii="Consolas" w:cs="Consolas" w:eastAsia="Consolas" w:hAnsi="Consolas"/>
          <w:color w:val="2D2D2D"/>
          <w:sz w:val="18"/>
          <w:szCs w:val="18"/>
        </w:rPr>
        <w:t xml:space="preserve">  keys: [</w:t>
      </w:r>
    </w:p>
    <w:p>
      <w:pPr>
        <w:shd w:fill="F5F5F5" w:val="clear"/>
        <w:spacing w:after="80" w:before="80"/>
        <w:ind w:left="360" w:right="360"/>
      </w:pPr>
      <w:r>
        <w:rPr>
          <w:rFonts w:ascii="Consolas" w:cs="Consolas" w:eastAsia="Consolas" w:hAnsi="Consolas"/>
          <w:color w:val="2D2D2D"/>
          <w:sz w:val="18"/>
          <w:szCs w:val="18"/>
        </w:rPr>
        <w:t xml:space="preserve">    { name: 'title', weight: 0.3 },</w:t>
      </w:r>
    </w:p>
    <w:p>
      <w:pPr>
        <w:shd w:fill="F5F5F5" w:val="clear"/>
        <w:spacing w:after="80" w:before="80"/>
        <w:ind w:left="360" w:right="360"/>
      </w:pPr>
      <w:r>
        <w:rPr>
          <w:rFonts w:ascii="Consolas" w:cs="Consolas" w:eastAsia="Consolas" w:hAnsi="Consolas"/>
          <w:color w:val="2D2D2D"/>
          <w:sz w:val="18"/>
          <w:szCs w:val="18"/>
        </w:rPr>
        <w:t xml:space="preserve">    { name: 'company', weight: 0.25 },</w:t>
      </w:r>
    </w:p>
    <w:p>
      <w:pPr>
        <w:shd w:fill="F5F5F5" w:val="clear"/>
        <w:spacing w:after="80" w:before="80"/>
        <w:ind w:left="360" w:right="360"/>
      </w:pPr>
      <w:r>
        <w:rPr>
          <w:rFonts w:ascii="Consolas" w:cs="Consolas" w:eastAsia="Consolas" w:hAnsi="Consolas"/>
          <w:color w:val="2D2D2D"/>
          <w:sz w:val="18"/>
          <w:szCs w:val="18"/>
        </w:rPr>
        <w:t xml:space="preserve">    { name: 'ticker', weight: 0.2 },</w:t>
      </w:r>
    </w:p>
    <w:p>
      <w:pPr>
        <w:shd w:fill="F5F5F5" w:val="clear"/>
        <w:spacing w:after="80" w:before="80"/>
        <w:ind w:left="360" w:right="360"/>
      </w:pPr>
      <w:r>
        <w:rPr>
          <w:rFonts w:ascii="Consolas" w:cs="Consolas" w:eastAsia="Consolas" w:hAnsi="Consolas"/>
          <w:color w:val="2D2D2D"/>
          <w:sz w:val="18"/>
          <w:szCs w:val="18"/>
        </w:rPr>
        <w:t xml:space="preserve">    { name: 'tags', weight: 0.15 },</w:t>
      </w:r>
    </w:p>
    <w:p>
      <w:pPr>
        <w:shd w:fill="F5F5F5" w:val="clear"/>
        <w:spacing w:after="80" w:before="80"/>
        <w:ind w:left="360" w:right="360"/>
      </w:pPr>
      <w:r>
        <w:rPr>
          <w:rFonts w:ascii="Consolas" w:cs="Consolas" w:eastAsia="Consolas" w:hAnsi="Consolas"/>
          <w:color w:val="2D2D2D"/>
          <w:sz w:val="18"/>
          <w:szCs w:val="18"/>
        </w:rPr>
        <w:t xml:space="preserve">    { name: 'sector', weight: 0.1 },</w:t>
      </w:r>
    </w:p>
    <w:p>
      <w:pPr>
        <w:shd w:fill="F5F5F5" w:val="clear"/>
        <w:spacing w:after="80" w:before="80"/>
        <w:ind w:left="360" w:right="360"/>
      </w:pPr>
      <w:r>
        <w:rPr>
          <w:rFonts w:ascii="Consolas" w:cs="Consolas" w:eastAsia="Consolas" w:hAnsi="Consolas"/>
          <w:color w:val="2D2D2D"/>
          <w:sz w:val="18"/>
          <w:szCs w:val="18"/>
        </w:rPr>
        <w:t xml:space="preserve">  ],</w:t>
      </w:r>
    </w:p>
    <w:p>
      <w:pPr>
        <w:shd w:fill="F5F5F5" w:val="clear"/>
        <w:spacing w:after="80" w:before="80"/>
        <w:ind w:left="360" w:right="360"/>
      </w:pPr>
      <w:r>
        <w:rPr>
          <w:rFonts w:ascii="Consolas" w:cs="Consolas" w:eastAsia="Consolas" w:hAnsi="Consolas"/>
          <w:color w:val="2D2D2D"/>
          <w:sz w:val="18"/>
          <w:szCs w:val="18"/>
        </w:rPr>
        <w:t xml:space="preserve">  threshold: 0.3,</w:t>
      </w:r>
    </w:p>
    <w:p>
      <w:pPr>
        <w:shd w:fill="F5F5F5" w:val="clear"/>
        <w:spacing w:after="80" w:before="80"/>
        <w:ind w:left="360" w:right="360"/>
      </w:pPr>
      <w:r>
        <w:rPr>
          <w:rFonts w:ascii="Consolas" w:cs="Consolas" w:eastAsia="Consolas" w:hAnsi="Consolas"/>
          <w:color w:val="2D2D2D"/>
          <w:sz w:val="18"/>
          <w:szCs w:val="18"/>
        </w:rPr>
        <w:t xml:space="preserve">  includeScore: true,</w:t>
      </w:r>
    </w:p>
    <w:p>
      <w:pPr>
        <w:shd w:fill="F5F5F5" w:val="clear"/>
        <w:spacing w:after="80" w:before="80"/>
        <w:ind w:left="360" w:right="360"/>
      </w:pPr>
      <w:r>
        <w:rPr>
          <w:rFonts w:ascii="Consolas" w:cs="Consolas" w:eastAsia="Consolas" w:hAnsi="Consolas"/>
          <w:color w:val="2D2D2D"/>
          <w:sz w:val="18"/>
          <w:szCs w:val="18"/>
        </w:rPr>
        <w:t xml:space="preserve">});</w:t>
      </w:r>
    </w:p>
    <w:p>
      <w:pPr>
        <w:pStyle w:val="Heading2"/>
      </w:pPr>
      <w:r>
        <w:t xml:space="preserve">7.3 Search UX</w:t>
      </w:r>
    </w:p>
    <w:p>
      <w:pPr>
        <w:spacing w:after="160"/>
      </w:pPr>
      <w:r>
        <w:rPr>
          <w:rFonts w:ascii="Aptos" w:cs="Aptos" w:eastAsia="Aptos" w:hAnsi="Aptos"/>
          <w:sz w:val="22"/>
          <w:szCs w:val="22"/>
        </w:rPr>
        <w:t xml:space="preserve">On the /research, /funds, and /startups index pages, the search input filters results in real-time (debounced 200ms). On the homepage, a search icon in the nav opens a modal search overlay (Cmd+K / Ctrl+K keyboard shortcut) that searches across all content types and groups results by type. Each result shows: content type icon, title, company/fund name, and date. Clicking a result navigates to the analysis page.</w:t>
      </w:r>
    </w:p>
    <w:p>
      <w:pPr>
        <w:pBdr>
          <w:bottom w:val="single" w:color="1B2A4A" w:sz="4" w:space="1"/>
        </w:pBdr>
        <w:spacing w:after="200" w:before="200"/>
      </w:pPr>
    </w:p>
    <w:p>
      <w:pPr>
        <w:pStyle w:val="Heading1"/>
      </w:pPr>
      <w:r>
        <w:t xml:space="preserve">8. SEO, Performance &amp; Accessibility</w:t>
      </w:r>
    </w:p>
    <w:p>
      <w:pPr>
        <w:pStyle w:val="Heading2"/>
      </w:pPr>
      <w:r>
        <w:t xml:space="preserve">8.1 Meta Tags</w:t>
      </w:r>
    </w:p>
    <w:p>
      <w:pPr>
        <w:spacing w:after="160"/>
      </w:pPr>
      <w:r>
        <w:rPr>
          <w:rFonts w:ascii="Aptos" w:cs="Aptos" w:eastAsia="Aptos" w:hAnsi="Aptos"/>
          <w:sz w:val="22"/>
          <w:szCs w:val="22"/>
        </w:rPr>
        <w:t xml:space="preserve">Every page must have:</w:t>
      </w:r>
    </w:p>
    <w:p>
      <w:pPr>
        <w:pStyle w:val="ListParagraph"/>
        <w:numPr>
          <w:ilvl w:val="0"/>
          <w:numId w:val="2"/>
        </w:numPr>
        <w:spacing w:after="80"/>
      </w:pPr>
      <w:r>
        <w:rPr>
          <w:rFonts w:ascii="Aptos" w:cs="Aptos" w:eastAsia="Aptos" w:hAnsi="Aptos"/>
          <w:sz w:val="22"/>
          <w:szCs w:val="22"/>
        </w:rPr>
        <w:t xml:space="preserve">Unique &lt;title&gt; tag: [Page-specific title] | cofferai.com</w:t>
      </w:r>
    </w:p>
    <w:p>
      <w:pPr>
        <w:pStyle w:val="ListParagraph"/>
        <w:numPr>
          <w:ilvl w:val="0"/>
          <w:numId w:val="2"/>
        </w:numPr>
        <w:spacing w:after="80"/>
      </w:pPr>
      <w:r>
        <w:rPr>
          <w:rFonts w:ascii="Aptos" w:cs="Aptos" w:eastAsia="Aptos" w:hAnsi="Aptos"/>
          <w:sz w:val="22"/>
          <w:szCs w:val="22"/>
        </w:rPr>
        <w:t xml:space="preserve">Meta description: Unique per page, max 160 characters</w:t>
      </w:r>
    </w:p>
    <w:p>
      <w:pPr>
        <w:pStyle w:val="ListParagraph"/>
        <w:numPr>
          <w:ilvl w:val="0"/>
          <w:numId w:val="2"/>
        </w:numPr>
        <w:spacing w:after="80"/>
      </w:pPr>
      <w:r>
        <w:rPr>
          <w:rFonts w:ascii="Aptos" w:cs="Aptos" w:eastAsia="Aptos" w:hAnsi="Aptos"/>
          <w:sz w:val="22"/>
          <w:szCs w:val="22"/>
        </w:rPr>
        <w:t xml:space="preserve">Open Graph tags: og:title, og:description, og:type (article for analyses, website for index pages), og:url, og:image (auto-generated or default)</w:t>
      </w:r>
    </w:p>
    <w:p>
      <w:pPr>
        <w:pStyle w:val="ListParagraph"/>
        <w:numPr>
          <w:ilvl w:val="0"/>
          <w:numId w:val="2"/>
        </w:numPr>
        <w:spacing w:after="80"/>
      </w:pPr>
      <w:r>
        <w:rPr>
          <w:rFonts w:ascii="Aptos" w:cs="Aptos" w:eastAsia="Aptos" w:hAnsi="Aptos"/>
          <w:sz w:val="22"/>
          <w:szCs w:val="22"/>
        </w:rPr>
        <w:t xml:space="preserve">Twitter card tags: twitter:card (summary_large_image), twitter:title, twitter:description</w:t>
      </w:r>
    </w:p>
    <w:p>
      <w:pPr>
        <w:pStyle w:val="ListParagraph"/>
        <w:numPr>
          <w:ilvl w:val="0"/>
          <w:numId w:val="2"/>
        </w:numPr>
        <w:spacing w:after="80"/>
      </w:pPr>
      <w:r>
        <w:rPr>
          <w:rFonts w:ascii="Aptos" w:cs="Aptos" w:eastAsia="Aptos" w:hAnsi="Aptos"/>
          <w:sz w:val="22"/>
          <w:szCs w:val="22"/>
        </w:rPr>
        <w:t xml:space="preserve">Canonical URL on every page</w:t>
      </w:r>
    </w:p>
    <w:p>
      <w:pPr>
        <w:pStyle w:val="Heading2"/>
      </w:pPr>
      <w:r>
        <w:t xml:space="preserve">8.2 Structured Data (JSON-LD)</w:t>
      </w:r>
    </w:p>
    <w:p>
      <w:pPr>
        <w:spacing w:after="160"/>
      </w:pPr>
      <w:r>
        <w:rPr>
          <w:rFonts w:ascii="Aptos" w:cs="Aptos" w:eastAsia="Aptos" w:hAnsi="Aptos"/>
          <w:sz w:val="22"/>
          <w:szCs w:val="22"/>
        </w:rPr>
        <w:t xml:space="preserve">On every analysis page, inject JSON-LD structured data for Article schema: headline, author, datePublished, dateModified, description, publisher (cofferai.com). This improves search engine understanding of the content.</w:t>
      </w:r>
    </w:p>
    <w:p>
      <w:pPr>
        <w:pStyle w:val="Heading2"/>
      </w:pPr>
      <w:r>
        <w:t xml:space="preserve">8.3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Target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ptos" w:cs="Aptos" w:eastAsia="Aptos" w:hAnsi="Aptos"/>
                <w:b/>
                <w:bCs/>
                <w:color w:val="FFFFFF"/>
                <w:sz w:val="20"/>
                <w:szCs w:val="20"/>
              </w:rPr>
              <w:t xml:space="preserve">How to Achieve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Lighthouse Performance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&gt;95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Static generation, optimized images, minimal JS bundle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First Contentful Paint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&lt;1.0s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Server-side rendering, font preloading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Largest Contentful Paint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&lt;1.5s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Optimize hero text rendering, avoid layout shifts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Cumulative Layout Shift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&lt;0.05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Set explicit dimensions on all media, font-display: swap</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Total Blocking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&lt;100ms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Lazy-load charts, defer non-critical JS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Bundle size (JS)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&lt;150KB gzipped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ptos" w:cs="Aptos" w:eastAsia="Aptos" w:hAnsi="Aptos"/>
                <w:b w:val="false"/>
                <w:bCs w:val="false"/>
                <w:color w:val="1A1A1A"/>
                <w:sz w:val="20"/>
                <w:szCs w:val="20"/>
              </w:rPr>
              <w:t xml:space="preserve">Tree-shake, code-split chart library per page</w:t>
            </w:r>
          </w:p>
        </w:tc>
      </w:tr>
    </w:tbl>
    <w:p>
      <w:pPr>
        <w:spacing w:after="80"/>
      </w:pPr>
    </w:p>
    <w:p>
      <w:pPr>
        <w:pStyle w:val="Heading2"/>
      </w:pPr>
      <w:r>
        <w:t xml:space="preserve">8.4 Accessibility Requirements</w:t>
      </w:r>
    </w:p>
    <w:p>
      <w:pPr>
        <w:pStyle w:val="ListParagraph"/>
        <w:numPr>
          <w:ilvl w:val="0"/>
          <w:numId w:val="2"/>
        </w:numPr>
        <w:spacing w:after="80"/>
      </w:pPr>
      <w:r>
        <w:rPr>
          <w:rFonts w:ascii="Aptos" w:cs="Aptos" w:eastAsia="Aptos" w:hAnsi="Aptos"/>
          <w:sz w:val="22"/>
          <w:szCs w:val="22"/>
        </w:rPr>
        <w:t xml:space="preserve">WCAG 2.1 AA compliance minimum</w:t>
      </w:r>
    </w:p>
    <w:p>
      <w:pPr>
        <w:pStyle w:val="ListParagraph"/>
        <w:numPr>
          <w:ilvl w:val="0"/>
          <w:numId w:val="2"/>
        </w:numPr>
        <w:spacing w:after="80"/>
      </w:pPr>
      <w:r>
        <w:rPr>
          <w:rFonts w:ascii="Aptos" w:cs="Aptos" w:eastAsia="Aptos" w:hAnsi="Aptos"/>
          <w:sz w:val="22"/>
          <w:szCs w:val="22"/>
        </w:rPr>
        <w:t xml:space="preserve">All interactive elements keyboard-navigable</w:t>
      </w:r>
    </w:p>
    <w:p>
      <w:pPr>
        <w:pStyle w:val="ListParagraph"/>
        <w:numPr>
          <w:ilvl w:val="0"/>
          <w:numId w:val="2"/>
        </w:numPr>
        <w:spacing w:after="80"/>
      </w:pPr>
      <w:r>
        <w:rPr>
          <w:rFonts w:ascii="Aptos" w:cs="Aptos" w:eastAsia="Aptos" w:hAnsi="Aptos"/>
          <w:sz w:val="22"/>
          <w:szCs w:val="22"/>
        </w:rPr>
        <w:t xml:space="preserve">Color contrast ratio 4.5:1 minimum for all text</w:t>
      </w:r>
    </w:p>
    <w:p>
      <w:pPr>
        <w:pStyle w:val="ListParagraph"/>
        <w:numPr>
          <w:ilvl w:val="0"/>
          <w:numId w:val="2"/>
        </w:numPr>
        <w:spacing w:after="80"/>
      </w:pPr>
      <w:r>
        <w:rPr>
          <w:rFonts w:ascii="Aptos" w:cs="Aptos" w:eastAsia="Aptos" w:hAnsi="Aptos"/>
          <w:sz w:val="22"/>
          <w:szCs w:val="22"/>
        </w:rPr>
        <w:t xml:space="preserve">All charts must have a visually hidden data table alternative (sr-only)</w:t>
      </w:r>
    </w:p>
    <w:p>
      <w:pPr>
        <w:pStyle w:val="ListParagraph"/>
        <w:numPr>
          <w:ilvl w:val="0"/>
          <w:numId w:val="2"/>
        </w:numPr>
        <w:spacing w:after="80"/>
      </w:pPr>
      <w:r>
        <w:rPr>
          <w:rFonts w:ascii="Aptos" w:cs="Aptos" w:eastAsia="Aptos" w:hAnsi="Aptos"/>
          <w:sz w:val="22"/>
          <w:szCs w:val="22"/>
        </w:rPr>
        <w:t xml:space="preserve">Proper heading hierarchy (no skipping levels)</w:t>
      </w:r>
    </w:p>
    <w:p>
      <w:pPr>
        <w:pStyle w:val="ListParagraph"/>
        <w:numPr>
          <w:ilvl w:val="0"/>
          <w:numId w:val="2"/>
        </w:numPr>
        <w:spacing w:after="80"/>
      </w:pPr>
      <w:r>
        <w:rPr>
          <w:rFonts w:ascii="Aptos" w:cs="Aptos" w:eastAsia="Aptos" w:hAnsi="Aptos"/>
          <w:sz w:val="22"/>
          <w:szCs w:val="22"/>
        </w:rPr>
        <w:t xml:space="preserve">Alt text on all images</w:t>
      </w:r>
    </w:p>
    <w:p>
      <w:pPr>
        <w:pStyle w:val="ListParagraph"/>
        <w:numPr>
          <w:ilvl w:val="0"/>
          <w:numId w:val="2"/>
        </w:numPr>
        <w:spacing w:after="80"/>
      </w:pPr>
      <w:r>
        <w:rPr>
          <w:rFonts w:ascii="Aptos" w:cs="Aptos" w:eastAsia="Aptos" w:hAnsi="Aptos"/>
          <w:sz w:val="22"/>
          <w:szCs w:val="22"/>
        </w:rPr>
        <w:t xml:space="preserve">Focus indicators visible on all interactive elements</w:t>
      </w:r>
    </w:p>
    <w:p>
      <w:pPr>
        <w:pStyle w:val="ListParagraph"/>
        <w:numPr>
          <w:ilvl w:val="0"/>
          <w:numId w:val="2"/>
        </w:numPr>
        <w:spacing w:after="80"/>
      </w:pPr>
      <w:r>
        <w:rPr>
          <w:rFonts w:ascii="Aptos" w:cs="Aptos" w:eastAsia="Aptos" w:hAnsi="Aptos"/>
          <w:sz w:val="22"/>
          <w:szCs w:val="22"/>
        </w:rPr>
        <w:t xml:space="preserve">Mobile tap targets minimum 44x44px</w:t>
      </w:r>
    </w:p>
    <w:p>
      <w:pPr>
        <w:pBdr>
          <w:bottom w:val="single" w:color="1B2A4A" w:sz="4" w:space="1"/>
        </w:pBdr>
        <w:spacing w:after="200" w:before="200"/>
      </w:pPr>
    </w:p>
    <w:p>
      <w:pPr>
        <w:pStyle w:val="Heading1"/>
      </w:pPr>
      <w:r>
        <w:t xml:space="preserve">9. Deployment &amp; Infrastructure</w:t>
      </w:r>
    </w:p>
    <w:p>
      <w:pPr>
        <w:pStyle w:val="Heading2"/>
      </w:pPr>
      <w:r>
        <w:t xml:space="preserve">9.1 Vercel Configuration</w:t>
      </w:r>
    </w:p>
    <w:p>
      <w:pPr>
        <w:pStyle w:val="ListParagraph"/>
        <w:numPr>
          <w:ilvl w:val="0"/>
          <w:numId w:val="2"/>
        </w:numPr>
        <w:spacing w:after="80"/>
      </w:pPr>
      <w:r>
        <w:rPr>
          <w:rFonts w:ascii="Aptos" w:cs="Aptos" w:eastAsia="Aptos" w:hAnsi="Aptos"/>
          <w:sz w:val="22"/>
          <w:szCs w:val="22"/>
        </w:rPr>
        <w:t xml:space="preserve">Connect GitHub repository to Vercel project</w:t>
      </w:r>
    </w:p>
    <w:p>
      <w:pPr>
        <w:pStyle w:val="ListParagraph"/>
        <w:numPr>
          <w:ilvl w:val="0"/>
          <w:numId w:val="2"/>
        </w:numPr>
        <w:spacing w:after="80"/>
      </w:pPr>
      <w:r>
        <w:rPr>
          <w:rFonts w:ascii="Aptos" w:cs="Aptos" w:eastAsia="Aptos" w:hAnsi="Aptos"/>
          <w:sz w:val="22"/>
          <w:szCs w:val="22"/>
        </w:rPr>
        <w:t xml:space="preserve">Production branch: main</w:t>
      </w:r>
    </w:p>
    <w:p>
      <w:pPr>
        <w:pStyle w:val="ListParagraph"/>
        <w:numPr>
          <w:ilvl w:val="0"/>
          <w:numId w:val="2"/>
        </w:numPr>
        <w:spacing w:after="80"/>
      </w:pPr>
      <w:r>
        <w:rPr>
          <w:rFonts w:ascii="Aptos" w:cs="Aptos" w:eastAsia="Aptos" w:hAnsi="Aptos"/>
          <w:sz w:val="22"/>
          <w:szCs w:val="22"/>
        </w:rPr>
        <w:t xml:space="preserve">Preview deploys: enabled for all pull requests</w:t>
      </w:r>
    </w:p>
    <w:p>
      <w:pPr>
        <w:pStyle w:val="ListParagraph"/>
        <w:numPr>
          <w:ilvl w:val="0"/>
          <w:numId w:val="2"/>
        </w:numPr>
        <w:spacing w:after="80"/>
      </w:pPr>
      <w:r>
        <w:rPr>
          <w:rFonts w:ascii="Aptos" w:cs="Aptos" w:eastAsia="Aptos" w:hAnsi="Aptos"/>
          <w:sz w:val="22"/>
          <w:szCs w:val="22"/>
        </w:rPr>
        <w:t xml:space="preserve">Build command: next build</w:t>
      </w:r>
    </w:p>
    <w:p>
      <w:pPr>
        <w:pStyle w:val="ListParagraph"/>
        <w:numPr>
          <w:ilvl w:val="0"/>
          <w:numId w:val="2"/>
        </w:numPr>
        <w:spacing w:after="80"/>
      </w:pPr>
      <w:r>
        <w:rPr>
          <w:rFonts w:ascii="Aptos" w:cs="Aptos" w:eastAsia="Aptos" w:hAnsi="Aptos"/>
          <w:sz w:val="22"/>
          <w:szCs w:val="22"/>
        </w:rPr>
        <w:t xml:space="preserve">Output directory: .next</w:t>
      </w:r>
    </w:p>
    <w:p>
      <w:pPr>
        <w:pStyle w:val="ListParagraph"/>
        <w:numPr>
          <w:ilvl w:val="0"/>
          <w:numId w:val="2"/>
        </w:numPr>
        <w:spacing w:after="80"/>
      </w:pPr>
      <w:r>
        <w:rPr>
          <w:rFonts w:ascii="Aptos" w:cs="Aptos" w:eastAsia="Aptos" w:hAnsi="Aptos"/>
          <w:sz w:val="22"/>
          <w:szCs w:val="22"/>
        </w:rPr>
        <w:t xml:space="preserve">Node.js version: 20.x</w:t>
      </w:r>
    </w:p>
    <w:p>
      <w:pPr>
        <w:pStyle w:val="ListParagraph"/>
        <w:numPr>
          <w:ilvl w:val="0"/>
          <w:numId w:val="2"/>
        </w:numPr>
        <w:spacing w:after="80"/>
      </w:pPr>
      <w:r>
        <w:rPr>
          <w:rFonts w:ascii="Aptos" w:cs="Aptos" w:eastAsia="Aptos" w:hAnsi="Aptos"/>
          <w:sz w:val="22"/>
          <w:szCs w:val="22"/>
        </w:rPr>
        <w:t xml:space="preserve">Environment variables: NEXT_PUBLIC_SITE_URL=https://cofferai.com, NEXT_PUBLIC_PLAUSIBLE_DOMAIN=cofferai.com</w:t>
      </w:r>
    </w:p>
    <w:p>
      <w:pPr>
        <w:pStyle w:val="Heading2"/>
      </w:pPr>
      <w:r>
        <w:t xml:space="preserve">9.2 Cloudflare DNS Configuration</w:t>
      </w:r>
    </w:p>
    <w:p>
      <w:pPr>
        <w:pStyle w:val="ListParagraph"/>
        <w:numPr>
          <w:ilvl w:val="0"/>
          <w:numId w:val="2"/>
        </w:numPr>
        <w:spacing w:after="80"/>
      </w:pPr>
      <w:r>
        <w:rPr>
          <w:rFonts w:ascii="Aptos" w:cs="Aptos" w:eastAsia="Aptos" w:hAnsi="Aptos"/>
          <w:sz w:val="22"/>
          <w:szCs w:val="22"/>
        </w:rPr>
        <w:t xml:space="preserve">Add CNAME record: cofferai.com → cname.vercel-dns.com</w:t>
      </w:r>
    </w:p>
    <w:p>
      <w:pPr>
        <w:pStyle w:val="ListParagraph"/>
        <w:numPr>
          <w:ilvl w:val="0"/>
          <w:numId w:val="2"/>
        </w:numPr>
        <w:spacing w:after="80"/>
      </w:pPr>
      <w:r>
        <w:rPr>
          <w:rFonts w:ascii="Aptos" w:cs="Aptos" w:eastAsia="Aptos" w:hAnsi="Aptos"/>
          <w:sz w:val="22"/>
          <w:szCs w:val="22"/>
        </w:rPr>
        <w:t xml:space="preserve">Add CNAME record: www.cofferai.com → cname.vercel-dns.com</w:t>
      </w:r>
    </w:p>
    <w:p>
      <w:pPr>
        <w:pStyle w:val="ListParagraph"/>
        <w:numPr>
          <w:ilvl w:val="0"/>
          <w:numId w:val="2"/>
        </w:numPr>
        <w:spacing w:after="80"/>
      </w:pPr>
      <w:r>
        <w:rPr>
          <w:rFonts w:ascii="Aptos" w:cs="Aptos" w:eastAsia="Aptos" w:hAnsi="Aptos"/>
          <w:sz w:val="22"/>
          <w:szCs w:val="22"/>
        </w:rPr>
        <w:t xml:space="preserve">Enable Cloudflare proxy (orange cloud) for DDoS protection</w:t>
      </w:r>
    </w:p>
    <w:p>
      <w:pPr>
        <w:pStyle w:val="ListParagraph"/>
        <w:numPr>
          <w:ilvl w:val="0"/>
          <w:numId w:val="2"/>
        </w:numPr>
        <w:spacing w:after="80"/>
      </w:pPr>
      <w:r>
        <w:rPr>
          <w:rFonts w:ascii="Aptos" w:cs="Aptos" w:eastAsia="Aptos" w:hAnsi="Aptos"/>
          <w:sz w:val="22"/>
          <w:szCs w:val="22"/>
        </w:rPr>
        <w:t xml:space="preserve">SSL/TLS mode: Full (strict)</w:t>
      </w:r>
    </w:p>
    <w:p>
      <w:pPr>
        <w:pStyle w:val="ListParagraph"/>
        <w:numPr>
          <w:ilvl w:val="0"/>
          <w:numId w:val="2"/>
        </w:numPr>
        <w:spacing w:after="80"/>
      </w:pPr>
      <w:r>
        <w:rPr>
          <w:rFonts w:ascii="Aptos" w:cs="Aptos" w:eastAsia="Aptos" w:hAnsi="Aptos"/>
          <w:sz w:val="22"/>
          <w:szCs w:val="22"/>
        </w:rPr>
        <w:t xml:space="preserve">Enable HSTS with 6-month max-age after confirming HTTPS works correctly</w:t>
      </w:r>
    </w:p>
    <w:p>
      <w:pPr>
        <w:pStyle w:val="ListParagraph"/>
        <w:numPr>
          <w:ilvl w:val="0"/>
          <w:numId w:val="2"/>
        </w:numPr>
        <w:spacing w:after="80"/>
      </w:pPr>
      <w:r>
        <w:rPr>
          <w:rFonts w:ascii="Aptos" w:cs="Aptos" w:eastAsia="Aptos" w:hAnsi="Aptos"/>
          <w:sz w:val="22"/>
          <w:szCs w:val="22"/>
        </w:rPr>
        <w:t xml:space="preserve">Set up Cloudflare Email Routing: contact@cofferai.com → personal email</w:t>
      </w:r>
    </w:p>
    <w:p>
      <w:pPr>
        <w:pStyle w:val="Heading2"/>
      </w:pPr>
      <w:r>
        <w:t xml:space="preserve">9.3 Email Authentication DNS Records</w:t>
      </w:r>
    </w:p>
    <w:p>
      <w:pPr>
        <w:pStyle w:val="ListParagraph"/>
        <w:numPr>
          <w:ilvl w:val="0"/>
          <w:numId w:val="2"/>
        </w:numPr>
        <w:spacing w:after="80"/>
      </w:pPr>
      <w:r>
        <w:rPr>
          <w:rFonts w:ascii="Aptos" w:cs="Aptos" w:eastAsia="Aptos" w:hAnsi="Aptos"/>
          <w:sz w:val="22"/>
          <w:szCs w:val="22"/>
        </w:rPr>
        <w:t xml:space="preserve">SPF: TXT record on cofferai.com: v=spf1 include:_spf.mx.cloudflare.net ~all</w:t>
      </w:r>
    </w:p>
    <w:p>
      <w:pPr>
        <w:pStyle w:val="ListParagraph"/>
        <w:numPr>
          <w:ilvl w:val="0"/>
          <w:numId w:val="2"/>
        </w:numPr>
        <w:spacing w:after="80"/>
      </w:pPr>
      <w:r>
        <w:rPr>
          <w:rFonts w:ascii="Aptos" w:cs="Aptos" w:eastAsia="Aptos" w:hAnsi="Aptos"/>
          <w:sz w:val="22"/>
          <w:szCs w:val="22"/>
        </w:rPr>
        <w:t xml:space="preserve">DKIM: Follow Cloudflare Email Routing setup; DKIM key will be provided</w:t>
      </w:r>
    </w:p>
    <w:p>
      <w:pPr>
        <w:pStyle w:val="ListParagraph"/>
        <w:numPr>
          <w:ilvl w:val="0"/>
          <w:numId w:val="2"/>
        </w:numPr>
        <w:spacing w:after="80"/>
      </w:pPr>
      <w:r>
        <w:rPr>
          <w:rFonts w:ascii="Aptos" w:cs="Aptos" w:eastAsia="Aptos" w:hAnsi="Aptos"/>
          <w:sz w:val="22"/>
          <w:szCs w:val="22"/>
        </w:rPr>
        <w:t xml:space="preserve">DMARC: TXT record on _dmarc.cofferai.com: v=DMARC1; p=quarantine; rua=mailto:contact@cofferai.com</w:t>
      </w:r>
    </w:p>
    <w:p>
      <w:pPr>
        <w:pStyle w:val="Heading2"/>
      </w:pPr>
      <w:r>
        <w:t xml:space="preserve">9.4 Content Publishing Workflow</w:t>
      </w:r>
    </w:p>
    <w:p>
      <w:pPr>
        <w:pStyle w:val="ListParagraph"/>
        <w:numPr>
          <w:ilvl w:val="0"/>
          <w:numId w:val="4"/>
        </w:numPr>
        <w:spacing w:after="80"/>
      </w:pPr>
      <w:r>
        <w:rPr>
          <w:rFonts w:ascii="Aptos" w:cs="Aptos" w:eastAsia="Aptos" w:hAnsi="Aptos"/>
          <w:sz w:val="22"/>
          <w:szCs w:val="22"/>
        </w:rPr>
        <w:t xml:space="preserve">Site owner writes MDX file with required frontmatter and places XLSX model in /public/models/</w:t>
      </w:r>
    </w:p>
    <w:p>
      <w:pPr>
        <w:pStyle w:val="ListParagraph"/>
        <w:numPr>
          <w:ilvl w:val="0"/>
          <w:numId w:val="4"/>
        </w:numPr>
        <w:spacing w:after="80"/>
      </w:pPr>
      <w:r>
        <w:rPr>
          <w:rFonts w:ascii="Aptos" w:cs="Aptos" w:eastAsia="Aptos" w:hAnsi="Aptos"/>
          <w:sz w:val="22"/>
          <w:szCs w:val="22"/>
        </w:rPr>
        <w:t xml:space="preserve">Site owner commits to a feature branch and pushes to GitHub</w:t>
      </w:r>
    </w:p>
    <w:p>
      <w:pPr>
        <w:pStyle w:val="ListParagraph"/>
        <w:numPr>
          <w:ilvl w:val="0"/>
          <w:numId w:val="4"/>
        </w:numPr>
        <w:spacing w:after="80"/>
      </w:pPr>
      <w:r>
        <w:rPr>
          <w:rFonts w:ascii="Aptos" w:cs="Aptos" w:eastAsia="Aptos" w:hAnsi="Aptos"/>
          <w:sz w:val="22"/>
          <w:szCs w:val="22"/>
        </w:rPr>
        <w:t xml:space="preserve">Vercel creates a preview deploy; site owner reviews at preview URL</w:t>
      </w:r>
    </w:p>
    <w:p>
      <w:pPr>
        <w:pStyle w:val="ListParagraph"/>
        <w:numPr>
          <w:ilvl w:val="0"/>
          <w:numId w:val="4"/>
        </w:numPr>
        <w:spacing w:after="80"/>
      </w:pPr>
      <w:r>
        <w:rPr>
          <w:rFonts w:ascii="Aptos" w:cs="Aptos" w:eastAsia="Aptos" w:hAnsi="Aptos"/>
          <w:sz w:val="22"/>
          <w:szCs w:val="22"/>
        </w:rPr>
        <w:t xml:space="preserve">Site owner merges to main; Vercel auto-deploys to production</w:t>
      </w:r>
    </w:p>
    <w:p>
      <w:pPr>
        <w:pStyle w:val="ListParagraph"/>
        <w:numPr>
          <w:ilvl w:val="0"/>
          <w:numId w:val="4"/>
        </w:numPr>
        <w:spacing w:after="80"/>
      </w:pPr>
      <w:r>
        <w:rPr>
          <w:rFonts w:ascii="Aptos" w:cs="Aptos" w:eastAsia="Aptos" w:hAnsi="Aptos"/>
          <w:sz w:val="22"/>
          <w:szCs w:val="22"/>
        </w:rPr>
        <w:t xml:space="preserve">Search index is auto-regenerated at build time</w:t>
      </w:r>
    </w:p>
    <w:p>
      <w:pPr>
        <w:pBdr>
          <w:bottom w:val="single" w:color="1B2A4A" w:sz="4" w:space="1"/>
        </w:pBdr>
        <w:spacing w:after="200" w:before="200"/>
      </w:pPr>
    </w:p>
    <w:p>
      <w:pPr>
        <w:pStyle w:val="Heading1"/>
      </w:pPr>
      <w:r>
        <w:t xml:space="preserve">10. Phased Delivery Timeline</w:t>
      </w:r>
    </w:p>
    <w:p>
      <w:pPr>
        <w:pStyle w:val="Heading2"/>
      </w:pPr>
      <w:r>
        <w:t xml:space="preserve">10.1 Phase 1 — Foundation (Days 1–10)</w:t>
      </w:r>
    </w:p>
    <w:p>
      <w:pPr>
        <w:spacing w:after="160"/>
      </w:pPr>
      <w:r>
        <w:rPr>
          <w:rFonts w:ascii="Aptos" w:cs="Aptos" w:eastAsia="Aptos" w:hAnsi="Aptos"/>
          <w:sz w:val="22"/>
          <w:szCs w:val="22"/>
        </w:rPr>
        <w:t xml:space="preserve">Deliverables: Project scaffold, design system implementation, global layout (nav + footer), homepage, disclaimer page. All design tokens, typography, and color variables implemented. Mobile responsive.</w:t>
      </w:r>
    </w:p>
    <w:p>
      <w:pPr>
        <w:spacing w:after="160"/>
      </w:pPr>
      <w:r>
        <w:rPr>
          <w:rFonts w:ascii="Aptos" w:cs="Aptos" w:eastAsia="Aptos" w:hAnsi="Aptos"/>
          <w:b/>
          <w:bCs/>
          <w:sz w:val="22"/>
          <w:szCs w:val="22"/>
        </w:rPr>
        <w:t xml:space="preserve">Acceptance criteria: </w:t>
      </w:r>
      <w:r>
        <w:rPr>
          <w:rFonts w:ascii="Aptos" w:cs="Aptos" w:eastAsia="Aptos" w:hAnsi="Aptos"/>
          <w:sz w:val="22"/>
          <w:szCs w:val="22"/>
        </w:rPr>
        <w:t xml:space="preserve">Homepage renders correctly on desktop and mobile. Nav links work. Footer displays correctly. All CSS variables are defined and used consistently. Lighthouse performance score &gt;90 on homepage.</w:t>
      </w:r>
    </w:p>
    <w:p>
      <w:pPr>
        <w:pStyle w:val="Heading2"/>
      </w:pPr>
      <w:r>
        <w:t xml:space="preserve">10.2 Phase 2 — Content System (Days 11–20)</w:t>
      </w:r>
    </w:p>
    <w:p>
      <w:pPr>
        <w:spacing w:after="160"/>
      </w:pPr>
      <w:r>
        <w:rPr>
          <w:rFonts w:ascii="Aptos" w:cs="Aptos" w:eastAsia="Aptos" w:hAnsi="Aptos"/>
          <w:sz w:val="22"/>
          <w:szCs w:val="22"/>
        </w:rPr>
        <w:t xml:space="preserve">Deliverables: MDX pipeline for all three content types (research, funds, startups). TypeScript validation of frontmatter. All MDX components built and functional: ScenarioTable, FinancialTable, RevenueChart, SensitivityTable, Callout, SourceLink. Individual analysis page template for /research/[slug] with header block, valuation card, sidebar, article body.</w:t>
      </w:r>
    </w:p>
    <w:p>
      <w:pPr>
        <w:spacing w:after="160"/>
      </w:pPr>
      <w:r>
        <w:rPr>
          <w:rFonts w:ascii="Aptos" w:cs="Aptos" w:eastAsia="Aptos" w:hAnsi="Aptos"/>
          <w:b/>
          <w:bCs/>
          <w:sz w:val="22"/>
          <w:szCs w:val="22"/>
        </w:rPr>
        <w:t xml:space="preserve">Acceptance criteria: </w:t>
      </w:r>
      <w:r>
        <w:rPr>
          <w:rFonts w:ascii="Aptos" w:cs="Aptos" w:eastAsia="Aptos" w:hAnsi="Aptos"/>
          <w:sz w:val="22"/>
          <w:szCs w:val="22"/>
        </w:rPr>
        <w:t xml:space="preserve">A sample MDX file with all components renders correctly. Frontmatter validation catches missing fields. Charts render with sample data. Sidebar table of contents auto-generates from headings.</w:t>
      </w:r>
    </w:p>
    <w:p>
      <w:pPr>
        <w:pStyle w:val="Heading2"/>
      </w:pPr>
      <w:r>
        <w:t xml:space="preserve">10.3 Phase 3 — Index Pages &amp; Navigation (Days 21–30)</w:t>
      </w:r>
    </w:p>
    <w:p>
      <w:pPr>
        <w:spacing w:after="160"/>
      </w:pPr>
      <w:r>
        <w:rPr>
          <w:rFonts w:ascii="Aptos" w:cs="Aptos" w:eastAsia="Aptos" w:hAnsi="Aptos"/>
          <w:sz w:val="22"/>
          <w:szCs w:val="22"/>
        </w:rPr>
        <w:t xml:space="preserve">Deliverables: /research index page with filter bar and search. /companies index page with sortable table. /funds index and /funds/[slug] template. /startups index and /startups/[slug] template. /models library page. Search overlay (Cmd+K). About and Methodology page shells.</w:t>
      </w:r>
    </w:p>
    <w:p>
      <w:pPr>
        <w:spacing w:after="160"/>
      </w:pPr>
      <w:r>
        <w:rPr>
          <w:rFonts w:ascii="Aptos" w:cs="Aptos" w:eastAsia="Aptos" w:hAnsi="Aptos"/>
          <w:b/>
          <w:bCs/>
          <w:sz w:val="22"/>
          <w:szCs w:val="22"/>
        </w:rPr>
        <w:t xml:space="preserve">Acceptance criteria: </w:t>
      </w:r>
      <w:r>
        <w:rPr>
          <w:rFonts w:ascii="Aptos" w:cs="Aptos" w:eastAsia="Aptos" w:hAnsi="Aptos"/>
          <w:sz w:val="22"/>
          <w:szCs w:val="22"/>
        </w:rPr>
        <w:t xml:space="preserve">Filters and search work correctly across all index pages. Company profile pages aggregate all analyses. Models auto-populate from /public/models/ directory. Search overlay returns results from all content types.</w:t>
      </w:r>
    </w:p>
    <w:p>
      <w:pPr>
        <w:pStyle w:val="Heading2"/>
      </w:pPr>
      <w:r>
        <w:t xml:space="preserve">10.4 Phase 4 — Polish &amp; Deploy (Days 31–38)</w:t>
      </w:r>
    </w:p>
    <w:p>
      <w:pPr>
        <w:spacing w:after="160"/>
      </w:pPr>
      <w:r>
        <w:rPr>
          <w:rFonts w:ascii="Aptos" w:cs="Aptos" w:eastAsia="Aptos" w:hAnsi="Aptos"/>
          <w:sz w:val="22"/>
          <w:szCs w:val="22"/>
        </w:rPr>
        <w:t xml:space="preserve">Deliverables: Performance optimization (lazy loading, code splitting, image optimization). SEO meta tags and JSON-LD on all pages. Accessibility audit and fixes. Vercel deployment. DNS configuration. Email routing. Final cross-browser testing (Chrome, Safari, Firefox, mobile Safari, mobile Chrome).</w:t>
      </w:r>
    </w:p>
    <w:p>
      <w:pPr>
        <w:spacing w:after="160"/>
      </w:pPr>
      <w:r>
        <w:rPr>
          <w:rFonts w:ascii="Aptos" w:cs="Aptos" w:eastAsia="Aptos" w:hAnsi="Aptos"/>
          <w:b/>
          <w:bCs/>
          <w:sz w:val="22"/>
          <w:szCs w:val="22"/>
        </w:rPr>
        <w:t xml:space="preserve">Acceptance criteria: </w:t>
      </w:r>
      <w:r>
        <w:rPr>
          <w:rFonts w:ascii="Aptos" w:cs="Aptos" w:eastAsia="Aptos" w:hAnsi="Aptos"/>
          <w:sz w:val="22"/>
          <w:szCs w:val="22"/>
        </w:rPr>
        <w:t xml:space="preserve">Lighthouse scores &gt;95 on all pages. WCAG 2.1 AA compliance verified. Site live at cofferai.com with HTTPS. Email forwarding functional. All pages render correctly across all target browsers.</w:t>
      </w:r>
    </w:p>
    <w:p>
      <w:pPr>
        <w:pBdr>
          <w:bottom w:val="single" w:color="1B2A4A" w:sz="4" w:space="1"/>
        </w:pBdr>
        <w:spacing w:after="200" w:before="200"/>
      </w:pPr>
    </w:p>
    <w:p>
      <w:pPr>
        <w:pStyle w:val="Heading1"/>
      </w:pPr>
      <w:r>
        <w:t xml:space="preserve">11. Sample Content for Development &amp; Testing</w:t>
      </w:r>
    </w:p>
    <w:p>
      <w:pPr>
        <w:pStyle w:val="Heading2"/>
      </w:pPr>
      <w:r>
        <w:t xml:space="preserve">11.1 Required Seed Content</w:t>
      </w:r>
    </w:p>
    <w:p>
      <w:pPr>
        <w:spacing w:after="160"/>
      </w:pPr>
      <w:r>
        <w:rPr>
          <w:rFonts w:ascii="Aptos" w:cs="Aptos" w:eastAsia="Aptos" w:hAnsi="Aptos"/>
          <w:sz w:val="22"/>
          <w:szCs w:val="22"/>
        </w:rPr>
        <w:t xml:space="preserve">The developer must create sample MDX files with realistic financial content to test every component and page template. Create the following placeholder analyses:</w:t>
      </w:r>
    </w:p>
    <w:p>
      <w:pPr>
        <w:pStyle w:val="ListParagraph"/>
        <w:numPr>
          <w:ilvl w:val="0"/>
          <w:numId w:val="5"/>
        </w:numPr>
        <w:spacing w:after="80"/>
      </w:pPr>
      <w:r>
        <w:rPr>
          <w:rFonts w:ascii="Aptos" w:cs="Aptos" w:eastAsia="Aptos" w:hAnsi="Aptos"/>
          <w:b/>
          <w:bCs/>
          <w:sz w:val="22"/>
          <w:szCs w:val="22"/>
        </w:rPr>
        <w:t xml:space="preserve">Public Company Deep Dive: </w:t>
      </w:r>
      <w:r>
        <w:rPr>
          <w:rFonts w:ascii="Aptos" w:cs="Aptos" w:eastAsia="Aptos" w:hAnsi="Aptos"/>
          <w:sz w:val="22"/>
          <w:szCs w:val="22"/>
        </w:rPr>
        <w:t xml:space="preserve">Hercules Capital (HTGC). Sector: Financials. Industry: BDCs. Include sample scenario table with 3 scenarios, a revenue chart with 5 years of data, a sensitivity table, and at least 3 source citations. Model file: HTGC_Model_v1.0.xlsx (can be empty but must exist).</w:t>
      </w:r>
    </w:p>
    <w:p>
      <w:pPr>
        <w:pStyle w:val="ListParagraph"/>
        <w:numPr>
          <w:ilvl w:val="0"/>
          <w:numId w:val="5"/>
        </w:numPr>
        <w:spacing w:after="80"/>
      </w:pPr>
      <w:r>
        <w:rPr>
          <w:rFonts w:ascii="Aptos" w:cs="Aptos" w:eastAsia="Aptos" w:hAnsi="Aptos"/>
          <w:b/>
          <w:bCs/>
          <w:sz w:val="22"/>
          <w:szCs w:val="22"/>
        </w:rPr>
        <w:t xml:space="preserve">Public Company Earnings Update: </w:t>
      </w:r>
      <w:r>
        <w:rPr>
          <w:rFonts w:ascii="Aptos" w:cs="Aptos" w:eastAsia="Aptos" w:hAnsi="Aptos"/>
          <w:sz w:val="22"/>
          <w:szCs w:val="22"/>
        </w:rPr>
        <w:t xml:space="preserve">Ares Capital (ARCC). Sector: Financials. Short-form update with 2 callout boxes and 1 financial table.</w:t>
      </w:r>
    </w:p>
    <w:p>
      <w:pPr>
        <w:pStyle w:val="ListParagraph"/>
        <w:numPr>
          <w:ilvl w:val="0"/>
          <w:numId w:val="5"/>
        </w:numPr>
        <w:spacing w:after="80"/>
      </w:pPr>
      <w:r>
        <w:rPr>
          <w:rFonts w:ascii="Aptos" w:cs="Aptos" w:eastAsia="Aptos" w:hAnsi="Aptos"/>
          <w:b/>
          <w:bCs/>
          <w:sz w:val="22"/>
          <w:szCs w:val="22"/>
        </w:rPr>
        <w:t xml:space="preserve">Method Note: </w:t>
      </w:r>
      <w:r>
        <w:rPr>
          <w:rFonts w:ascii="Aptos" w:cs="Aptos" w:eastAsia="Aptos" w:hAnsi="Aptos"/>
          <w:sz w:val="22"/>
          <w:szCs w:val="22"/>
        </w:rPr>
        <w:t xml:space="preserve">“How I Model BDC Net Investment Income.” No company-specific frontmatter. Tags: Methodology, BDC, Income.</w:t>
      </w:r>
    </w:p>
    <w:p>
      <w:pPr>
        <w:pStyle w:val="ListParagraph"/>
        <w:numPr>
          <w:ilvl w:val="0"/>
          <w:numId w:val="5"/>
        </w:numPr>
        <w:spacing w:after="80"/>
      </w:pPr>
      <w:r>
        <w:rPr>
          <w:rFonts w:ascii="Aptos" w:cs="Aptos" w:eastAsia="Aptos" w:hAnsi="Aptos"/>
          <w:b/>
          <w:bCs/>
          <w:sz w:val="22"/>
          <w:szCs w:val="22"/>
        </w:rPr>
        <w:t xml:space="preserve">Fund Analysis: </w:t>
      </w:r>
      <w:r>
        <w:rPr>
          <w:rFonts w:ascii="Aptos" w:cs="Aptos" w:eastAsia="Aptos" w:hAnsi="Aptos"/>
          <w:sz w:val="22"/>
          <w:szCs w:val="22"/>
        </w:rPr>
        <w:t xml:space="preserve">Union Square Ventures 2004 Fund. Include fund metrics, J-curve chart with sample data, and funding timeline for 3 portfolio companies.</w:t>
      </w:r>
    </w:p>
    <w:p>
      <w:pPr>
        <w:pStyle w:val="ListParagraph"/>
        <w:numPr>
          <w:ilvl w:val="0"/>
          <w:numId w:val="5"/>
        </w:numPr>
        <w:spacing w:after="80"/>
      </w:pPr>
      <w:r>
        <w:rPr>
          <w:rFonts w:ascii="Aptos" w:cs="Aptos" w:eastAsia="Aptos" w:hAnsi="Aptos"/>
          <w:b/>
          <w:bCs/>
          <w:sz w:val="22"/>
          <w:szCs w:val="22"/>
        </w:rPr>
        <w:t xml:space="preserve">Startup Analysis: </w:t>
      </w:r>
      <w:r>
        <w:rPr>
          <w:rFonts w:ascii="Aptos" w:cs="Aptos" w:eastAsia="Aptos" w:hAnsi="Aptos"/>
          <w:sz w:val="22"/>
          <w:szCs w:val="22"/>
        </w:rPr>
        <w:t xml:space="preserve">Stripe (pre-IPO). Include startup metrics card, competitive positioning map with 4 competitors, and funding timeline showing Series A through latest round.</w:t>
      </w:r>
    </w:p>
    <w:p>
      <w:pPr>
        <w:spacing w:after="160"/>
      </w:pPr>
      <w:r>
        <w:rPr>
          <w:rFonts w:ascii="Aptos" w:cs="Aptos" w:eastAsia="Aptos" w:hAnsi="Aptos"/>
          <w:sz w:val="22"/>
          <w:szCs w:val="22"/>
        </w:rPr>
        <w:t xml:space="preserve">Each sample file must exercise every MDX component at least once across the full set. The site owner will replace this content with real analyses, but the samples must be structurally complete and visually realistic.</w:t>
      </w:r>
    </w:p>
    <w:p>
      <w:pPr>
        <w:pStyle w:val="Heading2"/>
      </w:pPr>
      <w:r>
        <w:t xml:space="preserve">11.2 Sample Data for Charts</w:t>
      </w:r>
    </w:p>
    <w:p>
      <w:pPr>
        <w:spacing w:after="160"/>
      </w:pPr>
      <w:r>
        <w:rPr>
          <w:rFonts w:ascii="Aptos" w:cs="Aptos" w:eastAsia="Aptos" w:hAnsi="Aptos"/>
          <w:sz w:val="22"/>
          <w:szCs w:val="22"/>
        </w:rPr>
        <w:t xml:space="preserve">All chart components must render with realistic-looking sample data. Do not use obviously fake numbers like [1, 2, 3, 4, 5]. Use plausible financial figures. For example, a BDC revenue chart might show: 2021: $312M, 2022: $389M, 2023: $421M, 2024: $478M, 2025E: $515M.</w:t>
      </w:r>
    </w:p>
    <w:p>
      <w:pPr>
        <w:pBdr>
          <w:bottom w:val="single" w:color="1B2A4A" w:sz="4" w:space="1"/>
        </w:pBdr>
        <w:spacing w:after="200" w:before="200"/>
      </w:pPr>
    </w:p>
    <w:p>
      <w:pPr>
        <w:pStyle w:val="Heading1"/>
      </w:pPr>
      <w:r>
        <w:t xml:space="preserve">12. Explicit Non-Requirements</w:t>
      </w:r>
    </w:p>
    <w:p>
      <w:pPr>
        <w:spacing w:after="160"/>
      </w:pPr>
      <w:r>
        <w:rPr>
          <w:rFonts w:ascii="Aptos" w:cs="Aptos" w:eastAsia="Aptos" w:hAnsi="Aptos"/>
          <w:sz w:val="22"/>
          <w:szCs w:val="22"/>
        </w:rPr>
        <w:t xml:space="preserve">The following features are explicitly out of scope. Do not build any of these:</w:t>
      </w:r>
    </w:p>
    <w:p>
      <w:pPr>
        <w:pStyle w:val="ListParagraph"/>
        <w:numPr>
          <w:ilvl w:val="0"/>
          <w:numId w:val="2"/>
        </w:numPr>
        <w:spacing w:after="80"/>
      </w:pPr>
      <w:r>
        <w:rPr>
          <w:rFonts w:ascii="Aptos" w:cs="Aptos" w:eastAsia="Aptos" w:hAnsi="Aptos"/>
          <w:b/>
          <w:bCs/>
          <w:sz w:val="22"/>
          <w:szCs w:val="22"/>
        </w:rPr>
        <w:t xml:space="preserve">Authentication / user accounts: </w:t>
      </w:r>
      <w:r>
        <w:rPr>
          <w:rFonts w:ascii="Aptos" w:cs="Aptos" w:eastAsia="Aptos" w:hAnsi="Aptos"/>
          <w:sz w:val="22"/>
          <w:szCs w:val="22"/>
        </w:rPr>
        <w:t xml:space="preserve">No login, no sign-up, no user profiles</w:t>
      </w:r>
    </w:p>
    <w:p>
      <w:pPr>
        <w:pStyle w:val="ListParagraph"/>
        <w:numPr>
          <w:ilvl w:val="0"/>
          <w:numId w:val="2"/>
        </w:numPr>
        <w:spacing w:after="80"/>
      </w:pPr>
      <w:r>
        <w:rPr>
          <w:rFonts w:ascii="Aptos" w:cs="Aptos" w:eastAsia="Aptos" w:hAnsi="Aptos"/>
          <w:b/>
          <w:bCs/>
          <w:sz w:val="22"/>
          <w:szCs w:val="22"/>
        </w:rPr>
        <w:t xml:space="preserve">Newsletter / email subscription: </w:t>
      </w:r>
      <w:r>
        <w:rPr>
          <w:rFonts w:ascii="Aptos" w:cs="Aptos" w:eastAsia="Aptos" w:hAnsi="Aptos"/>
          <w:sz w:val="22"/>
          <w:szCs w:val="22"/>
        </w:rPr>
        <w:t xml:space="preserve">No email capture forms, no Mailchimp/Sendgrid integration</w:t>
      </w:r>
    </w:p>
    <w:p>
      <w:pPr>
        <w:pStyle w:val="ListParagraph"/>
        <w:numPr>
          <w:ilvl w:val="0"/>
          <w:numId w:val="2"/>
        </w:numPr>
        <w:spacing w:after="80"/>
      </w:pPr>
      <w:r>
        <w:rPr>
          <w:rFonts w:ascii="Aptos" w:cs="Aptos" w:eastAsia="Aptos" w:hAnsi="Aptos"/>
          <w:b/>
          <w:bCs/>
          <w:sz w:val="22"/>
          <w:szCs w:val="22"/>
        </w:rPr>
        <w:t xml:space="preserve">Comments or discussion: </w:t>
      </w:r>
      <w:r>
        <w:rPr>
          <w:rFonts w:ascii="Aptos" w:cs="Aptos" w:eastAsia="Aptos" w:hAnsi="Aptos"/>
          <w:sz w:val="22"/>
          <w:szCs w:val="22"/>
        </w:rPr>
        <w:t xml:space="preserve">No comment system of any kind</w:t>
      </w:r>
    </w:p>
    <w:p>
      <w:pPr>
        <w:pStyle w:val="ListParagraph"/>
        <w:numPr>
          <w:ilvl w:val="0"/>
          <w:numId w:val="2"/>
        </w:numPr>
        <w:spacing w:after="80"/>
      </w:pPr>
      <w:r>
        <w:rPr>
          <w:rFonts w:ascii="Aptos" w:cs="Aptos" w:eastAsia="Aptos" w:hAnsi="Aptos"/>
          <w:b/>
          <w:bCs/>
          <w:sz w:val="22"/>
          <w:szCs w:val="22"/>
        </w:rPr>
        <w:t xml:space="preserve">Paywall or subscriptions: </w:t>
      </w:r>
      <w:r>
        <w:rPr>
          <w:rFonts w:ascii="Aptos" w:cs="Aptos" w:eastAsia="Aptos" w:hAnsi="Aptos"/>
          <w:sz w:val="22"/>
          <w:szCs w:val="22"/>
        </w:rPr>
        <w:t xml:space="preserve">All content is free and publicly accessible</w:t>
      </w:r>
    </w:p>
    <w:p>
      <w:pPr>
        <w:pStyle w:val="ListParagraph"/>
        <w:numPr>
          <w:ilvl w:val="0"/>
          <w:numId w:val="2"/>
        </w:numPr>
        <w:spacing w:after="80"/>
      </w:pPr>
      <w:r>
        <w:rPr>
          <w:rFonts w:ascii="Aptos" w:cs="Aptos" w:eastAsia="Aptos" w:hAnsi="Aptos"/>
          <w:b/>
          <w:bCs/>
          <w:sz w:val="22"/>
          <w:szCs w:val="22"/>
        </w:rPr>
        <w:t xml:space="preserve">CMS admin panel: </w:t>
      </w:r>
      <w:r>
        <w:rPr>
          <w:rFonts w:ascii="Aptos" w:cs="Aptos" w:eastAsia="Aptos" w:hAnsi="Aptos"/>
          <w:sz w:val="22"/>
          <w:szCs w:val="22"/>
        </w:rPr>
        <w:t xml:space="preserve">Content is managed via Git, not a web UI</w:t>
      </w:r>
    </w:p>
    <w:p>
      <w:pPr>
        <w:pStyle w:val="ListParagraph"/>
        <w:numPr>
          <w:ilvl w:val="0"/>
          <w:numId w:val="2"/>
        </w:numPr>
        <w:spacing w:after="80"/>
      </w:pPr>
      <w:r>
        <w:rPr>
          <w:rFonts w:ascii="Aptos" w:cs="Aptos" w:eastAsia="Aptos" w:hAnsi="Aptos"/>
          <w:b/>
          <w:bCs/>
          <w:sz w:val="22"/>
          <w:szCs w:val="22"/>
        </w:rPr>
        <w:t xml:space="preserve">Database: </w:t>
      </w:r>
      <w:r>
        <w:rPr>
          <w:rFonts w:ascii="Aptos" w:cs="Aptos" w:eastAsia="Aptos" w:hAnsi="Aptos"/>
          <w:sz w:val="22"/>
          <w:szCs w:val="22"/>
        </w:rPr>
        <w:t xml:space="preserve">No Postgres, no Supabase, no Firebase. All data is file-based</w:t>
      </w:r>
    </w:p>
    <w:p>
      <w:pPr>
        <w:pStyle w:val="ListParagraph"/>
        <w:numPr>
          <w:ilvl w:val="0"/>
          <w:numId w:val="2"/>
        </w:numPr>
        <w:spacing w:after="80"/>
      </w:pPr>
      <w:r>
        <w:rPr>
          <w:rFonts w:ascii="Aptos" w:cs="Aptos" w:eastAsia="Aptos" w:hAnsi="Aptos"/>
          <w:b/>
          <w:bCs/>
          <w:sz w:val="22"/>
          <w:szCs w:val="22"/>
        </w:rPr>
        <w:t xml:space="preserve">API endpoints: </w:t>
      </w:r>
      <w:r>
        <w:rPr>
          <w:rFonts w:ascii="Aptos" w:cs="Aptos" w:eastAsia="Aptos" w:hAnsi="Aptos"/>
          <w:sz w:val="22"/>
          <w:szCs w:val="22"/>
        </w:rPr>
        <w:t xml:space="preserve">No public API beyond the internal search index</w:t>
      </w:r>
    </w:p>
    <w:p>
      <w:pPr>
        <w:pStyle w:val="ListParagraph"/>
        <w:numPr>
          <w:ilvl w:val="0"/>
          <w:numId w:val="2"/>
        </w:numPr>
        <w:spacing w:after="80"/>
      </w:pPr>
      <w:r>
        <w:rPr>
          <w:rFonts w:ascii="Aptos" w:cs="Aptos" w:eastAsia="Aptos" w:hAnsi="Aptos"/>
          <w:b/>
          <w:bCs/>
          <w:sz w:val="22"/>
          <w:szCs w:val="22"/>
        </w:rPr>
        <w:t xml:space="preserve">Real-time data feeds: </w:t>
      </w:r>
      <w:r>
        <w:rPr>
          <w:rFonts w:ascii="Aptos" w:cs="Aptos" w:eastAsia="Aptos" w:hAnsi="Aptos"/>
          <w:sz w:val="22"/>
          <w:szCs w:val="22"/>
        </w:rPr>
        <w:t xml:space="preserve">No live stock prices, no WebSocket connections</w:t>
      </w:r>
    </w:p>
    <w:p>
      <w:pPr>
        <w:pStyle w:val="ListParagraph"/>
        <w:numPr>
          <w:ilvl w:val="0"/>
          <w:numId w:val="2"/>
        </w:numPr>
        <w:spacing w:after="80"/>
      </w:pPr>
      <w:r>
        <w:rPr>
          <w:rFonts w:ascii="Aptos" w:cs="Aptos" w:eastAsia="Aptos" w:hAnsi="Aptos"/>
          <w:b/>
          <w:bCs/>
          <w:sz w:val="22"/>
          <w:szCs w:val="22"/>
        </w:rPr>
        <w:t xml:space="preserve">Social sharing buttons: </w:t>
      </w:r>
      <w:r>
        <w:rPr>
          <w:rFonts w:ascii="Aptos" w:cs="Aptos" w:eastAsia="Aptos" w:hAnsi="Aptos"/>
          <w:sz w:val="22"/>
          <w:szCs w:val="22"/>
        </w:rPr>
        <w:t xml:space="preserve">No Facebook/Twitter/LinkedIn share widgets</w:t>
      </w:r>
    </w:p>
    <w:p>
      <w:pPr>
        <w:pStyle w:val="ListParagraph"/>
        <w:numPr>
          <w:ilvl w:val="0"/>
          <w:numId w:val="2"/>
        </w:numPr>
        <w:spacing w:after="80"/>
      </w:pPr>
      <w:r>
        <w:rPr>
          <w:rFonts w:ascii="Aptos" w:cs="Aptos" w:eastAsia="Aptos" w:hAnsi="Aptos"/>
          <w:b/>
          <w:bCs/>
          <w:sz w:val="22"/>
          <w:szCs w:val="22"/>
        </w:rPr>
        <w:t xml:space="preserve">Dark mode: </w:t>
      </w:r>
      <w:r>
        <w:rPr>
          <w:rFonts w:ascii="Aptos" w:cs="Aptos" w:eastAsia="Aptos" w:hAnsi="Aptos"/>
          <w:sz w:val="22"/>
          <w:szCs w:val="22"/>
        </w:rPr>
        <w:t xml:space="preserve">Single theme only (the warm off-white theme specified above)</w:t>
      </w:r>
    </w:p>
    <w:p>
      <w:pPr>
        <w:pStyle w:val="ListParagraph"/>
        <w:numPr>
          <w:ilvl w:val="0"/>
          <w:numId w:val="2"/>
        </w:numPr>
        <w:spacing w:after="80"/>
      </w:pPr>
      <w:r>
        <w:rPr>
          <w:rFonts w:ascii="Aptos" w:cs="Aptos" w:eastAsia="Aptos" w:hAnsi="Aptos"/>
          <w:b/>
          <w:bCs/>
          <w:sz w:val="22"/>
          <w:szCs w:val="22"/>
        </w:rPr>
        <w:t xml:space="preserve">Animations beyond specified: </w:t>
      </w:r>
      <w:r>
        <w:rPr>
          <w:rFonts w:ascii="Aptos" w:cs="Aptos" w:eastAsia="Aptos" w:hAnsi="Aptos"/>
          <w:sz w:val="22"/>
          <w:szCs w:val="22"/>
        </w:rPr>
        <w:t xml:space="preserve">No page transitions, no scroll-triggered animations, no parallax. The only animations are: nav shadow on scroll, card hover effects, mobile menu open/close, and chart render animations.</w:t>
      </w:r>
    </w:p>
    <w:p>
      <w:pPr>
        <w:pStyle w:val="ListParagraph"/>
        <w:numPr>
          <w:ilvl w:val="0"/>
          <w:numId w:val="2"/>
        </w:numPr>
        <w:spacing w:after="80"/>
      </w:pPr>
      <w:r>
        <w:rPr>
          <w:rFonts w:ascii="Aptos" w:cs="Aptos" w:eastAsia="Aptos" w:hAnsi="Aptos"/>
          <w:b/>
          <w:bCs/>
          <w:sz w:val="22"/>
          <w:szCs w:val="22"/>
        </w:rPr>
        <w:t xml:space="preserve">Cookie consent banner: </w:t>
      </w:r>
      <w:r>
        <w:rPr>
          <w:rFonts w:ascii="Aptos" w:cs="Aptos" w:eastAsia="Aptos" w:hAnsi="Aptos"/>
          <w:sz w:val="22"/>
          <w:szCs w:val="22"/>
        </w:rPr>
        <w:t xml:space="preserve">Not needed (Plausible Analytics is cookieless)</w:t>
      </w:r>
    </w:p>
    <w:p>
      <w:pPr>
        <w:pBdr>
          <w:bottom w:val="single" w:color="1B2A4A" w:sz="4" w:space="1"/>
        </w:pBdr>
        <w:spacing w:after="200" w:before="200"/>
      </w:pPr>
    </w:p>
    <w:p>
      <w:pPr>
        <w:pStyle w:val="Heading1"/>
      </w:pPr>
      <w:r>
        <w:t xml:space="preserve">13. Developer Handoff Checklist</w:t>
      </w:r>
    </w:p>
    <w:p>
      <w:pPr>
        <w:spacing w:after="160"/>
      </w:pPr>
      <w:r>
        <w:rPr>
          <w:rFonts w:ascii="Aptos" w:cs="Aptos" w:eastAsia="Aptos" w:hAnsi="Aptos"/>
          <w:sz w:val="22"/>
          <w:szCs w:val="22"/>
        </w:rPr>
        <w:t xml:space="preserve">Before marking the project as complete, the developer must verify every item below:</w:t>
      </w:r>
    </w:p>
    <w:p>
      <w:pPr>
        <w:pStyle w:val="Heading2"/>
      </w:pPr>
      <w:r>
        <w:t xml:space="preserve">13.1 Functional Completeness</w:t>
      </w:r>
    </w:p>
    <w:p>
      <w:pPr>
        <w:pStyle w:val="ListParagraph"/>
        <w:numPr>
          <w:ilvl w:val="0"/>
          <w:numId w:val="6"/>
        </w:numPr>
        <w:spacing w:after="80"/>
      </w:pPr>
      <w:r>
        <w:rPr>
          <w:rFonts w:ascii="Aptos" w:cs="Aptos" w:eastAsia="Aptos" w:hAnsi="Aptos"/>
          <w:sz w:val="22"/>
          <w:szCs w:val="22"/>
        </w:rPr>
        <w:t xml:space="preserve">All 13 pages render correctly with sample content</w:t>
      </w:r>
    </w:p>
    <w:p>
      <w:pPr>
        <w:pStyle w:val="ListParagraph"/>
        <w:numPr>
          <w:ilvl w:val="0"/>
          <w:numId w:val="6"/>
        </w:numPr>
        <w:spacing w:after="80"/>
      </w:pPr>
      <w:r>
        <w:rPr>
          <w:rFonts w:ascii="Aptos" w:cs="Aptos" w:eastAsia="Aptos" w:hAnsi="Aptos"/>
          <w:sz w:val="22"/>
          <w:szCs w:val="22"/>
        </w:rPr>
        <w:t xml:space="preserve">All 23 components in the component library are built and functional</w:t>
      </w:r>
    </w:p>
    <w:p>
      <w:pPr>
        <w:pStyle w:val="ListParagraph"/>
        <w:numPr>
          <w:ilvl w:val="0"/>
          <w:numId w:val="6"/>
        </w:numPr>
        <w:spacing w:after="80"/>
      </w:pPr>
      <w:r>
        <w:rPr>
          <w:rFonts w:ascii="Aptos" w:cs="Aptos" w:eastAsia="Aptos" w:hAnsi="Aptos"/>
          <w:sz w:val="22"/>
          <w:szCs w:val="22"/>
        </w:rPr>
        <w:t xml:space="preserve">MDX pipeline processes all three content types with frontmatter validation</w:t>
      </w:r>
    </w:p>
    <w:p>
      <w:pPr>
        <w:pStyle w:val="ListParagraph"/>
        <w:numPr>
          <w:ilvl w:val="0"/>
          <w:numId w:val="6"/>
        </w:numPr>
        <w:spacing w:after="80"/>
      </w:pPr>
      <w:r>
        <w:rPr>
          <w:rFonts w:ascii="Aptos" w:cs="Aptos" w:eastAsia="Aptos" w:hAnsi="Aptos"/>
          <w:sz w:val="22"/>
          <w:szCs w:val="22"/>
        </w:rPr>
        <w:t xml:space="preserve">All 6 MDX embed components render within article bodies</w:t>
      </w:r>
    </w:p>
    <w:p>
      <w:pPr>
        <w:pStyle w:val="ListParagraph"/>
        <w:numPr>
          <w:ilvl w:val="0"/>
          <w:numId w:val="6"/>
        </w:numPr>
        <w:spacing w:after="80"/>
      </w:pPr>
      <w:r>
        <w:rPr>
          <w:rFonts w:ascii="Aptos" w:cs="Aptos" w:eastAsia="Aptos" w:hAnsi="Aptos"/>
          <w:sz w:val="22"/>
          <w:szCs w:val="22"/>
        </w:rPr>
        <w:t xml:space="preserve">Search works across all content types via Cmd+K overlay and index page filters</w:t>
      </w:r>
    </w:p>
    <w:p>
      <w:pPr>
        <w:pStyle w:val="ListParagraph"/>
        <w:numPr>
          <w:ilvl w:val="0"/>
          <w:numId w:val="6"/>
        </w:numPr>
        <w:spacing w:after="80"/>
      </w:pPr>
      <w:r>
        <w:rPr>
          <w:rFonts w:ascii="Aptos" w:cs="Aptos" w:eastAsia="Aptos" w:hAnsi="Aptos"/>
          <w:sz w:val="22"/>
          <w:szCs w:val="22"/>
        </w:rPr>
        <w:t xml:space="preserve">Valuation bar, fund metrics card, and startup metrics card render from frontmatter data</w:t>
      </w:r>
    </w:p>
    <w:p>
      <w:pPr>
        <w:pStyle w:val="ListParagraph"/>
        <w:numPr>
          <w:ilvl w:val="0"/>
          <w:numId w:val="6"/>
        </w:numPr>
        <w:spacing w:after="80"/>
      </w:pPr>
      <w:r>
        <w:rPr>
          <w:rFonts w:ascii="Aptos" w:cs="Aptos" w:eastAsia="Aptos" w:hAnsi="Aptos"/>
          <w:sz w:val="22"/>
          <w:szCs w:val="22"/>
        </w:rPr>
        <w:t xml:space="preserve">Model download links work and serve XLSX files</w:t>
      </w:r>
    </w:p>
    <w:p>
      <w:pPr>
        <w:pStyle w:val="ListParagraph"/>
        <w:numPr>
          <w:ilvl w:val="0"/>
          <w:numId w:val="6"/>
        </w:numPr>
        <w:spacing w:after="80"/>
      </w:pPr>
      <w:r>
        <w:rPr>
          <w:rFonts w:ascii="Aptos" w:cs="Aptos" w:eastAsia="Aptos" w:hAnsi="Aptos"/>
          <w:sz w:val="22"/>
          <w:szCs w:val="22"/>
        </w:rPr>
        <w:t xml:space="preserve">Table of contents auto-generates and scroll-tracks on article pages</w:t>
      </w:r>
    </w:p>
    <w:p>
      <w:pPr>
        <w:pStyle w:val="ListParagraph"/>
        <w:numPr>
          <w:ilvl w:val="0"/>
          <w:numId w:val="6"/>
        </w:numPr>
        <w:spacing w:after="80"/>
      </w:pPr>
      <w:r>
        <w:rPr>
          <w:rFonts w:ascii="Aptos" w:cs="Aptos" w:eastAsia="Aptos" w:hAnsi="Aptos"/>
          <w:sz w:val="22"/>
          <w:szCs w:val="22"/>
        </w:rPr>
        <w:t xml:space="preserve">All index pages filter, sort, and search correctly</w:t>
      </w:r>
    </w:p>
    <w:p>
      <w:pPr>
        <w:pStyle w:val="ListParagraph"/>
        <w:numPr>
          <w:ilvl w:val="0"/>
          <w:numId w:val="6"/>
        </w:numPr>
        <w:spacing w:after="80"/>
      </w:pPr>
      <w:r>
        <w:rPr>
          <w:rFonts w:ascii="Aptos" w:cs="Aptos" w:eastAsia="Aptos" w:hAnsi="Aptos"/>
          <w:sz w:val="22"/>
          <w:szCs w:val="22"/>
        </w:rPr>
        <w:t xml:space="preserve">Company profile pages aggregate analyses correctly</w:t>
      </w:r>
    </w:p>
    <w:p>
      <w:pPr>
        <w:pStyle w:val="Heading2"/>
      </w:pPr>
      <w:r>
        <w:t xml:space="preserve">13.2 Design &amp; Responsiveness</w:t>
      </w:r>
    </w:p>
    <w:p>
      <w:pPr>
        <w:pStyle w:val="ListParagraph"/>
        <w:numPr>
          <w:ilvl w:val="0"/>
          <w:numId w:val="6"/>
        </w:numPr>
        <w:spacing w:after="80"/>
      </w:pPr>
      <w:r>
        <w:rPr>
          <w:rFonts w:ascii="Aptos" w:cs="Aptos" w:eastAsia="Aptos" w:hAnsi="Aptos"/>
          <w:sz w:val="22"/>
          <w:szCs w:val="22"/>
        </w:rPr>
        <w:t xml:space="preserve">All CSS custom properties are defined and no hardcoded colors exist in components</w:t>
      </w:r>
    </w:p>
    <w:p>
      <w:pPr>
        <w:pStyle w:val="ListParagraph"/>
        <w:numPr>
          <w:ilvl w:val="0"/>
          <w:numId w:val="6"/>
        </w:numPr>
        <w:spacing w:after="80"/>
      </w:pPr>
      <w:r>
        <w:rPr>
          <w:rFonts w:ascii="Aptos" w:cs="Aptos" w:eastAsia="Aptos" w:hAnsi="Aptos"/>
          <w:sz w:val="22"/>
          <w:szCs w:val="22"/>
        </w:rPr>
        <w:t xml:space="preserve">Typography matches spec at all breakpoints</w:t>
      </w:r>
    </w:p>
    <w:p>
      <w:pPr>
        <w:pStyle w:val="ListParagraph"/>
        <w:numPr>
          <w:ilvl w:val="0"/>
          <w:numId w:val="6"/>
        </w:numPr>
        <w:spacing w:after="80"/>
      </w:pPr>
      <w:r>
        <w:rPr>
          <w:rFonts w:ascii="Aptos" w:cs="Aptos" w:eastAsia="Aptos" w:hAnsi="Aptos"/>
          <w:sz w:val="22"/>
          <w:szCs w:val="22"/>
        </w:rPr>
        <w:t xml:space="preserve">Mobile hamburger menu works correctly</w:t>
      </w:r>
    </w:p>
    <w:p>
      <w:pPr>
        <w:pStyle w:val="ListParagraph"/>
        <w:numPr>
          <w:ilvl w:val="0"/>
          <w:numId w:val="6"/>
        </w:numPr>
        <w:spacing w:after="80"/>
      </w:pPr>
      <w:r>
        <w:rPr>
          <w:rFonts w:ascii="Aptos" w:cs="Aptos" w:eastAsia="Aptos" w:hAnsi="Aptos"/>
          <w:sz w:val="22"/>
          <w:szCs w:val="22"/>
        </w:rPr>
        <w:t xml:space="preserve">All pages are fully responsive at 640px, 768px, 1024px, and 1280px breakpoints</w:t>
      </w:r>
    </w:p>
    <w:p>
      <w:pPr>
        <w:pStyle w:val="ListParagraph"/>
        <w:numPr>
          <w:ilvl w:val="0"/>
          <w:numId w:val="6"/>
        </w:numPr>
        <w:spacing w:after="80"/>
      </w:pPr>
      <w:r>
        <w:rPr>
          <w:rFonts w:ascii="Aptos" w:cs="Aptos" w:eastAsia="Aptos" w:hAnsi="Aptos"/>
          <w:sz w:val="22"/>
          <w:szCs w:val="22"/>
        </w:rPr>
        <w:t xml:space="preserve">Financial tables are horizontally scrollable on mobile</w:t>
      </w:r>
    </w:p>
    <w:p>
      <w:pPr>
        <w:pStyle w:val="ListParagraph"/>
        <w:numPr>
          <w:ilvl w:val="0"/>
          <w:numId w:val="6"/>
        </w:numPr>
        <w:spacing w:after="80"/>
      </w:pPr>
      <w:r>
        <w:rPr>
          <w:rFonts w:ascii="Aptos" w:cs="Aptos" w:eastAsia="Aptos" w:hAnsi="Aptos"/>
          <w:sz w:val="22"/>
          <w:szCs w:val="22"/>
        </w:rPr>
        <w:t xml:space="preserve">Footer renders correctly in 3-column (desktop) and stacked (mobile) layouts</w:t>
      </w:r>
    </w:p>
    <w:p>
      <w:pPr>
        <w:pStyle w:val="Heading2"/>
      </w:pPr>
      <w:r>
        <w:t xml:space="preserve">13.3 Performance &amp; Quality</w:t>
      </w:r>
    </w:p>
    <w:p>
      <w:pPr>
        <w:pStyle w:val="ListParagraph"/>
        <w:numPr>
          <w:ilvl w:val="0"/>
          <w:numId w:val="6"/>
        </w:numPr>
        <w:spacing w:after="80"/>
      </w:pPr>
      <w:r>
        <w:rPr>
          <w:rFonts w:ascii="Aptos" w:cs="Aptos" w:eastAsia="Aptos" w:hAnsi="Aptos"/>
          <w:sz w:val="22"/>
          <w:szCs w:val="22"/>
        </w:rPr>
        <w:t xml:space="preserve">Lighthouse Performance &gt;95 on homepage and analysis pages</w:t>
      </w:r>
    </w:p>
    <w:p>
      <w:pPr>
        <w:pStyle w:val="ListParagraph"/>
        <w:numPr>
          <w:ilvl w:val="0"/>
          <w:numId w:val="6"/>
        </w:numPr>
        <w:spacing w:after="80"/>
      </w:pPr>
      <w:r>
        <w:rPr>
          <w:rFonts w:ascii="Aptos" w:cs="Aptos" w:eastAsia="Aptos" w:hAnsi="Aptos"/>
          <w:sz w:val="22"/>
          <w:szCs w:val="22"/>
        </w:rPr>
        <w:t xml:space="preserve">No TypeScript errors (strict mode)</w:t>
      </w:r>
    </w:p>
    <w:p>
      <w:pPr>
        <w:pStyle w:val="ListParagraph"/>
        <w:numPr>
          <w:ilvl w:val="0"/>
          <w:numId w:val="6"/>
        </w:numPr>
        <w:spacing w:after="80"/>
      </w:pPr>
      <w:r>
        <w:rPr>
          <w:rFonts w:ascii="Aptos" w:cs="Aptos" w:eastAsia="Aptos" w:hAnsi="Aptos"/>
          <w:sz w:val="22"/>
          <w:szCs w:val="22"/>
        </w:rPr>
        <w:t xml:space="preserve">No console warnings or errors</w:t>
      </w:r>
    </w:p>
    <w:p>
      <w:pPr>
        <w:pStyle w:val="ListParagraph"/>
        <w:numPr>
          <w:ilvl w:val="0"/>
          <w:numId w:val="6"/>
        </w:numPr>
        <w:spacing w:after="80"/>
      </w:pPr>
      <w:r>
        <w:rPr>
          <w:rFonts w:ascii="Aptos" w:cs="Aptos" w:eastAsia="Aptos" w:hAnsi="Aptos"/>
          <w:sz w:val="22"/>
          <w:szCs w:val="22"/>
        </w:rPr>
        <w:t xml:space="preserve">SEO meta tags present on all pages</w:t>
      </w:r>
    </w:p>
    <w:p>
      <w:pPr>
        <w:pStyle w:val="ListParagraph"/>
        <w:numPr>
          <w:ilvl w:val="0"/>
          <w:numId w:val="6"/>
        </w:numPr>
        <w:spacing w:after="80"/>
      </w:pPr>
      <w:r>
        <w:rPr>
          <w:rFonts w:ascii="Aptos" w:cs="Aptos" w:eastAsia="Aptos" w:hAnsi="Aptos"/>
          <w:sz w:val="22"/>
          <w:szCs w:val="22"/>
        </w:rPr>
        <w:t xml:space="preserve">JSON-LD structured data on all analysis pages</w:t>
      </w:r>
    </w:p>
    <w:p>
      <w:pPr>
        <w:pStyle w:val="ListParagraph"/>
        <w:numPr>
          <w:ilvl w:val="0"/>
          <w:numId w:val="6"/>
        </w:numPr>
        <w:spacing w:after="80"/>
      </w:pPr>
      <w:r>
        <w:rPr>
          <w:rFonts w:ascii="Aptos" w:cs="Aptos" w:eastAsia="Aptos" w:hAnsi="Aptos"/>
          <w:sz w:val="22"/>
          <w:szCs w:val="22"/>
        </w:rPr>
        <w:t xml:space="preserve">WCAG 2.1 AA accessibility compliance</w:t>
      </w:r>
    </w:p>
    <w:p>
      <w:pPr>
        <w:pStyle w:val="Heading2"/>
      </w:pPr>
      <w:r>
        <w:t xml:space="preserve">13.4 Deployment</w:t>
      </w:r>
    </w:p>
    <w:p>
      <w:pPr>
        <w:pStyle w:val="ListParagraph"/>
        <w:numPr>
          <w:ilvl w:val="0"/>
          <w:numId w:val="6"/>
        </w:numPr>
        <w:spacing w:after="80"/>
      </w:pPr>
      <w:r>
        <w:rPr>
          <w:rFonts w:ascii="Aptos" w:cs="Aptos" w:eastAsia="Aptos" w:hAnsi="Aptos"/>
          <w:sz w:val="22"/>
          <w:szCs w:val="22"/>
        </w:rPr>
        <w:t xml:space="preserve">Site live at cofferai.com via Vercel</w:t>
      </w:r>
    </w:p>
    <w:p>
      <w:pPr>
        <w:pStyle w:val="ListParagraph"/>
        <w:numPr>
          <w:ilvl w:val="0"/>
          <w:numId w:val="6"/>
        </w:numPr>
        <w:spacing w:after="80"/>
      </w:pPr>
      <w:r>
        <w:rPr>
          <w:rFonts w:ascii="Aptos" w:cs="Aptos" w:eastAsia="Aptos" w:hAnsi="Aptos"/>
          <w:sz w:val="22"/>
          <w:szCs w:val="22"/>
        </w:rPr>
        <w:t xml:space="preserve">HTTPS enforced with valid TLS certificate</w:t>
      </w:r>
    </w:p>
    <w:p>
      <w:pPr>
        <w:pStyle w:val="ListParagraph"/>
        <w:numPr>
          <w:ilvl w:val="0"/>
          <w:numId w:val="6"/>
        </w:numPr>
        <w:spacing w:after="80"/>
      </w:pPr>
      <w:r>
        <w:rPr>
          <w:rFonts w:ascii="Aptos" w:cs="Aptos" w:eastAsia="Aptos" w:hAnsi="Aptos"/>
          <w:sz w:val="22"/>
          <w:szCs w:val="22"/>
        </w:rPr>
        <w:t xml:space="preserve">Cloudflare DNS configured with proxy enabled</w:t>
      </w:r>
    </w:p>
    <w:p>
      <w:pPr>
        <w:pStyle w:val="ListParagraph"/>
        <w:numPr>
          <w:ilvl w:val="0"/>
          <w:numId w:val="6"/>
        </w:numPr>
        <w:spacing w:after="80"/>
      </w:pPr>
      <w:r>
        <w:rPr>
          <w:rFonts w:ascii="Aptos" w:cs="Aptos" w:eastAsia="Aptos" w:hAnsi="Aptos"/>
          <w:sz w:val="22"/>
          <w:szCs w:val="22"/>
        </w:rPr>
        <w:t xml:space="preserve">Email routing functional (contact@cofferai.com)</w:t>
      </w:r>
    </w:p>
    <w:p>
      <w:pPr>
        <w:pStyle w:val="ListParagraph"/>
        <w:numPr>
          <w:ilvl w:val="0"/>
          <w:numId w:val="6"/>
        </w:numPr>
        <w:spacing w:after="80"/>
      </w:pPr>
      <w:r>
        <w:rPr>
          <w:rFonts w:ascii="Aptos" w:cs="Aptos" w:eastAsia="Aptos" w:hAnsi="Aptos"/>
          <w:sz w:val="22"/>
          <w:szCs w:val="22"/>
        </w:rPr>
        <w:t xml:space="preserve">SPF, DKIM, and DMARC DNS records configured</w:t>
      </w:r>
    </w:p>
    <w:p>
      <w:pPr>
        <w:pStyle w:val="ListParagraph"/>
        <w:numPr>
          <w:ilvl w:val="0"/>
          <w:numId w:val="6"/>
        </w:numPr>
        <w:spacing w:after="80"/>
      </w:pPr>
      <w:r>
        <w:rPr>
          <w:rFonts w:ascii="Aptos" w:cs="Aptos" w:eastAsia="Aptos" w:hAnsi="Aptos"/>
          <w:sz w:val="22"/>
          <w:szCs w:val="22"/>
        </w:rPr>
        <w:t xml:space="preserve">Plausible Analytics tracking confirmed</w:t>
      </w:r>
    </w:p>
    <w:p>
      <w:pPr>
        <w:pStyle w:val="ListParagraph"/>
        <w:numPr>
          <w:ilvl w:val="0"/>
          <w:numId w:val="6"/>
        </w:numPr>
        <w:spacing w:after="80"/>
      </w:pPr>
      <w:r>
        <w:rPr>
          <w:rFonts w:ascii="Aptos" w:cs="Aptos" w:eastAsia="Aptos" w:hAnsi="Aptos"/>
          <w:sz w:val="22"/>
          <w:szCs w:val="22"/>
        </w:rPr>
        <w:t xml:space="preserve">Preview deploys working on pull requests</w:t>
      </w:r>
    </w:p>
    <w:p>
      <w:pPr>
        <w:spacing w:after="80"/>
      </w:pPr>
    </w:p>
    <w:p>
      <w:pPr>
        <w:spacing w:after="160"/>
      </w:pPr>
      <w:r>
        <w:rPr>
          <w:rFonts w:ascii="Aptos" w:cs="Aptos" w:eastAsia="Aptos" w:hAnsi="Aptos"/>
          <w:i/>
          <w:iCs/>
          <w:sz w:val="22"/>
          <w:szCs w:val="22"/>
        </w:rPr>
        <w:t xml:space="preserve">This document represents the complete specification. If any aspect of the build requires a decision not covered here, the developer should default to the simplest implementation that maintains the institutional, research-publication aesthetic described throughout. No additional features, libraries, or design patterns should be introduced without explicit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ptos" w:cs="Aptos" w:eastAsia="Aptos" w:hAnsi="Aptos"/>
        <w:color w:val="999999"/>
        <w:sz w:val="16"/>
        <w:szCs w:val="16"/>
      </w:rPr>
      <w:t xml:space="preserve">Page </w:t>
    </w:r>
    <w:r>
      <w:rPr>
        <w:rFonts w:ascii="Aptos" w:cs="Aptos" w:eastAsia="Aptos" w:hAnsi="Apto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ptos" w:cs="Aptos" w:eastAsia="Aptos" w:hAnsi="Aptos"/>
        <w:i/>
        <w:iCs/>
        <w:color w:val="999999"/>
        <w:sz w:val="16"/>
        <w:szCs w:val="16"/>
      </w:rPr>
      <w:t xml:space="preserve">cofferai.com — Developer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ptos" w:cs="Aptos" w:eastAsia="Aptos" w:hAnsi="Aptos"/>
      <w:b/>
      <w:bCs/>
      <w:color w:val="1B2A4A"/>
      <w:sz w:val="36"/>
      <w:szCs w:val="36"/>
    </w:rPr>
  </w:style>
  <w:style w:type="paragraph" w:styleId="Heading2">
    <w:name w:val="Heading 2"/>
    <w:basedOn w:val="Normal"/>
    <w:next w:val="Normal"/>
    <w:qFormat/>
    <w:pPr>
      <w:spacing w:after="160" w:before="280"/>
      <w:outlineLvl w:val="1"/>
    </w:pPr>
    <w:rPr>
      <w:rFonts w:ascii="Aptos" w:cs="Aptos" w:eastAsia="Aptos" w:hAnsi="Aptos"/>
      <w:b/>
      <w:bCs/>
      <w:color w:val="2A4A7F"/>
      <w:sz w:val="28"/>
      <w:szCs w:val="28"/>
    </w:rPr>
  </w:style>
  <w:style w:type="paragraph" w:styleId="Heading3">
    <w:name w:val="Heading 3"/>
    <w:basedOn w:val="Normal"/>
    <w:next w:val="Normal"/>
    <w:qFormat/>
    <w:pPr>
      <w:spacing w:after="120" w:before="200"/>
      <w:outlineLvl w:val="2"/>
    </w:pPr>
    <w:rPr>
      <w:rFonts w:ascii="Aptos" w:cs="Aptos" w:eastAsia="Aptos" w:hAnsi="Aptos"/>
      <w:b/>
      <w:bCs/>
      <w:color w:val="3B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2026-04-05T18:51:47.084Z</dcterms:created>
  <dcterms:modified xsi:type="dcterms:W3CDTF">2026-04-05T18:51:47.085Z</dcterms:modified>
</cp:coreProperties>
</file>

<file path=docProps/custom.xml><?xml version="1.0" encoding="utf-8"?>
<Properties xmlns="http://schemas.openxmlformats.org/officeDocument/2006/custom-properties" xmlns:vt="http://schemas.openxmlformats.org/officeDocument/2006/docPropsVTypes"/>
</file>