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7BAD72" w14:textId="247D1EB0" w:rsidR="005D46FB" w:rsidRDefault="005D46FB" w:rsidP="00C237CF">
      <w:pPr>
        <w:spacing w:line="360" w:lineRule="auto"/>
        <w:jc w:val="center"/>
        <w:rPr>
          <w:rFonts w:ascii="Arial" w:hAnsi="Arial" w:cs="Arial"/>
          <w:b/>
          <w:bCs/>
          <w:i/>
          <w:iCs/>
          <w:u w:val="single"/>
        </w:rPr>
      </w:pPr>
      <w:r w:rsidRPr="005D46FB">
        <w:rPr>
          <w:rFonts w:ascii="Arial" w:hAnsi="Arial" w:cs="Arial"/>
          <w:b/>
          <w:bCs/>
          <w:i/>
          <w:iCs/>
          <w:u w:val="single"/>
        </w:rPr>
        <w:t>Bright Coffee Shop Sales Analysis</w:t>
      </w:r>
    </w:p>
    <w:p w14:paraId="6F0F06E6" w14:textId="77777777" w:rsidR="00C237CF" w:rsidRPr="005D46FB" w:rsidRDefault="00C237CF" w:rsidP="00C237CF">
      <w:pPr>
        <w:spacing w:line="360" w:lineRule="auto"/>
        <w:jc w:val="center"/>
        <w:rPr>
          <w:rFonts w:ascii="Arial" w:hAnsi="Arial" w:cs="Arial"/>
          <w:b/>
          <w:bCs/>
          <w:i/>
          <w:iCs/>
          <w:u w:val="single"/>
        </w:rPr>
      </w:pPr>
    </w:p>
    <w:p w14:paraId="0B195243" w14:textId="77777777" w:rsidR="005D46FB" w:rsidRPr="005D46FB" w:rsidRDefault="005D46FB" w:rsidP="005D46FB">
      <w:pPr>
        <w:spacing w:line="360" w:lineRule="auto"/>
        <w:jc w:val="both"/>
        <w:rPr>
          <w:rFonts w:ascii="Arial" w:hAnsi="Arial" w:cs="Arial"/>
        </w:rPr>
      </w:pPr>
      <w:r w:rsidRPr="005D46FB">
        <w:rPr>
          <w:rFonts w:ascii="Arial" w:hAnsi="Arial" w:cs="Arial"/>
        </w:rPr>
        <w:t xml:space="preserve">This project applied a structured data analytics framework to examine Bright Coffee Shop’s sales records and generate actionable insights. The process included data collection, </w:t>
      </w:r>
      <w:bookmarkStart w:id="0" w:name="_GoBack"/>
      <w:bookmarkEnd w:id="0"/>
      <w:r w:rsidRPr="005D46FB">
        <w:rPr>
          <w:rFonts w:ascii="Arial" w:hAnsi="Arial" w:cs="Arial"/>
        </w:rPr>
        <w:t>preparation, cleaning, transformation, analysis, and visualization. The primary goal was to uncover sales trends, product performance, store comparisons, and peak trading times to guide evidence-based business decisions.</w:t>
      </w:r>
    </w:p>
    <w:p w14:paraId="65758B2F" w14:textId="402C9975" w:rsidR="005D46FB" w:rsidRPr="005D46FB" w:rsidRDefault="005D46FB" w:rsidP="005D46FB">
      <w:pPr>
        <w:spacing w:line="360" w:lineRule="auto"/>
        <w:jc w:val="both"/>
        <w:rPr>
          <w:rFonts w:ascii="Arial" w:hAnsi="Arial" w:cs="Arial"/>
        </w:rPr>
      </w:pPr>
      <w:r w:rsidRPr="005D46FB">
        <w:rPr>
          <w:rFonts w:ascii="Arial" w:hAnsi="Arial" w:cs="Arial"/>
        </w:rPr>
        <w:t xml:space="preserve">The dataset consisted of transactional sales information provided in CSV format, containing details such as transaction IDs, dates and times, product names, categories, quantities, unit prices, and store locations. The data was imported into Databricks Community Edition, where SQL was used to clean and prepare it. During this stage, inconsistencies in the </w:t>
      </w:r>
      <w:r w:rsidR="00C237CF">
        <w:rPr>
          <w:rFonts w:ascii="Arial" w:hAnsi="Arial" w:cs="Arial"/>
        </w:rPr>
        <w:t>‘</w:t>
      </w:r>
      <w:proofErr w:type="spellStart"/>
      <w:r w:rsidRPr="005D46FB">
        <w:rPr>
          <w:rFonts w:ascii="Arial" w:hAnsi="Arial" w:cs="Arial"/>
        </w:rPr>
        <w:t>unit_price</w:t>
      </w:r>
      <w:proofErr w:type="spellEnd"/>
      <w:r w:rsidR="00C237CF">
        <w:rPr>
          <w:rFonts w:ascii="Arial" w:hAnsi="Arial" w:cs="Arial"/>
        </w:rPr>
        <w:t>’</w:t>
      </w:r>
      <w:r w:rsidRPr="005D46FB">
        <w:rPr>
          <w:rFonts w:ascii="Arial" w:hAnsi="Arial" w:cs="Arial"/>
        </w:rPr>
        <w:t xml:space="preserve"> field were corrected by converting comma-based decimals into proper decimal points and changing the data type from text to numeric. This ensured accurate calculations. Additional formatting checks were performed to confirm all fields were suitable for analysis.</w:t>
      </w:r>
    </w:p>
    <w:p w14:paraId="696988C7" w14:textId="37787F94" w:rsidR="005D46FB" w:rsidRPr="005D46FB" w:rsidRDefault="005D46FB" w:rsidP="005D46FB">
      <w:pPr>
        <w:spacing w:line="360" w:lineRule="auto"/>
        <w:jc w:val="both"/>
        <w:rPr>
          <w:rFonts w:ascii="Arial" w:hAnsi="Arial" w:cs="Arial"/>
        </w:rPr>
      </w:pPr>
      <w:r w:rsidRPr="005D46FB">
        <w:rPr>
          <w:rFonts w:ascii="Arial" w:hAnsi="Arial" w:cs="Arial"/>
        </w:rPr>
        <w:t xml:space="preserve">New calculated fields were created to enhance the dataset. A </w:t>
      </w:r>
      <w:r w:rsidR="00C237CF">
        <w:rPr>
          <w:rFonts w:ascii="Arial" w:hAnsi="Arial" w:cs="Arial"/>
        </w:rPr>
        <w:t>‘</w:t>
      </w:r>
      <w:proofErr w:type="spellStart"/>
      <w:r w:rsidRPr="005D46FB">
        <w:rPr>
          <w:rFonts w:ascii="Arial" w:hAnsi="Arial" w:cs="Arial"/>
        </w:rPr>
        <w:t>total_amount</w:t>
      </w:r>
      <w:proofErr w:type="spellEnd"/>
      <w:r w:rsidR="00C237CF">
        <w:rPr>
          <w:rFonts w:ascii="Arial" w:hAnsi="Arial" w:cs="Arial"/>
        </w:rPr>
        <w:t>’</w:t>
      </w:r>
      <w:r w:rsidRPr="005D46FB">
        <w:rPr>
          <w:rFonts w:ascii="Arial" w:hAnsi="Arial" w:cs="Arial"/>
        </w:rPr>
        <w:t xml:space="preserve"> column was generated by multiplying quantity by unit price, enabling revenue per transaction analysis. Another column, </w:t>
      </w:r>
      <w:r w:rsidR="00C237CF">
        <w:rPr>
          <w:rFonts w:ascii="Arial" w:hAnsi="Arial" w:cs="Arial"/>
        </w:rPr>
        <w:t>‘</w:t>
      </w:r>
      <w:proofErr w:type="spellStart"/>
      <w:r w:rsidRPr="005D46FB">
        <w:rPr>
          <w:rFonts w:ascii="Arial" w:hAnsi="Arial" w:cs="Arial"/>
        </w:rPr>
        <w:t>transaction_time_bucket</w:t>
      </w:r>
      <w:proofErr w:type="spellEnd"/>
      <w:r w:rsidR="00C237CF">
        <w:rPr>
          <w:rFonts w:ascii="Arial" w:hAnsi="Arial" w:cs="Arial"/>
        </w:rPr>
        <w:t>’</w:t>
      </w:r>
      <w:r w:rsidRPr="005D46FB">
        <w:rPr>
          <w:rFonts w:ascii="Arial" w:hAnsi="Arial" w:cs="Arial"/>
        </w:rPr>
        <w:t>, was built using SQL CASE statements to group transactions into time-of-day segments, making it easier to identify purchasing patterns. SQL queries were then used to answer key business questions, including:</w:t>
      </w:r>
    </w:p>
    <w:p w14:paraId="10B11A0E" w14:textId="77777777" w:rsidR="005D46FB" w:rsidRPr="005D46FB" w:rsidRDefault="005D46FB" w:rsidP="005D46FB">
      <w:pPr>
        <w:numPr>
          <w:ilvl w:val="0"/>
          <w:numId w:val="2"/>
        </w:numPr>
        <w:spacing w:line="360" w:lineRule="auto"/>
        <w:jc w:val="both"/>
        <w:rPr>
          <w:rFonts w:ascii="Arial" w:hAnsi="Arial" w:cs="Arial"/>
        </w:rPr>
      </w:pPr>
      <w:r w:rsidRPr="005D46FB">
        <w:rPr>
          <w:rFonts w:ascii="Arial" w:hAnsi="Arial" w:cs="Arial"/>
        </w:rPr>
        <w:t>Revenue by product category</w:t>
      </w:r>
    </w:p>
    <w:p w14:paraId="754143CE" w14:textId="77777777" w:rsidR="005D46FB" w:rsidRPr="005D46FB" w:rsidRDefault="005D46FB" w:rsidP="005D46FB">
      <w:pPr>
        <w:numPr>
          <w:ilvl w:val="0"/>
          <w:numId w:val="2"/>
        </w:numPr>
        <w:spacing w:line="360" w:lineRule="auto"/>
        <w:jc w:val="both"/>
        <w:rPr>
          <w:rFonts w:ascii="Arial" w:hAnsi="Arial" w:cs="Arial"/>
        </w:rPr>
      </w:pPr>
      <w:r w:rsidRPr="005D46FB">
        <w:rPr>
          <w:rFonts w:ascii="Arial" w:hAnsi="Arial" w:cs="Arial"/>
        </w:rPr>
        <w:t>Revenue by individual product type</w:t>
      </w:r>
    </w:p>
    <w:p w14:paraId="63D322EE" w14:textId="77777777" w:rsidR="005D46FB" w:rsidRPr="005D46FB" w:rsidRDefault="005D46FB" w:rsidP="005D46FB">
      <w:pPr>
        <w:numPr>
          <w:ilvl w:val="0"/>
          <w:numId w:val="2"/>
        </w:numPr>
        <w:spacing w:line="360" w:lineRule="auto"/>
        <w:jc w:val="both"/>
        <w:rPr>
          <w:rFonts w:ascii="Arial" w:hAnsi="Arial" w:cs="Arial"/>
        </w:rPr>
      </w:pPr>
      <w:r w:rsidRPr="005D46FB">
        <w:rPr>
          <w:rFonts w:ascii="Arial" w:hAnsi="Arial" w:cs="Arial"/>
        </w:rPr>
        <w:t>Store-level sales performance</w:t>
      </w:r>
    </w:p>
    <w:p w14:paraId="35EFF049" w14:textId="77777777" w:rsidR="005D46FB" w:rsidRPr="005D46FB" w:rsidRDefault="005D46FB" w:rsidP="005D46FB">
      <w:pPr>
        <w:numPr>
          <w:ilvl w:val="0"/>
          <w:numId w:val="2"/>
        </w:numPr>
        <w:spacing w:line="360" w:lineRule="auto"/>
        <w:jc w:val="both"/>
        <w:rPr>
          <w:rFonts w:ascii="Arial" w:hAnsi="Arial" w:cs="Arial"/>
        </w:rPr>
      </w:pPr>
      <w:r w:rsidRPr="005D46FB">
        <w:rPr>
          <w:rFonts w:ascii="Arial" w:hAnsi="Arial" w:cs="Arial"/>
        </w:rPr>
        <w:t>Revenue by time-of-day segments</w:t>
      </w:r>
    </w:p>
    <w:p w14:paraId="50E1E29B" w14:textId="77777777" w:rsidR="005D46FB" w:rsidRPr="005D46FB" w:rsidRDefault="005D46FB" w:rsidP="005D46FB">
      <w:pPr>
        <w:numPr>
          <w:ilvl w:val="0"/>
          <w:numId w:val="2"/>
        </w:numPr>
        <w:spacing w:line="360" w:lineRule="auto"/>
        <w:jc w:val="both"/>
        <w:rPr>
          <w:rFonts w:ascii="Arial" w:hAnsi="Arial" w:cs="Arial"/>
        </w:rPr>
      </w:pPr>
      <w:r w:rsidRPr="005D46FB">
        <w:rPr>
          <w:rFonts w:ascii="Arial" w:hAnsi="Arial" w:cs="Arial"/>
        </w:rPr>
        <w:t>Best-selling products by quantity</w:t>
      </w:r>
    </w:p>
    <w:p w14:paraId="04BF3618" w14:textId="77777777" w:rsidR="005D46FB" w:rsidRPr="005D46FB" w:rsidRDefault="005D46FB" w:rsidP="005D46FB">
      <w:pPr>
        <w:spacing w:line="360" w:lineRule="auto"/>
        <w:jc w:val="both"/>
        <w:rPr>
          <w:rFonts w:ascii="Arial" w:hAnsi="Arial" w:cs="Arial"/>
        </w:rPr>
      </w:pPr>
      <w:r w:rsidRPr="005D46FB">
        <w:rPr>
          <w:rFonts w:ascii="Arial" w:hAnsi="Arial" w:cs="Arial"/>
        </w:rPr>
        <w:t>The cleaned dataset was exported into Microsoft Excel 2016, where Pivot Tables and Pivot Charts were used to summarize results. These visualizations were combined into an interactive dashboard showing KPIs such as revenue by category, product type, store, time bucket, and top-selling items.</w:t>
      </w:r>
    </w:p>
    <w:p w14:paraId="368AEBC5" w14:textId="77777777" w:rsidR="005D46FB" w:rsidRPr="005D46FB" w:rsidRDefault="005D46FB" w:rsidP="005D46FB">
      <w:pPr>
        <w:spacing w:line="360" w:lineRule="auto"/>
        <w:jc w:val="both"/>
        <w:rPr>
          <w:rFonts w:ascii="Arial" w:hAnsi="Arial" w:cs="Arial"/>
        </w:rPr>
      </w:pPr>
      <w:r w:rsidRPr="005D46FB">
        <w:rPr>
          <w:rFonts w:ascii="Arial" w:hAnsi="Arial" w:cs="Arial"/>
        </w:rPr>
        <w:t xml:space="preserve">The analysis revealed that coffee products were the largest revenue driver, lunchtime was the busiest trading period, and the Hell’s Kitchen branch outperformed other locations. Recommendations included optimizing inventory for high-demand products, increasing staff </w:t>
      </w:r>
      <w:r w:rsidRPr="005D46FB">
        <w:rPr>
          <w:rFonts w:ascii="Arial" w:hAnsi="Arial" w:cs="Arial"/>
        </w:rPr>
        <w:lastRenderedPageBreak/>
        <w:t>during peak hours, boosting marketing at weaker branches, promoting slower-selling items, and continuing to use dashboards for ongoing monitoring.</w:t>
      </w:r>
    </w:p>
    <w:p w14:paraId="0A83AF20" w14:textId="77777777" w:rsidR="005D46FB" w:rsidRPr="005D46FB" w:rsidRDefault="005D46FB" w:rsidP="005D46FB">
      <w:pPr>
        <w:spacing w:line="360" w:lineRule="auto"/>
        <w:jc w:val="both"/>
        <w:rPr>
          <w:rFonts w:ascii="Arial" w:hAnsi="Arial" w:cs="Arial"/>
        </w:rPr>
      </w:pPr>
      <w:r w:rsidRPr="005D46FB">
        <w:rPr>
          <w:rFonts w:ascii="Arial" w:hAnsi="Arial" w:cs="Arial"/>
        </w:rPr>
        <w:t>Overall, the project demonstrated how raw transactional data can be transformed into meaningful insights using Databricks, SQL, and Excel dashboards. The structured approach ensured accuracy, reliability, and alignment with Bright Coffee Shop’s business objectives, highlighting the value of data analytics in improving operational performance.</w:t>
      </w:r>
    </w:p>
    <w:p w14:paraId="5AD079A5" w14:textId="77777777" w:rsidR="005D46FB" w:rsidRPr="005D46FB" w:rsidRDefault="005D46FB" w:rsidP="005D46FB">
      <w:pPr>
        <w:spacing w:line="360" w:lineRule="auto"/>
        <w:jc w:val="both"/>
        <w:rPr>
          <w:rFonts w:ascii="Arial" w:hAnsi="Arial" w:cs="Arial"/>
        </w:rPr>
      </w:pPr>
    </w:p>
    <w:sectPr w:rsidR="005D46FB" w:rsidRPr="005D4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036AF4"/>
    <w:multiLevelType w:val="hybridMultilevel"/>
    <w:tmpl w:val="A71A412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58764F3"/>
    <w:multiLevelType w:val="multilevel"/>
    <w:tmpl w:val="15D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6FB"/>
    <w:rsid w:val="005D46FB"/>
    <w:rsid w:val="00C237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17A3"/>
  <w15:chartTrackingRefBased/>
  <w15:docId w15:val="{4427915F-FB31-4796-BEFC-3732C6193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4595799">
      <w:bodyDiv w:val="1"/>
      <w:marLeft w:val="0"/>
      <w:marRight w:val="0"/>
      <w:marTop w:val="0"/>
      <w:marBottom w:val="0"/>
      <w:divBdr>
        <w:top w:val="none" w:sz="0" w:space="0" w:color="auto"/>
        <w:left w:val="none" w:sz="0" w:space="0" w:color="auto"/>
        <w:bottom w:val="none" w:sz="0" w:space="0" w:color="auto"/>
        <w:right w:val="none" w:sz="0" w:space="0" w:color="auto"/>
      </w:divBdr>
      <w:divsChild>
        <w:div w:id="79258714">
          <w:marLeft w:val="0"/>
          <w:marRight w:val="0"/>
          <w:marTop w:val="0"/>
          <w:marBottom w:val="0"/>
          <w:divBdr>
            <w:top w:val="none" w:sz="0" w:space="0" w:color="auto"/>
            <w:left w:val="none" w:sz="0" w:space="0" w:color="auto"/>
            <w:bottom w:val="none" w:sz="0" w:space="0" w:color="auto"/>
            <w:right w:val="none" w:sz="0" w:space="0" w:color="auto"/>
          </w:divBdr>
          <w:divsChild>
            <w:div w:id="72020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Listo Jongile</dc:creator>
  <cp:keywords/>
  <dc:description/>
  <cp:lastModifiedBy>Listo Jongile</cp:lastModifiedBy>
  <cp:revision>1</cp:revision>
  <dcterms:created xsi:type="dcterms:W3CDTF">2026-08-07T19:52:00Z</dcterms:created>
  <dcterms:modified xsi:type="dcterms:W3CDTF">2026-08-07T20:06:00Z</dcterms:modified>
</cp:coreProperties>
</file>