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59" w:lineRule="auto"/>
      </w:pPr>
      <w:r>
        <w:rPr>
          <w:rFonts w:ascii="Arial" w:hAnsi="Arial"/>
          <w:b/>
          <w:color w:val="6C2449"/>
          <w:sz w:val="18"/>
        </w:rPr>
        <w:t>ALDER STREET / SATURDAY 17 JULY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488"/>
        <w:gridCol w:w="7488"/>
      </w:tblGrid>
      <w:tr>
        <w:tc>
          <w:tcPr>
            <w:tcW w:type="dxa" w:w="7488"/>
          </w:tcPr>
          <w:p/>
          <w:p>
            <w:pPr>
              <w:pStyle w:val="Title"/>
              <w:spacing w:after="140" w:line="259" w:lineRule="auto"/>
            </w:pPr>
            <w:r>
              <w:rPr>
                <w:rFonts w:ascii="Arial" w:hAnsi="Arial"/>
                <w:b/>
                <w:color w:val="17212B"/>
                <w:sz w:val="54"/>
              </w:rPr>
              <w:t>Night Market on Alder Street</w:t>
            </w:r>
          </w:p>
          <w:p>
            <w:pPr>
              <w:spacing w:after="140" w:line="259" w:lineRule="auto"/>
            </w:pPr>
            <w:r>
              <w:rPr>
                <w:rFonts w:ascii="Arial" w:hAnsi="Arial"/>
                <w:b/>
                <w:color w:val="6C2449"/>
                <w:sz w:val="22"/>
              </w:rPr>
              <w:t>An evening of food, records and small discoveries. Bring a friend and leave room for dessert.</w:t>
            </w:r>
          </w:p>
          <w:p>
            <w:pPr>
              <w:spacing w:after="140" w:line="259" w:lineRule="auto"/>
              <w:ind w:right="668"/>
            </w:pPr>
            <w:r>
              <w:rPr>
                <w:rFonts w:ascii="Arial" w:hAnsi="Arial"/>
                <w:b w:val="0"/>
                <w:color w:val="17212B"/>
                <w:sz w:val="22"/>
              </w:rPr>
              <w:t>This fictional neighborhood night market fills the pedestrian block between Pine and Alder. No tickets are required; individual stalls set their own prices.</w:t>
            </w:r>
          </w:p>
        </w:tc>
        <w:tc>
          <w:tcPr>
            <w:tcW w:type="dxa" w:w="7488"/>
          </w:tcPr>
          <w:p/>
          <w:tbl>
            <w:tblPr>
              <w:tblW w:type="auto" w:w="0"/>
              <w:tblLayout w:type="autofit"/>
              <w:tblLook w:firstColumn="1" w:firstRow="1" w:lastColumn="0" w:lastRow="0" w:noHBand="0" w:noVBand="1" w:val="04A0"/>
            </w:tblPr>
            <w:tblGrid>
              <w:gridCol w:w="2496"/>
              <w:gridCol w:w="2496"/>
              <w:gridCol w:w="2496"/>
            </w:tblGrid>
            <w:tr>
              <w:trPr>
                <w:tblHeader/>
                <w:cantSplit/>
              </w:trPr>
              <w:tc>
                <w:tcPr>
                  <w:tcW w:type="dxa" w:w="2496"/>
                  <w:shd w:fill="6C2449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Arial" w:hAnsi="Arial"/>
                      <w:b/>
                      <w:color w:val="FFFFFF"/>
                      <w:sz w:val="20"/>
                    </w:rPr>
                    <w:t>Time</w:t>
                  </w:r>
                </w:p>
              </w:tc>
              <w:tc>
                <w:tcPr>
                  <w:tcW w:type="dxa" w:w="2496"/>
                  <w:shd w:fill="6C2449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Arial" w:hAnsi="Arial"/>
                      <w:b/>
                      <w:color w:val="FFFFFF"/>
                      <w:sz w:val="20"/>
                    </w:rPr>
                    <w:t>Find</w:t>
                  </w:r>
                </w:p>
              </w:tc>
              <w:tc>
                <w:tcPr>
                  <w:tcW w:type="dxa" w:w="2496"/>
                  <w:shd w:fill="6C2449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Arial" w:hAnsi="Arial"/>
                      <w:b/>
                      <w:color w:val="FFFFFF"/>
                      <w:sz w:val="20"/>
                    </w:rPr>
                    <w:t>Where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17:00</w:t>
                  </w:r>
                </w:p>
              </w:tc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Food Stalls Open</w:t>
                  </w:r>
                </w:p>
              </w:tc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East end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18:30</w:t>
                  </w:r>
                </w:p>
              </w:tc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Listening Session</w:t>
                  </w:r>
                </w:p>
              </w:tc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Record tent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20:00</w:t>
                  </w:r>
                </w:p>
              </w:tc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Sunset Set</w:t>
                  </w:r>
                </w:p>
              </w:tc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Community stage</w:t>
                  </w:r>
                </w:p>
              </w:tc>
            </w:tr>
          </w:tbl>
          <w:p/>
        </w:tc>
      </w:tr>
    </w:tbl>
    <w:p>
      <w:pPr>
        <w:spacing w:after="140" w:line="259" w:lineRule="auto"/>
      </w:pPr>
      <w:r>
        <w:rPr>
          <w:rFonts w:ascii="Arial" w:hAnsi="Arial"/>
          <w:b/>
          <w:color w:val="6C2449"/>
          <w:sz w:val="50"/>
        </w:rPr>
        <w:t>17 JUL</w:t>
      </w:r>
    </w:p>
    <w:p>
      <w:pPr>
        <w:spacing w:after="140" w:line="259" w:lineRule="auto"/>
      </w:pPr>
      <w:r>
        <w:rPr>
          <w:rFonts w:ascii="Arial" w:hAnsi="Arial"/>
          <w:b w:val="0"/>
          <w:color w:val="17212B"/>
          <w:sz w:val="22"/>
        </w:rPr>
        <w:t>17:00–22:00 · free entry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  <w:gridCol w:w="4968"/>
      </w:tblGrid>
      <w:tr>
        <w:tc>
          <w:tcPr>
            <w:tcW w:type="dxa" w:w="4968"/>
          </w:tcPr>
          <w:p/>
          <w:p>
            <w:pPr>
              <w:pStyle w:val="Heading1"/>
              <w:spacing w:after="140" w:line="259" w:lineRule="auto"/>
            </w:pPr>
            <w:r>
              <w:rPr>
                <w:rFonts w:ascii="Arial" w:hAnsi="Arial"/>
                <w:b/>
                <w:color w:val="6C2449"/>
                <w:sz w:val="26"/>
              </w:rPr>
              <w:t>Make an Evening of It</w:t>
            </w:r>
          </w:p>
          <w:p>
            <w:pPr>
              <w:spacing w:after="140" w:line="259" w:lineRule="auto"/>
              <w:ind w:right="0"/>
            </w:pPr>
            <w:r>
              <w:rPr>
                <w:rFonts w:ascii="Arial" w:hAnsi="Arial"/>
                <w:b w:val="0"/>
                <w:color w:val="17212B"/>
                <w:sz w:val="22"/>
              </w:rPr>
              <w:t>Start at the community table, browse the makers and catch the sunset set. Seating is shared and the route is step-free.</w:t>
            </w:r>
          </w:p>
        </w:tc>
        <w:tc>
          <w:tcPr>
            <w:tcW w:type="dxa" w:w="4968"/>
          </w:tcPr>
          <w:p/>
          <w:p>
            <w:pPr>
              <w:pStyle w:val="Heading1"/>
              <w:spacing w:after="140" w:line="259" w:lineRule="auto"/>
            </w:pPr>
            <w:r>
              <w:rPr>
                <w:rFonts w:ascii="Arial" w:hAnsi="Arial"/>
                <w:b/>
                <w:color w:val="6C2449"/>
                <w:sz w:val="26"/>
              </w:rPr>
              <w:t>Come Prepared</w:t>
            </w:r>
          </w:p>
          <w:p>
            <w:pPr>
              <w:spacing w:after="140" w:line="259" w:lineRule="auto"/>
              <w:ind w:right="0"/>
            </w:pPr>
            <w:r>
              <w:rPr>
                <w:rFonts w:ascii="Arial" w:hAnsi="Arial"/>
                <w:b w:val="0"/>
                <w:color w:val="17212B"/>
                <w:sz w:val="22"/>
              </w:rPr>
              <w:t>Bring a reusable bottle. Water refill points are beside the information tent; quiet seating is at the library end of the block.</w:t>
            </w:r>
          </w:p>
        </w:tc>
        <w:tc>
          <w:tcPr>
            <w:tcW w:type="dxa" w:w="4968"/>
          </w:tcPr>
          <w:p/>
          <w:p>
            <w:pPr>
              <w:pStyle w:val="Heading1"/>
              <w:spacing w:after="140" w:line="259" w:lineRule="auto"/>
            </w:pPr>
            <w:r>
              <w:rPr>
                <w:rFonts w:ascii="Arial" w:hAnsi="Arial"/>
                <w:b/>
                <w:color w:val="6C2449"/>
                <w:sz w:val="26"/>
              </w:rPr>
              <w:t>Weather Plan</w:t>
            </w:r>
          </w:p>
          <w:p>
            <w:pPr>
              <w:spacing w:after="140" w:line="259" w:lineRule="auto"/>
              <w:ind w:right="0"/>
            </w:pPr>
            <w:r>
              <w:rPr>
                <w:rFonts w:ascii="Arial" w:hAnsi="Arial"/>
                <w:b w:val="0"/>
                <w:color w:val="17212B"/>
                <w:sz w:val="22"/>
              </w:rPr>
              <w:t>If heavy rain is forecast, the event moves to Alder Hall. Check the information board before traveling.</w:t>
            </w:r>
          </w:p>
        </w:tc>
      </w:tr>
    </w:tbl>
    <w:p>
      <w:pPr>
        <w:spacing w:after="140" w:line="259" w:lineRule="auto"/>
      </w:pPr>
      <w:r>
        <w:rPr>
          <w:rFonts w:ascii="Arial" w:hAnsi="Arial"/>
          <w:b/>
          <w:color w:val="6C2449"/>
          <w:sz w:val="18"/>
        </w:rPr>
        <w:t>Fictional event · No real booking or attendance service.</w:t>
      </w:r>
    </w:p>
    <w:sectPr w:rsidR="00FC693F" w:rsidRPr="0006063C" w:rsidSect="00034616">
      <w:footerReference w:type="default" r:id="rId9"/>
      <w:headerReference w:type="default" r:id="rId10"/>
      <w:pgSz w:w="16848" w:h="11952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after="140" w:line="259" w:lineRule="auto"/>
    </w:pPr>
    <w:r>
      <w:rPr>
        <w:rFonts w:ascii="Arial" w:hAnsi="Arial"/>
        <w:b w:val="0"/>
        <w:color w:val="17212B"/>
        <w:sz w:val="16"/>
      </w:rPr>
      <w:t>Fictional Dazzler example / Apache-2.0 / Editable text and tables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id="DazzlerPageSurface" style="position:absolute;margin-left:0;margin-top:0;width:842.4pt;height:597.6pt;z-index:-251654144;mso-position-horizontal-relative:page;mso-position-vertical-relative:page" fillcolor="#FFD85A" stroked="f">
          <v:fill color="#FFD85A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721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212B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212B"/>
      <w:spacing w:val="5"/>
      <w:kern w:val="28"/>
      <w:sz w:val="2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