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sz w:val="44"/>
          <w:szCs w:val="44"/>
        </w:rPr>
        <w:t xml:space="preserve">SOFTWARE DESIGN DOCUMENT</w:t>
      </w:r>
    </w:p>
    <w:p>
      <w:pPr>
        <w:spacing w:after="80"/>
        <w:jc w:val="center"/>
      </w:pPr>
      <w:r>
        <w:rPr>
          <w:rFonts w:ascii="Times New Roman" w:cs="Times New Roman" w:eastAsia="Times New Roman" w:hAnsi="Times New Roman"/>
          <w:b/>
          <w:bCs/>
          <w:sz w:val="28"/>
          <w:szCs w:val="28"/>
        </w:rPr>
        <w:t xml:space="preserve">(SDD) &amp; Implementation Guide</w:t>
      </w:r>
    </w:p>
    <w:p>
      <w:pPr>
        <w:spacing w:after="360"/>
        <w:jc w:val="center"/>
      </w:pPr>
      <w:r>
        <w:rPr>
          <w:rFonts w:ascii="Times New Roman" w:cs="Times New Roman" w:eastAsia="Times New Roman" w:hAnsi="Times New Roman"/>
          <w:i/>
          <w:iCs/>
          <w:sz w:val="26"/>
          <w:szCs w:val="26"/>
        </w:rPr>
        <w:t xml:space="preserve">Decentralized Land Registration and Ownership Verification System</w:t>
      </w:r>
    </w:p>
    <w:p>
      <w:pPr>
        <w:spacing w:after="60"/>
        <w:jc w:val="center"/>
      </w:pPr>
      <w:r>
        <w:rPr>
          <w:rFonts w:ascii="Times New Roman" w:cs="Times New Roman" w:eastAsia="Times New Roman" w:hAnsi="Times New Roman"/>
          <w:b/>
          <w:bCs/>
          <w:sz w:val="24"/>
          <w:szCs w:val="24"/>
        </w:rPr>
        <w:t xml:space="preserve">Jong Turkson Junior (FE22A228)</w:t>
      </w:r>
    </w:p>
    <w:p>
      <w:pPr>
        <w:spacing w:after="60"/>
        <w:jc w:val="center"/>
      </w:pPr>
      <w:r>
        <w:rPr>
          <w:rFonts w:ascii="Times New Roman" w:cs="Times New Roman" w:eastAsia="Times New Roman" w:hAnsi="Times New Roman"/>
          <w:sz w:val="22"/>
          <w:szCs w:val="22"/>
        </w:rPr>
        <w:t xml:space="preserve">Department of Computer Engineering</w:t>
      </w:r>
    </w:p>
    <w:p>
      <w:pPr>
        <w:spacing w:after="360"/>
        <w:jc w:val="center"/>
      </w:pPr>
      <w:r>
        <w:rPr>
          <w:rFonts w:ascii="Times New Roman" w:cs="Times New Roman" w:eastAsia="Times New Roman" w:hAnsi="Times New Roman"/>
          <w:sz w:val="22"/>
          <w:szCs w:val="22"/>
        </w:rPr>
        <w:t xml:space="preserve">Faculty of Engineering and Technology, University of Buea</w:t>
      </w:r>
    </w:p>
    <w:p>
      <w:pPr>
        <w:spacing w:after="60"/>
        <w:jc w:val="center"/>
      </w:pPr>
      <w:r>
        <w:rPr>
          <w:rFonts w:ascii="Times New Roman" w:cs="Times New Roman" w:eastAsia="Times New Roman" w:hAnsi="Times New Roman"/>
          <w:i/>
          <w:iCs/>
          <w:sz w:val="22"/>
          <w:szCs w:val="22"/>
        </w:rPr>
        <w:t xml:space="preserve">Build environment: VS Code + Claude Code extension</w:t>
      </w:r>
    </w:p>
    <w:p>
      <w:pPr>
        <w:spacing w:after="60"/>
        <w:jc w:val="center"/>
      </w:pPr>
      <w:r>
        <w:rPr>
          <w:rFonts w:ascii="Times New Roman" w:cs="Times New Roman" w:eastAsia="Times New Roman" w:hAnsi="Times New Roman"/>
          <w:i/>
          <w:iCs/>
          <w:sz w:val="22"/>
          <w:szCs w:val="22"/>
        </w:rPr>
        <w:t xml:space="preserve">Stack: PERN (PostgreSQL + PostGIS, Express, React, Node) — TypeScript</w:t>
      </w:r>
    </w:p>
    <w:p>
      <w:r>
        <w:br w:type="page"/>
      </w:r>
    </w:p>
    <w:p>
      <w:pPr>
        <w:spacing w:after="160"/>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line="360"/>
      </w:pPr>
      <w:r>
        <w:rPr>
          <w:rFonts w:ascii="Times New Roman" w:cs="Times New Roman" w:eastAsia="Times New Roman" w:hAnsi="Times New Roman"/>
          <w:b/>
          <w:bCs/>
          <w:sz w:val="30"/>
          <w:szCs w:val="30"/>
        </w:rPr>
        <w:t xml:space="preserve">1. Introduction</w:t>
      </w:r>
    </w:p>
    <w:p>
      <w:pPr>
        <w:pStyle w:val="Heading2"/>
        <w:spacing w:after="120" w:before="200" w:line="360"/>
      </w:pPr>
      <w:r>
        <w:rPr>
          <w:rFonts w:ascii="Times New Roman" w:cs="Times New Roman" w:eastAsia="Times New Roman" w:hAnsi="Times New Roman"/>
          <w:b/>
          <w:bCs/>
          <w:sz w:val="26"/>
          <w:szCs w:val="26"/>
        </w:rPr>
        <w:t xml:space="preserve">1.1 Purpose</w:t>
      </w:r>
    </w:p>
    <w:p>
      <w:pPr>
        <w:spacing w:after="120" w:line="360"/>
        <w:jc w:val="both"/>
      </w:pPr>
      <w:r>
        <w:rPr>
          <w:rFonts w:ascii="Times New Roman" w:cs="Times New Roman" w:eastAsia="Times New Roman" w:hAnsi="Times New Roman"/>
          <w:sz w:val="24"/>
          <w:szCs w:val="24"/>
        </w:rPr>
        <w:t xml:space="preserve">This Software Design Document (SDD) specifies the architecture, database, backend, frontend, security model, and a step-by-step implementation plan for the Decentralized Land Registration and Ownership Verification System (hereafter “the System”). It is written to be built incrementally inside Visual Studio Code with the Claude Code extension, where each task in the roadmap can be handed to the assistant as a scoped prompt.</w:t>
      </w:r>
    </w:p>
    <w:p>
      <w:pPr>
        <w:pStyle w:val="Heading2"/>
        <w:spacing w:after="120" w:before="200" w:line="360"/>
      </w:pPr>
      <w:r>
        <w:rPr>
          <w:rFonts w:ascii="Times New Roman" w:cs="Times New Roman" w:eastAsia="Times New Roman" w:hAnsi="Times New Roman"/>
          <w:b/>
          <w:bCs/>
          <w:sz w:val="26"/>
          <w:szCs w:val="26"/>
        </w:rPr>
        <w:t xml:space="preserve">1.2 Design inputs</w:t>
      </w:r>
    </w:p>
    <w:p>
      <w:pPr>
        <w:spacing w:after="120" w:line="360"/>
        <w:jc w:val="both"/>
      </w:pPr>
      <w:r>
        <w:rPr>
          <w:rFonts w:ascii="Times New Roman" w:cs="Times New Roman" w:eastAsia="Times New Roman" w:hAnsi="Times New Roman"/>
          <w:sz w:val="24"/>
          <w:szCs w:val="24"/>
        </w:rPr>
        <w:t xml:space="preserve">The design is grounded in primary field research conducted at the Divisional/Regional Delegation of Land Tenure (MINDCAF), Buea, Fako Division. The interview with the Chief of Bureau of Registers and the physical forms collected there (the land registration application form, the cadastral survey report / Procès-Verbal de Bornage, the Land Certificate / Titre Foncier, and the Land Register / Livre Foncier) directly shape the data model and workflow below.</w:t>
      </w:r>
    </w:p>
    <w:p>
      <w:pPr>
        <w:pStyle w:val="Heading2"/>
        <w:spacing w:after="120" w:before="200" w:line="360"/>
      </w:pPr>
      <w:r>
        <w:rPr>
          <w:rFonts w:ascii="Times New Roman" w:cs="Times New Roman" w:eastAsia="Times New Roman" w:hAnsi="Times New Roman"/>
          <w:b/>
          <w:bCs/>
          <w:sz w:val="26"/>
          <w:szCs w:val="26"/>
        </w:rPr>
        <w:t xml:space="preserve">1.3 Definition of “decentralized”</w:t>
      </w:r>
    </w:p>
    <w:p>
      <w:pPr>
        <w:spacing w:after="120" w:line="360"/>
        <w:jc w:val="both"/>
      </w:pPr>
      <w:r>
        <w:rPr>
          <w:rFonts w:ascii="Times New Roman" w:cs="Times New Roman" w:eastAsia="Times New Roman" w:hAnsi="Times New Roman"/>
          <w:sz w:val="24"/>
          <w:szCs w:val="24"/>
        </w:rPr>
        <w:t xml:space="preserve">Following the supervisor's guidance, “decentralized” means distributed authority, not a distributed ledger. It is realized through Role-Based Access Control (RBAC), segregation of duties, and maker-checker (multi-party authorization) workflows, with tamper-evidence provided by a SHA-256 hash-chained, append-only audit log. No blockchain is used.</w:t>
      </w:r>
    </w:p>
    <w:p>
      <w:pPr>
        <w:pStyle w:val="Heading2"/>
        <w:spacing w:after="120" w:before="200" w:line="360"/>
      </w:pPr>
      <w:r>
        <w:rPr>
          <w:rFonts w:ascii="Times New Roman" w:cs="Times New Roman" w:eastAsia="Times New Roman" w:hAnsi="Times New Roman"/>
          <w:b/>
          <w:bCs/>
          <w:sz w:val="26"/>
          <w:szCs w:val="26"/>
        </w:rPr>
        <w:t xml:space="preserve">1.4 Scope of the build</w:t>
      </w:r>
    </w:p>
    <w:p>
      <w:pPr>
        <w:spacing w:after="120" w:line="360"/>
        <w:jc w:val="both"/>
      </w:pPr>
      <w:r>
        <w:rPr>
          <w:rFonts w:ascii="Times New Roman" w:cs="Times New Roman" w:eastAsia="Times New Roman" w:hAnsi="Times New Roman"/>
          <w:sz w:val="24"/>
          <w:szCs w:val="24"/>
        </w:rPr>
        <w:t xml:space="preserve">The prototype targets one division (Fako) and delivers: (a) an online pre-application + public information portal for citizens, (b) an internal officer console implementing the statutory registration workflow with RBAC and maker-checker approvals, (c) a pay-per-verification service that issues a QR-verifiable Certificate of Ownership / verification result, and (d) a tamper-evident audit trail. Bulk migration of historical paper certificates is out of scope and noted as future work.</w:t>
      </w:r>
    </w:p>
    <w:p>
      <w:pPr>
        <w:pStyle w:val="Heading1"/>
        <w:spacing w:after="160" w:before="240" w:line="360"/>
      </w:pPr>
      <w:r>
        <w:rPr>
          <w:rFonts w:ascii="Times New Roman" w:cs="Times New Roman" w:eastAsia="Times New Roman" w:hAnsi="Times New Roman"/>
          <w:b/>
          <w:bCs/>
          <w:sz w:val="30"/>
          <w:szCs w:val="30"/>
        </w:rPr>
        <w:t xml:space="preserve">2. System Architecture</w:t>
      </w:r>
    </w:p>
    <w:p>
      <w:pPr>
        <w:pStyle w:val="Heading2"/>
        <w:spacing w:after="120" w:before="200" w:line="360"/>
      </w:pPr>
      <w:r>
        <w:rPr>
          <w:rFonts w:ascii="Times New Roman" w:cs="Times New Roman" w:eastAsia="Times New Roman" w:hAnsi="Times New Roman"/>
          <w:b/>
          <w:bCs/>
          <w:sz w:val="26"/>
          <w:szCs w:val="26"/>
        </w:rPr>
        <w:t xml:space="preserve">2.1 Architectural style</w:t>
      </w:r>
    </w:p>
    <w:p>
      <w:pPr>
        <w:spacing w:after="120" w:line="360"/>
        <w:jc w:val="both"/>
      </w:pPr>
      <w:r>
        <w:rPr>
          <w:rFonts w:ascii="Times New Roman" w:cs="Times New Roman" w:eastAsia="Times New Roman" w:hAnsi="Times New Roman"/>
          <w:sz w:val="24"/>
          <w:szCs w:val="24"/>
        </w:rPr>
        <w:t xml:space="preserve">The System is a three-tier web application (presentation, application, data) with two cross-cutting services (authorization and audit). It follows a modular monolith approach: a single deployable backend organized into clear modules (auth, applications, workflow, parcels, verification, audit, payments). A modular monolith is the right complexity for a final-year project — simpler to build, test, and demo than microservices, while keeping clean module boundaries.</w:t>
      </w:r>
    </w:p>
    <w:p>
      <w:pPr>
        <w:pStyle w:val="Heading2"/>
        <w:spacing w:after="120" w:before="200" w:line="360"/>
      </w:pPr>
      <w:r>
        <w:rPr>
          <w:rFonts w:ascii="Times New Roman" w:cs="Times New Roman" w:eastAsia="Times New Roman" w:hAnsi="Times New Roman"/>
          <w:b/>
          <w:bCs/>
          <w:sz w:val="26"/>
          <w:szCs w:val="26"/>
        </w:rPr>
        <w:t xml:space="preserve">2.2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Component</w:t>
            </w:r>
          </w:p>
        </w:tc>
        <w:tc>
          <w:tcPr>
            <w:tcW w:type="dxa" w:w="6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Responsibility</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Public Web App (React)</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Citizen-facing: public information on registration types, online pre-application wizard, application tracking, public verification request.</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Officer Console (React)</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Internal: role-specific dashboards, application review, survey/board records, approvals, title issuance, audit viewer.</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API Gateway (Express)</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Single REST entry point; authentication, request validation, routing to modules.</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Auth module</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Login, JWT issuance, password hashing (Argon2), session refresh.</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Authorization service (Casbin)</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RBAC with role hierarchy + region domains; enforced on every protected route.</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Workflow engine</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State machine driving the registration lifecycle; enforces maker-checker.</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Parcel service (PostGIS)</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Stores parcel geometry; overlap / double-titling checks; serves GeoJSON to Leaflet.</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Verification service</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Looks up a title, computes its current legal state, returns a verification result + certificate.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Audit service</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Append-only, hash-chained log of every state-changing action; provides a verifier.</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Payment service</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Initiates and confirms pay-per-verification fees (mobile money / sandbox).</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Notification service</w:t>
            </w:r>
          </w:p>
        </w:tc>
        <w:tc>
          <w:tcPr>
            <w:tcW w:type="dxa" w:w="63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Email/SMS (or in-app) status updates and acknowledgement receipts.</w:t>
            </w:r>
          </w:p>
        </w:tc>
      </w:tr>
      <w:tr>
        <w:tc>
          <w:tcPr>
            <w:tcW w:type="dxa" w:w="30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PostgreSQL + PostGIS</w:t>
            </w:r>
          </w:p>
        </w:tc>
        <w:tc>
          <w:tcPr>
            <w:tcW w:type="dxa" w:w="63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System of record: users, applications, parcels, titles, encumbrances, audit_log.</w:t>
            </w:r>
          </w:p>
        </w:tc>
      </w:tr>
    </w:tbl>
    <w:p>
      <w:pPr>
        <w:pStyle w:val="Heading2"/>
        <w:spacing w:after="120" w:before="200" w:line="360"/>
      </w:pPr>
      <w:r>
        <w:rPr>
          <w:rFonts w:ascii="Times New Roman" w:cs="Times New Roman" w:eastAsia="Times New Roman" w:hAnsi="Times New Roman"/>
          <w:b/>
          <w:bCs/>
          <w:sz w:val="26"/>
          <w:szCs w:val="26"/>
        </w:rPr>
        <w:t xml:space="preserve">2.3 Request flow (textual)</w:t>
      </w:r>
    </w:p>
    <w:p>
      <w:pPr>
        <w:spacing w:after="120" w:line="360"/>
        <w:jc w:val="both"/>
      </w:pPr>
      <w:r>
        <w:rPr>
          <w:rFonts w:ascii="Times New Roman" w:cs="Times New Roman" w:eastAsia="Times New Roman" w:hAnsi="Times New Roman"/>
          <w:sz w:val="24"/>
          <w:szCs w:val="24"/>
        </w:rPr>
        <w:t xml:space="preserve">A request from either web app carries a JWT. The gateway authenticates it, the authorization middleware checks (role, region, resource, action) against the Casbin policy, the target module executes business logic within a database transaction, the audit service appends a hash-chained record, and a typed JSON response returns to the client. For the design chapter, this is depicted as a deployment/component diagram and a sequence diagram.</w:t>
      </w:r>
    </w:p>
    <w:p>
      <w:pPr>
        <w:pStyle w:val="Heading1"/>
        <w:spacing w:after="160" w:before="240" w:line="360"/>
      </w:pPr>
      <w:r>
        <w:rPr>
          <w:rFonts w:ascii="Times New Roman" w:cs="Times New Roman" w:eastAsia="Times New Roman" w:hAnsi="Times New Roman"/>
          <w:b/>
          <w:bCs/>
          <w:sz w:val="30"/>
          <w:szCs w:val="30"/>
        </w:rPr>
        <w:t xml:space="preserve">3. Database Design</w:t>
      </w:r>
    </w:p>
    <w:p>
      <w:pPr>
        <w:spacing w:after="120" w:line="360"/>
        <w:jc w:val="both"/>
      </w:pPr>
      <w:r>
        <w:rPr>
          <w:rFonts w:ascii="Times New Roman" w:cs="Times New Roman" w:eastAsia="Times New Roman" w:hAnsi="Times New Roman"/>
          <w:sz w:val="24"/>
          <w:szCs w:val="24"/>
        </w:rPr>
        <w:t xml:space="preserve">PostgreSQL 16 with the PostGIS extension. Identifiers use UUIDs. All money is stored in XAF as integers (minor unit not used in XAF). Geometry uses SRID 4326 (WGS84). The schema below is expressed in SQL DDL; with Prisma you would mirror it in schema.prisma, but the SQL makes the PostGIS specifics explicit.</w:t>
      </w:r>
    </w:p>
    <w:p>
      <w:pPr>
        <w:pStyle w:val="Heading2"/>
        <w:spacing w:after="120" w:before="200" w:line="360"/>
      </w:pPr>
      <w:r>
        <w:rPr>
          <w:rFonts w:ascii="Times New Roman" w:cs="Times New Roman" w:eastAsia="Times New Roman" w:hAnsi="Times New Roman"/>
          <w:b/>
          <w:bCs/>
          <w:sz w:val="26"/>
          <w:szCs w:val="26"/>
        </w:rPr>
        <w:t xml:space="preserve">3.1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Table</w:t>
            </w:r>
          </w:p>
        </w:tc>
        <w:tc>
          <w:tcPr>
            <w:tcW w:type="dxa" w:w="69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Purpose / key columns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users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All system users (citizens + officers). role, region (domain), hashed_password, full_name, id_card_no, phone, email.</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roles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Reference list of roles (mirrors the legal actors). Used by the admin UI; Casbin holds the enforced policy.</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applications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One row per registration request. type, status (state machine), applicant_id, parcel_id, reference_no, fee_amount, timestamps.</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application_documents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Uploaded attachments per application (ID card, site plan, attestation of ownership, etc.). doc_type, file_path, verified_flag.</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parcels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Spatial + descriptive land data. geom (PostGIS), area_sqm, situation, limits, division, sub_division, block_no, plot_no, status.</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titles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Issued land certificates (Titre Foncier). title_no, volume, folio, division, owner_id, parcel_id, issued_by, issued_at, certificate_pdf_path.</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title_owners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Owner civil status per title (full name, ancestors, place &amp; date of birth) — mirrors Section I of the certificate.</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encumbrances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Per-title charges: mortgage, lien, dispute, opposition, prenotation, cancellation. status, party, recorded_at, cleared_at.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survey_reports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Cadastral survey report (Procès-Verbal de Bornage): surveyor_id, paper_format, scale, vertices (JSONB), persons_present (JSONB).</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approvals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Maker-checker sign-offs per workflow step: application_id, step, actor_id, role, decision, signed_at.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verification_requests</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Public verification requests: requester info, title_no, fee status, result, certificate token.</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payments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Fee records: purpose (registration_tax | verification), amount, provider, provider_ref, status.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audit_log</w:t>
            </w:r>
          </w:p>
        </w:tc>
        <w:tc>
          <w:tcPr>
            <w:tcW w:type="dxa" w:w="69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Append-only, hash-chained ledger of every state-changing action (see 3.4).</w:t>
            </w:r>
          </w:p>
        </w:tc>
      </w:tr>
      <w:tr>
        <w:tc>
          <w:tcPr>
            <w:tcW w:type="dxa" w:w="24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bulletin_entries</w:t>
            </w:r>
          </w:p>
        </w:tc>
        <w:tc>
          <w:tcPr>
            <w:tcW w:type="dxa" w:w="69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Digitized monthly bulletin items (cancellations, oppositions, notices) for the public information portal.</w:t>
            </w:r>
          </w:p>
        </w:tc>
      </w:tr>
    </w:tbl>
    <w:p>
      <w:pPr>
        <w:pStyle w:val="Heading2"/>
        <w:spacing w:after="120" w:before="200" w:line="360"/>
      </w:pPr>
      <w:r>
        <w:rPr>
          <w:rFonts w:ascii="Times New Roman" w:cs="Times New Roman" w:eastAsia="Times New Roman" w:hAnsi="Times New Roman"/>
          <w:b/>
          <w:bCs/>
          <w:sz w:val="26"/>
          <w:szCs w:val="26"/>
        </w:rPr>
        <w:t xml:space="preserve">3.2 Key DDL excerpts</w:t>
      </w:r>
    </w:p>
    <w:p>
      <w:pPr>
        <w:spacing w:after="100" w:before="160" w:line="360"/>
      </w:pPr>
      <w:r>
        <w:rPr>
          <w:rFonts w:ascii="Times New Roman" w:cs="Times New Roman" w:eastAsia="Times New Roman" w:hAnsi="Times New Roman"/>
          <w:b/>
          <w:bCs/>
          <w:sz w:val="24"/>
          <w:szCs w:val="24"/>
        </w:rPr>
        <w:t xml:space="preserve">Extensions and enums</w:t>
      </w:r>
    </w:p>
    <w:p>
      <w:pPr>
        <w:shd w:fill="F4F4F4" w:val="clear"/>
        <w:spacing w:after="0" w:before="60" w:line="240"/>
      </w:pPr>
      <w:r>
        <w:rPr>
          <w:rFonts w:ascii="Consolas" w:cs="Consolas" w:eastAsia="Consolas" w:hAnsi="Consolas"/>
          <w:sz w:val="18"/>
          <w:szCs w:val="18"/>
        </w:rPr>
        <w:t xml:space="preserve">CREATE EXTENSION IF NOT EXISTS postgis;</w:t>
      </w:r>
    </w:p>
    <w:p>
      <w:pPr>
        <w:shd w:fill="F4F4F4" w:val="clear"/>
        <w:spacing w:after="0" w:before="0" w:line="240"/>
      </w:pPr>
      <w:r>
        <w:rPr>
          <w:rFonts w:ascii="Consolas" w:cs="Consolas" w:eastAsia="Consolas" w:hAnsi="Consolas"/>
          <w:sz w:val="18"/>
          <w:szCs w:val="18"/>
        </w:rPr>
        <w:t xml:space="preserve">CREATE EXTENSION IF NOT EXISTS "pgcrypto";   -- gen_random_uuid()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TYPE app_type AS ENUM (</w:t>
      </w:r>
    </w:p>
    <w:p>
      <w:pPr>
        <w:shd w:fill="F4F4F4" w:val="clear"/>
        <w:spacing w:after="0" w:before="0" w:line="240"/>
      </w:pPr>
      <w:r>
        <w:rPr>
          <w:rFonts w:ascii="Consolas" w:cs="Consolas" w:eastAsia="Consolas" w:hAnsi="Consolas"/>
          <w:sz w:val="18"/>
          <w:szCs w:val="18"/>
        </w:rPr>
        <w:t xml:space="preserve">  'DIRECT_REGISTRATION', 'PARTIAL_ALIENATION', 'TOTAL_ALIENATION',</w:t>
      </w:r>
    </w:p>
    <w:p>
      <w:pPr>
        <w:shd w:fill="F4F4F4" w:val="clear"/>
        <w:spacing w:after="0" w:before="0" w:line="240"/>
      </w:pPr>
      <w:r>
        <w:rPr>
          <w:rFonts w:ascii="Consolas" w:cs="Consolas" w:eastAsia="Consolas" w:hAnsi="Consolas"/>
          <w:sz w:val="18"/>
          <w:szCs w:val="18"/>
        </w:rPr>
        <w:t xml:space="preserve">  'STATE_LAND', 'PARTITION', 'MORTGAGE', 'TRANSFORMATION');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TYPE app_status AS ENUM (</w:t>
      </w:r>
    </w:p>
    <w:p>
      <w:pPr>
        <w:shd w:fill="F4F4F4" w:val="clear"/>
        <w:spacing w:after="0" w:before="0" w:line="240"/>
      </w:pPr>
      <w:r>
        <w:rPr>
          <w:rFonts w:ascii="Consolas" w:cs="Consolas" w:eastAsia="Consolas" w:hAnsi="Consolas"/>
          <w:sz w:val="18"/>
          <w:szCs w:val="18"/>
        </w:rPr>
        <w:t xml:space="preserve">  'DRAFT','SUBMITTED','RECEIPTED','PUBLISHED','BOARD_SCHEDULED',</w:t>
      </w:r>
    </w:p>
    <w:p>
      <w:pPr>
        <w:shd w:fill="F4F4F4" w:val="clear"/>
        <w:spacing w:after="0" w:before="0" w:line="240"/>
      </w:pPr>
      <w:r>
        <w:rPr>
          <w:rFonts w:ascii="Consolas" w:cs="Consolas" w:eastAsia="Consolas" w:hAnsi="Consolas"/>
          <w:sz w:val="18"/>
          <w:szCs w:val="18"/>
        </w:rPr>
        <w:t xml:space="preserve">  'SURVEYED','REGIONAL_REVIEW','OPPOSITION_WINDOW','CLEARED',</w:t>
      </w:r>
    </w:p>
    <w:p>
      <w:pPr>
        <w:shd w:fill="F4F4F4" w:val="clear"/>
        <w:spacing w:after="140" w:before="0" w:line="240"/>
      </w:pPr>
      <w:r>
        <w:rPr>
          <w:rFonts w:ascii="Consolas" w:cs="Consolas" w:eastAsia="Consolas" w:hAnsi="Consolas"/>
          <w:sz w:val="18"/>
          <w:szCs w:val="18"/>
        </w:rPr>
        <w:t xml:space="preserve">  'TITLE_ISSUED','QUERIED','REJECTED');</w:t>
      </w:r>
    </w:p>
    <w:p>
      <w:pPr>
        <w:spacing w:after="100" w:before="160" w:line="360"/>
      </w:pPr>
      <w:r>
        <w:rPr>
          <w:rFonts w:ascii="Times New Roman" w:cs="Times New Roman" w:eastAsia="Times New Roman" w:hAnsi="Times New Roman"/>
          <w:b/>
          <w:bCs/>
          <w:sz w:val="24"/>
          <w:szCs w:val="24"/>
        </w:rPr>
        <w:t xml:space="preserve">Parcels (spatial, with double-titling guard)</w:t>
      </w:r>
    </w:p>
    <w:p>
      <w:pPr>
        <w:shd w:fill="F4F4F4" w:val="clear"/>
        <w:spacing w:after="0" w:before="60" w:line="240"/>
      </w:pPr>
      <w:r>
        <w:rPr>
          <w:rFonts w:ascii="Consolas" w:cs="Consolas" w:eastAsia="Consolas" w:hAnsi="Consolas"/>
          <w:sz w:val="18"/>
          <w:szCs w:val="18"/>
        </w:rPr>
        <w:t xml:space="preserve">CREATE TABLE parcels (</w:t>
      </w:r>
    </w:p>
    <w:p>
      <w:pPr>
        <w:shd w:fill="F4F4F4" w:val="clear"/>
        <w:spacing w:after="0" w:before="0" w:line="240"/>
      </w:pPr>
      <w:r>
        <w:rPr>
          <w:rFonts w:ascii="Consolas" w:cs="Consolas" w:eastAsia="Consolas" w:hAnsi="Consolas"/>
          <w:sz w:val="18"/>
          <w:szCs w:val="18"/>
        </w:rPr>
        <w:t xml:space="preserve">  id          UUID PRIMARY KEY DEFAULT gen_random_uuid(),</w:t>
      </w:r>
    </w:p>
    <w:p>
      <w:pPr>
        <w:shd w:fill="F4F4F4" w:val="clear"/>
        <w:spacing w:after="0" w:before="0" w:line="240"/>
      </w:pPr>
      <w:r>
        <w:rPr>
          <w:rFonts w:ascii="Consolas" w:cs="Consolas" w:eastAsia="Consolas" w:hAnsi="Consolas"/>
          <w:sz w:val="18"/>
          <w:szCs w:val="18"/>
        </w:rPr>
        <w:t xml:space="preserve">  plot_no     TEXT,</w:t>
      </w:r>
    </w:p>
    <w:p>
      <w:pPr>
        <w:shd w:fill="F4F4F4" w:val="clear"/>
        <w:spacing w:after="0" w:before="0" w:line="240"/>
      </w:pPr>
      <w:r>
        <w:rPr>
          <w:rFonts w:ascii="Consolas" w:cs="Consolas" w:eastAsia="Consolas" w:hAnsi="Consolas"/>
          <w:sz w:val="18"/>
          <w:szCs w:val="18"/>
        </w:rPr>
        <w:t xml:space="preserve">  block_no    TEXT,</w:t>
      </w:r>
    </w:p>
    <w:p>
      <w:pPr>
        <w:shd w:fill="F4F4F4" w:val="clear"/>
        <w:spacing w:after="0" w:before="0" w:line="240"/>
      </w:pPr>
      <w:r>
        <w:rPr>
          <w:rFonts w:ascii="Consolas" w:cs="Consolas" w:eastAsia="Consolas" w:hAnsi="Consolas"/>
          <w:sz w:val="18"/>
          <w:szCs w:val="18"/>
        </w:rPr>
        <w:t xml:space="preserve">  division    TEXT NOT NULL,</w:t>
      </w:r>
    </w:p>
    <w:p>
      <w:pPr>
        <w:shd w:fill="F4F4F4" w:val="clear"/>
        <w:spacing w:after="0" w:before="0" w:line="240"/>
      </w:pPr>
      <w:r>
        <w:rPr>
          <w:rFonts w:ascii="Consolas" w:cs="Consolas" w:eastAsia="Consolas" w:hAnsi="Consolas"/>
          <w:sz w:val="18"/>
          <w:szCs w:val="18"/>
        </w:rPr>
        <w:t xml:space="preserve">  sub_division TEXT,</w:t>
      </w:r>
    </w:p>
    <w:p>
      <w:pPr>
        <w:shd w:fill="F4F4F4" w:val="clear"/>
        <w:spacing w:after="0" w:before="0" w:line="240"/>
      </w:pPr>
      <w:r>
        <w:rPr>
          <w:rFonts w:ascii="Consolas" w:cs="Consolas" w:eastAsia="Consolas" w:hAnsi="Consolas"/>
          <w:sz w:val="18"/>
          <w:szCs w:val="18"/>
        </w:rPr>
        <w:t xml:space="preserve">  situation   TEXT,           -- place known as / locality</w:t>
      </w:r>
    </w:p>
    <w:p>
      <w:pPr>
        <w:shd w:fill="F4F4F4" w:val="clear"/>
        <w:spacing w:after="0" w:before="0" w:line="240"/>
      </w:pPr>
      <w:r>
        <w:rPr>
          <w:rFonts w:ascii="Consolas" w:cs="Consolas" w:eastAsia="Consolas" w:hAnsi="Consolas"/>
          <w:sz w:val="18"/>
          <w:szCs w:val="18"/>
        </w:rPr>
        <w:t xml:space="preserve">  limits      TEXT,           -- textual boundary description</w:t>
      </w:r>
    </w:p>
    <w:p>
      <w:pPr>
        <w:shd w:fill="F4F4F4" w:val="clear"/>
        <w:spacing w:after="0" w:before="0" w:line="240"/>
      </w:pPr>
      <w:r>
        <w:rPr>
          <w:rFonts w:ascii="Consolas" w:cs="Consolas" w:eastAsia="Consolas" w:hAnsi="Consolas"/>
          <w:sz w:val="18"/>
          <w:szCs w:val="18"/>
        </w:rPr>
        <w:t xml:space="preserve">  area_sqm    NUMERIC(12,2),</w:t>
      </w:r>
    </w:p>
    <w:p>
      <w:pPr>
        <w:shd w:fill="F4F4F4" w:val="clear"/>
        <w:spacing w:after="0" w:before="0" w:line="240"/>
      </w:pPr>
      <w:r>
        <w:rPr>
          <w:rFonts w:ascii="Consolas" w:cs="Consolas" w:eastAsia="Consolas" w:hAnsi="Consolas"/>
          <w:sz w:val="18"/>
          <w:szCs w:val="18"/>
        </w:rPr>
        <w:t xml:space="preserve">  geom        geometry(Polygon, 4326),</w:t>
      </w:r>
    </w:p>
    <w:p>
      <w:pPr>
        <w:shd w:fill="F4F4F4" w:val="clear"/>
        <w:spacing w:after="0" w:before="0" w:line="240"/>
      </w:pPr>
      <w:r>
        <w:rPr>
          <w:rFonts w:ascii="Consolas" w:cs="Consolas" w:eastAsia="Consolas" w:hAnsi="Consolas"/>
          <w:sz w:val="18"/>
          <w:szCs w:val="18"/>
        </w:rPr>
        <w:t xml:space="preserve">  status      TEXT NOT NULL DEFAULT 'PENDING',  -- PENDING|REGISTERED</w:t>
      </w:r>
    </w:p>
    <w:p>
      <w:pPr>
        <w:shd w:fill="F4F4F4" w:val="clear"/>
        <w:spacing w:after="0" w:before="0" w:line="240"/>
      </w:pPr>
      <w:r>
        <w:rPr>
          <w:rFonts w:ascii="Consolas" w:cs="Consolas" w:eastAsia="Consolas" w:hAnsi="Consolas"/>
          <w:sz w:val="18"/>
          <w:szCs w:val="18"/>
        </w:rPr>
        <w:t xml:space="preserve">  created_at  TIMESTAMPTZ NOT NULL DEFAULT now()</w:t>
      </w:r>
    </w:p>
    <w:p>
      <w:pPr>
        <w:shd w:fill="F4F4F4" w:val="clear"/>
        <w:spacing w:after="0" w:before="0" w:line="240"/>
      </w:pPr>
      <w:r>
        <w:rPr>
          <w:rFonts w:ascii="Consolas" w:cs="Consolas" w:eastAsia="Consolas" w:hAnsi="Consolas"/>
          <w:sz w:val="18"/>
          <w:szCs w:val="18"/>
        </w:rPr>
        <w:t xml:space="preserve">);</w:t>
      </w:r>
    </w:p>
    <w:p>
      <w:pPr>
        <w:shd w:fill="F4F4F4" w:val="clear"/>
        <w:spacing w:after="140" w:before="0" w:line="240"/>
      </w:pPr>
      <w:r>
        <w:rPr>
          <w:rFonts w:ascii="Consolas" w:cs="Consolas" w:eastAsia="Consolas" w:hAnsi="Consolas"/>
          <w:sz w:val="18"/>
          <w:szCs w:val="18"/>
        </w:rPr>
        <w:t xml:space="preserve">CREATE INDEX parcels_geom_gix ON parcels USING GIST (geom);</w:t>
      </w:r>
    </w:p>
    <w:p>
      <w:pPr>
        <w:spacing w:after="100" w:before="160" w:line="360"/>
      </w:pPr>
      <w:r>
        <w:rPr>
          <w:rFonts w:ascii="Times New Roman" w:cs="Times New Roman" w:eastAsia="Times New Roman" w:hAnsi="Times New Roman"/>
          <w:b/>
          <w:bCs/>
          <w:sz w:val="24"/>
          <w:szCs w:val="24"/>
        </w:rPr>
        <w:t xml:space="preserve">Titles and owners (mirrors the certificate)</w:t>
      </w:r>
    </w:p>
    <w:p>
      <w:pPr>
        <w:shd w:fill="F4F4F4" w:val="clear"/>
        <w:spacing w:after="0" w:before="60" w:line="240"/>
      </w:pPr>
      <w:r>
        <w:rPr>
          <w:rFonts w:ascii="Consolas" w:cs="Consolas" w:eastAsia="Consolas" w:hAnsi="Consolas"/>
          <w:sz w:val="18"/>
          <w:szCs w:val="18"/>
        </w:rPr>
        <w:t xml:space="preserve">CREATE TABLE titles (</w:t>
      </w:r>
    </w:p>
    <w:p>
      <w:pPr>
        <w:shd w:fill="F4F4F4" w:val="clear"/>
        <w:spacing w:after="0" w:before="0" w:line="240"/>
      </w:pPr>
      <w:r>
        <w:rPr>
          <w:rFonts w:ascii="Consolas" w:cs="Consolas" w:eastAsia="Consolas" w:hAnsi="Consolas"/>
          <w:sz w:val="18"/>
          <w:szCs w:val="18"/>
        </w:rPr>
        <w:t xml:space="preserve">  id          UUID PRIMARY KEY DEFAULT gen_random_uuid(),</w:t>
      </w:r>
    </w:p>
    <w:p>
      <w:pPr>
        <w:shd w:fill="F4F4F4" w:val="clear"/>
        <w:spacing w:after="0" w:before="0" w:line="240"/>
      </w:pPr>
      <w:r>
        <w:rPr>
          <w:rFonts w:ascii="Consolas" w:cs="Consolas" w:eastAsia="Consolas" w:hAnsi="Consolas"/>
          <w:sz w:val="18"/>
          <w:szCs w:val="18"/>
        </w:rPr>
        <w:t xml:space="preserve">  title_no    TEXT UNIQUE NOT NULL,</w:t>
      </w:r>
    </w:p>
    <w:p>
      <w:pPr>
        <w:shd w:fill="F4F4F4" w:val="clear"/>
        <w:spacing w:after="0" w:before="0" w:line="240"/>
      </w:pPr>
      <w:r>
        <w:rPr>
          <w:rFonts w:ascii="Consolas" w:cs="Consolas" w:eastAsia="Consolas" w:hAnsi="Consolas"/>
          <w:sz w:val="18"/>
          <w:szCs w:val="18"/>
        </w:rPr>
        <w:t xml:space="preserve">  volume      TEXT, folio TEXT,</w:t>
      </w:r>
    </w:p>
    <w:p>
      <w:pPr>
        <w:shd w:fill="F4F4F4" w:val="clear"/>
        <w:spacing w:after="0" w:before="0" w:line="240"/>
      </w:pPr>
      <w:r>
        <w:rPr>
          <w:rFonts w:ascii="Consolas" w:cs="Consolas" w:eastAsia="Consolas" w:hAnsi="Consolas"/>
          <w:sz w:val="18"/>
          <w:szCs w:val="18"/>
        </w:rPr>
        <w:t xml:space="preserve">  division    TEXT NOT NULL,</w:t>
      </w:r>
    </w:p>
    <w:p>
      <w:pPr>
        <w:shd w:fill="F4F4F4" w:val="clear"/>
        <w:spacing w:after="0" w:before="0" w:line="240"/>
      </w:pPr>
      <w:r>
        <w:rPr>
          <w:rFonts w:ascii="Consolas" w:cs="Consolas" w:eastAsia="Consolas" w:hAnsi="Consolas"/>
          <w:sz w:val="18"/>
          <w:szCs w:val="18"/>
        </w:rPr>
        <w:t xml:space="preserve">  parcel_id   UUID REFERENCES parcels(id),</w:t>
      </w:r>
    </w:p>
    <w:p>
      <w:pPr>
        <w:shd w:fill="F4F4F4" w:val="clear"/>
        <w:spacing w:after="0" w:before="0" w:line="240"/>
      </w:pPr>
      <w:r>
        <w:rPr>
          <w:rFonts w:ascii="Consolas" w:cs="Consolas" w:eastAsia="Consolas" w:hAnsi="Consolas"/>
          <w:sz w:val="18"/>
          <w:szCs w:val="18"/>
        </w:rPr>
        <w:t xml:space="preserve">  nature      TEXT,           -- nature &amp; stability of property</w:t>
      </w:r>
    </w:p>
    <w:p>
      <w:pPr>
        <w:shd w:fill="F4F4F4" w:val="clear"/>
        <w:spacing w:after="0" w:before="0" w:line="240"/>
      </w:pPr>
      <w:r>
        <w:rPr>
          <w:rFonts w:ascii="Consolas" w:cs="Consolas" w:eastAsia="Consolas" w:hAnsi="Consolas"/>
          <w:sz w:val="18"/>
          <w:szCs w:val="18"/>
        </w:rPr>
        <w:t xml:space="preserve">  issued_by   UUID REFERENCES users(id),  -- the Registrar</w:t>
      </w:r>
    </w:p>
    <w:p>
      <w:pPr>
        <w:shd w:fill="F4F4F4" w:val="clear"/>
        <w:spacing w:after="0" w:before="0" w:line="240"/>
      </w:pPr>
      <w:r>
        <w:rPr>
          <w:rFonts w:ascii="Consolas" w:cs="Consolas" w:eastAsia="Consolas" w:hAnsi="Consolas"/>
          <w:sz w:val="18"/>
          <w:szCs w:val="18"/>
        </w:rPr>
        <w:t xml:space="preserve">  issued_at   TIMESTAMPTZ,</w:t>
      </w:r>
    </w:p>
    <w:p>
      <w:pPr>
        <w:shd w:fill="F4F4F4" w:val="clear"/>
        <w:spacing w:after="0" w:before="0" w:line="240"/>
      </w:pPr>
      <w:r>
        <w:rPr>
          <w:rFonts w:ascii="Consolas" w:cs="Consolas" w:eastAsia="Consolas" w:hAnsi="Consolas"/>
          <w:sz w:val="18"/>
          <w:szCs w:val="18"/>
        </w:rPr>
        <w:t xml:space="preserve">  status      TEXT NOT NULL DEFAULT 'VALID', -- VALID|CANCELLED</w:t>
      </w:r>
    </w:p>
    <w:p>
      <w:pPr>
        <w:shd w:fill="F4F4F4" w:val="clear"/>
        <w:spacing w:after="0" w:before="0" w:line="240"/>
      </w:pPr>
      <w:r>
        <w:rPr>
          <w:rFonts w:ascii="Consolas" w:cs="Consolas" w:eastAsia="Consolas" w:hAnsi="Consolas"/>
          <w:sz w:val="18"/>
          <w:szCs w:val="18"/>
        </w:rPr>
        <w:t xml:space="preserve">  certificate_pdf_path TEXT</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CREATE TABLE title_owners (</w:t>
      </w:r>
    </w:p>
    <w:p>
      <w:pPr>
        <w:shd w:fill="F4F4F4" w:val="clear"/>
        <w:spacing w:after="0" w:before="0" w:line="240"/>
      </w:pPr>
      <w:r>
        <w:rPr>
          <w:rFonts w:ascii="Consolas" w:cs="Consolas" w:eastAsia="Consolas" w:hAnsi="Consolas"/>
          <w:sz w:val="18"/>
          <w:szCs w:val="18"/>
        </w:rPr>
        <w:t xml:space="preserve">  id        UUID PRIMARY KEY DEFAULT gen_random_uuid(),</w:t>
      </w:r>
    </w:p>
    <w:p>
      <w:pPr>
        <w:shd w:fill="F4F4F4" w:val="clear"/>
        <w:spacing w:after="0" w:before="0" w:line="240"/>
      </w:pPr>
      <w:r>
        <w:rPr>
          <w:rFonts w:ascii="Consolas" w:cs="Consolas" w:eastAsia="Consolas" w:hAnsi="Consolas"/>
          <w:sz w:val="18"/>
          <w:szCs w:val="18"/>
        </w:rPr>
        <w:t xml:space="preserve">  title_id  UUID REFERENCES titles(id),</w:t>
      </w:r>
    </w:p>
    <w:p>
      <w:pPr>
        <w:shd w:fill="F4F4F4" w:val="clear"/>
        <w:spacing w:after="0" w:before="0" w:line="240"/>
      </w:pPr>
      <w:r>
        <w:rPr>
          <w:rFonts w:ascii="Consolas" w:cs="Consolas" w:eastAsia="Consolas" w:hAnsi="Consolas"/>
          <w:sz w:val="18"/>
          <w:szCs w:val="18"/>
        </w:rPr>
        <w:t xml:space="preserve">  full_name TEXT NOT NULL,</w:t>
      </w:r>
    </w:p>
    <w:p>
      <w:pPr>
        <w:shd w:fill="F4F4F4" w:val="clear"/>
        <w:spacing w:after="0" w:before="0" w:line="240"/>
      </w:pPr>
      <w:r>
        <w:rPr>
          <w:rFonts w:ascii="Consolas" w:cs="Consolas" w:eastAsia="Consolas" w:hAnsi="Consolas"/>
          <w:sz w:val="18"/>
          <w:szCs w:val="18"/>
        </w:rPr>
        <w:t xml:space="preserve">  ancestors TEXT,            -- 'Noms et Prénoms des ascendants'</w:t>
      </w:r>
    </w:p>
    <w:p>
      <w:pPr>
        <w:shd w:fill="F4F4F4" w:val="clear"/>
        <w:spacing w:after="0" w:before="0" w:line="240"/>
      </w:pPr>
      <w:r>
        <w:rPr>
          <w:rFonts w:ascii="Consolas" w:cs="Consolas" w:eastAsia="Consolas" w:hAnsi="Consolas"/>
          <w:sz w:val="18"/>
          <w:szCs w:val="18"/>
        </w:rPr>
        <w:t xml:space="preserve">  birth_place TEXT, birth_date DATE,</w:t>
      </w:r>
    </w:p>
    <w:p>
      <w:pPr>
        <w:shd w:fill="F4F4F4" w:val="clear"/>
        <w:spacing w:after="0" w:before="0" w:line="240"/>
      </w:pPr>
      <w:r>
        <w:rPr>
          <w:rFonts w:ascii="Consolas" w:cs="Consolas" w:eastAsia="Consolas" w:hAnsi="Consolas"/>
          <w:sz w:val="18"/>
          <w:szCs w:val="18"/>
        </w:rPr>
        <w:t xml:space="preserve">  is_current BOOLEAN DEFAULT true</w:t>
      </w:r>
    </w:p>
    <w:p>
      <w:pPr>
        <w:shd w:fill="F4F4F4" w:val="clear"/>
        <w:spacing w:after="140" w:before="0" w:line="240"/>
      </w:pPr>
      <w:r>
        <w:rPr>
          <w:rFonts w:ascii="Consolas" w:cs="Consolas" w:eastAsia="Consolas" w:hAnsi="Consolas"/>
          <w:sz w:val="18"/>
          <w:szCs w:val="18"/>
        </w:rPr>
        <w:t xml:space="preserve">);</w:t>
      </w:r>
    </w:p>
    <w:p>
      <w:pPr>
        <w:spacing w:after="100" w:before="160" w:line="360"/>
      </w:pPr>
      <w:r>
        <w:rPr>
          <w:rFonts w:ascii="Times New Roman" w:cs="Times New Roman" w:eastAsia="Times New Roman" w:hAnsi="Times New Roman"/>
          <w:b/>
          <w:bCs/>
          <w:sz w:val="24"/>
          <w:szCs w:val="24"/>
        </w:rPr>
        <w:t xml:space="preserve">Encumbrances (drives verification result)</w:t>
      </w:r>
    </w:p>
    <w:p>
      <w:pPr>
        <w:shd w:fill="F4F4F4" w:val="clear"/>
        <w:spacing w:after="0" w:before="60" w:line="240"/>
      </w:pPr>
      <w:r>
        <w:rPr>
          <w:rFonts w:ascii="Consolas" w:cs="Consolas" w:eastAsia="Consolas" w:hAnsi="Consolas"/>
          <w:sz w:val="18"/>
          <w:szCs w:val="18"/>
        </w:rPr>
        <w:t xml:space="preserve">CREATE TABLE encumbrances (</w:t>
      </w:r>
    </w:p>
    <w:p>
      <w:pPr>
        <w:shd w:fill="F4F4F4" w:val="clear"/>
        <w:spacing w:after="0" w:before="0" w:line="240"/>
      </w:pPr>
      <w:r>
        <w:rPr>
          <w:rFonts w:ascii="Consolas" w:cs="Consolas" w:eastAsia="Consolas" w:hAnsi="Consolas"/>
          <w:sz w:val="18"/>
          <w:szCs w:val="18"/>
        </w:rPr>
        <w:t xml:space="preserve">  id        UUID PRIMARY KEY DEFAULT gen_random_uuid(),</w:t>
      </w:r>
    </w:p>
    <w:p>
      <w:pPr>
        <w:shd w:fill="F4F4F4" w:val="clear"/>
        <w:spacing w:after="0" w:before="0" w:line="240"/>
      </w:pPr>
      <w:r>
        <w:rPr>
          <w:rFonts w:ascii="Consolas" w:cs="Consolas" w:eastAsia="Consolas" w:hAnsi="Consolas"/>
          <w:sz w:val="18"/>
          <w:szCs w:val="18"/>
        </w:rPr>
        <w:t xml:space="preserve">  title_id  UUID REFERENCES titles(id),</w:t>
      </w:r>
    </w:p>
    <w:p>
      <w:pPr>
        <w:shd w:fill="F4F4F4" w:val="clear"/>
        <w:spacing w:after="0" w:before="0" w:line="240"/>
      </w:pPr>
      <w:r>
        <w:rPr>
          <w:rFonts w:ascii="Consolas" w:cs="Consolas" w:eastAsia="Consolas" w:hAnsi="Consolas"/>
          <w:sz w:val="18"/>
          <w:szCs w:val="18"/>
        </w:rPr>
        <w:t xml:space="preserve">  kind      TEXT NOT NULL,   -- MORTGAGE|LIEN|DISPUTE|OPPOSITION|</w:t>
      </w:r>
    </w:p>
    <w:p>
      <w:pPr>
        <w:shd w:fill="F4F4F4" w:val="clear"/>
        <w:spacing w:after="0" w:before="0" w:line="240"/>
      </w:pPr>
      <w:r>
        <w:rPr>
          <w:rFonts w:ascii="Consolas" w:cs="Consolas" w:eastAsia="Consolas" w:hAnsi="Consolas"/>
          <w:sz w:val="18"/>
          <w:szCs w:val="18"/>
        </w:rPr>
        <w:t xml:space="preserve">                             -- PRENOTATION|CANCELLATION</w:t>
      </w:r>
    </w:p>
    <w:p>
      <w:pPr>
        <w:shd w:fill="F4F4F4" w:val="clear"/>
        <w:spacing w:after="0" w:before="0" w:line="240"/>
      </w:pPr>
      <w:r>
        <w:rPr>
          <w:rFonts w:ascii="Consolas" w:cs="Consolas" w:eastAsia="Consolas" w:hAnsi="Consolas"/>
          <w:sz w:val="18"/>
          <w:szCs w:val="18"/>
        </w:rPr>
        <w:t xml:space="preserve">  party     TEXT,</w:t>
      </w:r>
    </w:p>
    <w:p>
      <w:pPr>
        <w:shd w:fill="F4F4F4" w:val="clear"/>
        <w:spacing w:after="0" w:before="0" w:line="240"/>
      </w:pPr>
      <w:r>
        <w:rPr>
          <w:rFonts w:ascii="Consolas" w:cs="Consolas" w:eastAsia="Consolas" w:hAnsi="Consolas"/>
          <w:sz w:val="18"/>
          <w:szCs w:val="18"/>
        </w:rPr>
        <w:t xml:space="preserve">  status    TEXT NOT NULL DEFAULT 'ACTIVE', -- ACTIVE|CLEARED</w:t>
      </w:r>
    </w:p>
    <w:p>
      <w:pPr>
        <w:shd w:fill="F4F4F4" w:val="clear"/>
        <w:spacing w:after="0" w:before="0" w:line="240"/>
      </w:pPr>
      <w:r>
        <w:rPr>
          <w:rFonts w:ascii="Consolas" w:cs="Consolas" w:eastAsia="Consolas" w:hAnsi="Consolas"/>
          <w:sz w:val="18"/>
          <w:szCs w:val="18"/>
        </w:rPr>
        <w:t xml:space="preserve">  recorded_at TIMESTAMPTZ NOT NULL DEFAULT now(),</w:t>
      </w:r>
    </w:p>
    <w:p>
      <w:pPr>
        <w:shd w:fill="F4F4F4" w:val="clear"/>
        <w:spacing w:after="0" w:before="0" w:line="240"/>
      </w:pPr>
      <w:r>
        <w:rPr>
          <w:rFonts w:ascii="Consolas" w:cs="Consolas" w:eastAsia="Consolas" w:hAnsi="Consolas"/>
          <w:sz w:val="18"/>
          <w:szCs w:val="18"/>
        </w:rPr>
        <w:t xml:space="preserve">  cleared_at  TIMESTAMPTZ</w:t>
      </w:r>
    </w:p>
    <w:p>
      <w:pPr>
        <w:shd w:fill="F4F4F4" w:val="clear"/>
        <w:spacing w:after="140" w:before="0" w:line="240"/>
      </w:pPr>
      <w:r>
        <w:rPr>
          <w:rFonts w:ascii="Consolas" w:cs="Consolas" w:eastAsia="Consolas" w:hAnsi="Consolas"/>
          <w:sz w:val="18"/>
          <w:szCs w:val="18"/>
        </w:rPr>
        <w:t xml:space="preserve">);</w:t>
      </w:r>
    </w:p>
    <w:p>
      <w:pPr>
        <w:pStyle w:val="Heading2"/>
        <w:spacing w:after="120" w:before="200" w:line="360"/>
      </w:pPr>
      <w:r>
        <w:rPr>
          <w:rFonts w:ascii="Times New Roman" w:cs="Times New Roman" w:eastAsia="Times New Roman" w:hAnsi="Times New Roman"/>
          <w:b/>
          <w:bCs/>
          <w:sz w:val="26"/>
          <w:szCs w:val="26"/>
        </w:rPr>
        <w:t xml:space="preserve">3.3 The double-titling check</w:t>
      </w:r>
    </w:p>
    <w:p>
      <w:pPr>
        <w:spacing w:after="120" w:line="360"/>
        <w:jc w:val="both"/>
      </w:pPr>
      <w:r>
        <w:rPr>
          <w:rFonts w:ascii="Times New Roman" w:cs="Times New Roman" w:eastAsia="Times New Roman" w:hAnsi="Times New Roman"/>
          <w:sz w:val="24"/>
          <w:szCs w:val="24"/>
        </w:rPr>
        <w:t xml:space="preserve">The Registrar confirmed cross-checking is done via a GPS system. The System enforces this at the database level: before a parcel is marked REGISTERED, a spatial overlap query rejects any geometry intersecting an already-registered parcel — making the same-land-twice failure mode impossible by construction.</w:t>
      </w:r>
    </w:p>
    <w:p>
      <w:pPr>
        <w:shd w:fill="F4F4F4" w:val="clear"/>
        <w:spacing w:after="0" w:before="60" w:line="240"/>
      </w:pPr>
      <w:r>
        <w:rPr>
          <w:rFonts w:ascii="Consolas" w:cs="Consolas" w:eastAsia="Consolas" w:hAnsi="Consolas"/>
          <w:sz w:val="18"/>
          <w:szCs w:val="18"/>
        </w:rPr>
        <w:t xml:space="preserve">-- returns a row if the new geometry overlaps a registered parcel</w:t>
      </w:r>
    </w:p>
    <w:p>
      <w:pPr>
        <w:shd w:fill="F4F4F4" w:val="clear"/>
        <w:spacing w:after="0" w:before="0" w:line="240"/>
      </w:pPr>
      <w:r>
        <w:rPr>
          <w:rFonts w:ascii="Consolas" w:cs="Consolas" w:eastAsia="Consolas" w:hAnsi="Consolas"/>
          <w:sz w:val="18"/>
          <w:szCs w:val="18"/>
        </w:rPr>
        <w:t xml:space="preserve">SELECT p.id FROM parcels p</w:t>
      </w:r>
    </w:p>
    <w:p>
      <w:pPr>
        <w:shd w:fill="F4F4F4" w:val="clear"/>
        <w:spacing w:after="0" w:before="0" w:line="240"/>
      </w:pPr>
      <w:r>
        <w:rPr>
          <w:rFonts w:ascii="Consolas" w:cs="Consolas" w:eastAsia="Consolas" w:hAnsi="Consolas"/>
          <w:sz w:val="18"/>
          <w:szCs w:val="18"/>
        </w:rPr>
        <w:t xml:space="preserve">WHERE p.status = 'REGISTERED'</w:t>
      </w:r>
    </w:p>
    <w:p>
      <w:pPr>
        <w:shd w:fill="F4F4F4" w:val="clear"/>
        <w:spacing w:after="0" w:before="0" w:line="240"/>
      </w:pPr>
      <w:r>
        <w:rPr>
          <w:rFonts w:ascii="Consolas" w:cs="Consolas" w:eastAsia="Consolas" w:hAnsi="Consolas"/>
          <w:sz w:val="18"/>
          <w:szCs w:val="18"/>
        </w:rPr>
        <w:t xml:space="preserve">  AND ST_Intersects(p.geom, ST_GeomFromGeoJSON($1))</w:t>
      </w:r>
    </w:p>
    <w:p>
      <w:pPr>
        <w:shd w:fill="F4F4F4" w:val="clear"/>
        <w:spacing w:after="140" w:before="0" w:line="240"/>
      </w:pPr>
      <w:r>
        <w:rPr>
          <w:rFonts w:ascii="Consolas" w:cs="Consolas" w:eastAsia="Consolas" w:hAnsi="Consolas"/>
          <w:sz w:val="18"/>
          <w:szCs w:val="18"/>
        </w:rPr>
        <w:t xml:space="preserve">LIMIT 1;</w:t>
      </w:r>
    </w:p>
    <w:p>
      <w:pPr>
        <w:pStyle w:val="Heading2"/>
        <w:spacing w:after="120" w:before="200" w:line="360"/>
      </w:pPr>
      <w:r>
        <w:rPr>
          <w:rFonts w:ascii="Times New Roman" w:cs="Times New Roman" w:eastAsia="Times New Roman" w:hAnsi="Times New Roman"/>
          <w:b/>
          <w:bCs/>
          <w:sz w:val="26"/>
          <w:szCs w:val="26"/>
        </w:rPr>
        <w:t xml:space="preserve">3.4 Tamper-evident audit log</w:t>
      </w:r>
    </w:p>
    <w:p>
      <w:pPr>
        <w:spacing w:after="120" w:line="360"/>
        <w:jc w:val="both"/>
      </w:pPr>
      <w:r>
        <w:rPr>
          <w:rFonts w:ascii="Times New Roman" w:cs="Times New Roman" w:eastAsia="Times New Roman" w:hAnsi="Times New Roman"/>
          <w:sz w:val="24"/>
          <w:szCs w:val="24"/>
        </w:rPr>
        <w:t xml:space="preserve">Every state-changing action appends one row. Each row's self_hash = SHA-256(serialized fields + prev_hash); the first row chains to a fixed GENESIS value. A verifier walks the chain and recomputes hashes; any alteration breaks the chain and is detected. The database role used by the app is granted INSERT and SELECT only on this table (no UPDATE/DELETE), so it is append-only in practice as well as in principle.</w:t>
      </w:r>
    </w:p>
    <w:p>
      <w:pPr>
        <w:shd w:fill="F4F4F4" w:val="clear"/>
        <w:spacing w:after="0" w:before="60" w:line="240"/>
      </w:pPr>
      <w:r>
        <w:rPr>
          <w:rFonts w:ascii="Consolas" w:cs="Consolas" w:eastAsia="Consolas" w:hAnsi="Consolas"/>
          <w:sz w:val="18"/>
          <w:szCs w:val="18"/>
        </w:rPr>
        <w:t xml:space="preserve">CREATE TABLE audit_log (</w:t>
      </w:r>
    </w:p>
    <w:p>
      <w:pPr>
        <w:shd w:fill="F4F4F4" w:val="clear"/>
        <w:spacing w:after="0" w:before="0" w:line="240"/>
      </w:pPr>
      <w:r>
        <w:rPr>
          <w:rFonts w:ascii="Consolas" w:cs="Consolas" w:eastAsia="Consolas" w:hAnsi="Consolas"/>
          <w:sz w:val="18"/>
          <w:szCs w:val="18"/>
        </w:rPr>
        <w:t xml:space="preserve">  seq         BIGSERIAL PRIMARY KEY,</w:t>
      </w:r>
    </w:p>
    <w:p>
      <w:pPr>
        <w:shd w:fill="F4F4F4" w:val="clear"/>
        <w:spacing w:after="0" w:before="0" w:line="240"/>
      </w:pPr>
      <w:r>
        <w:rPr>
          <w:rFonts w:ascii="Consolas" w:cs="Consolas" w:eastAsia="Consolas" w:hAnsi="Consolas"/>
          <w:sz w:val="18"/>
          <w:szCs w:val="18"/>
        </w:rPr>
        <w:t xml:space="preserve">  actor_id    UUID NOT NULL,</w:t>
      </w:r>
    </w:p>
    <w:p>
      <w:pPr>
        <w:shd w:fill="F4F4F4" w:val="clear"/>
        <w:spacing w:after="0" w:before="0" w:line="240"/>
      </w:pPr>
      <w:r>
        <w:rPr>
          <w:rFonts w:ascii="Consolas" w:cs="Consolas" w:eastAsia="Consolas" w:hAnsi="Consolas"/>
          <w:sz w:val="18"/>
          <w:szCs w:val="18"/>
        </w:rPr>
        <w:t xml:space="preserve">  actor_role  TEXT NOT NULL,</w:t>
      </w:r>
    </w:p>
    <w:p>
      <w:pPr>
        <w:shd w:fill="F4F4F4" w:val="clear"/>
        <w:spacing w:after="0" w:before="0" w:line="240"/>
      </w:pPr>
      <w:r>
        <w:rPr>
          <w:rFonts w:ascii="Consolas" w:cs="Consolas" w:eastAsia="Consolas" w:hAnsi="Consolas"/>
          <w:sz w:val="18"/>
          <w:szCs w:val="18"/>
        </w:rPr>
        <w:t xml:space="preserve">  event       TEXT NOT NULL,     -- e.g. TITLE_ISSUED</w:t>
      </w:r>
    </w:p>
    <w:p>
      <w:pPr>
        <w:shd w:fill="F4F4F4" w:val="clear"/>
        <w:spacing w:after="0" w:before="0" w:line="240"/>
      </w:pPr>
      <w:r>
        <w:rPr>
          <w:rFonts w:ascii="Consolas" w:cs="Consolas" w:eastAsia="Consolas" w:hAnsi="Consolas"/>
          <w:sz w:val="18"/>
          <w:szCs w:val="18"/>
        </w:rPr>
        <w:t xml:space="preserve">  entity      TEXT NOT NULL,</w:t>
      </w:r>
    </w:p>
    <w:p>
      <w:pPr>
        <w:shd w:fill="F4F4F4" w:val="clear"/>
        <w:spacing w:after="0" w:before="0" w:line="240"/>
      </w:pPr>
      <w:r>
        <w:rPr>
          <w:rFonts w:ascii="Consolas" w:cs="Consolas" w:eastAsia="Consolas" w:hAnsi="Consolas"/>
          <w:sz w:val="18"/>
          <w:szCs w:val="18"/>
        </w:rPr>
        <w:t xml:space="preserve">  entity_id   TEXT NOT NULL,</w:t>
      </w:r>
    </w:p>
    <w:p>
      <w:pPr>
        <w:shd w:fill="F4F4F4" w:val="clear"/>
        <w:spacing w:after="0" w:before="0" w:line="240"/>
      </w:pPr>
      <w:r>
        <w:rPr>
          <w:rFonts w:ascii="Consolas" w:cs="Consolas" w:eastAsia="Consolas" w:hAnsi="Consolas"/>
          <w:sz w:val="18"/>
          <w:szCs w:val="18"/>
        </w:rPr>
        <w:t xml:space="preserve">  payload     JSONB NOT NULL,</w:t>
      </w:r>
    </w:p>
    <w:p>
      <w:pPr>
        <w:shd w:fill="F4F4F4" w:val="clear"/>
        <w:spacing w:after="0" w:before="0" w:line="240"/>
      </w:pPr>
      <w:r>
        <w:rPr>
          <w:rFonts w:ascii="Consolas" w:cs="Consolas" w:eastAsia="Consolas" w:hAnsi="Consolas"/>
          <w:sz w:val="18"/>
          <w:szCs w:val="18"/>
        </w:rPr>
        <w:t xml:space="preserve">  occurred_at TIMESTAMPTZ NOT NULL DEFAULT now(),</w:t>
      </w:r>
    </w:p>
    <w:p>
      <w:pPr>
        <w:shd w:fill="F4F4F4" w:val="clear"/>
        <w:spacing w:after="0" w:before="0" w:line="240"/>
      </w:pPr>
      <w:r>
        <w:rPr>
          <w:rFonts w:ascii="Consolas" w:cs="Consolas" w:eastAsia="Consolas" w:hAnsi="Consolas"/>
          <w:sz w:val="18"/>
          <w:szCs w:val="18"/>
        </w:rPr>
        <w:t xml:space="preserve">  prev_hash   TEXT,</w:t>
      </w:r>
    </w:p>
    <w:p>
      <w:pPr>
        <w:shd w:fill="F4F4F4" w:val="clear"/>
        <w:spacing w:after="140" w:before="0" w:line="240"/>
      </w:pPr>
      <w:r>
        <w:rPr>
          <w:rFonts w:ascii="Consolas" w:cs="Consolas" w:eastAsia="Consolas" w:hAnsi="Consolas"/>
          <w:sz w:val="18"/>
          <w:szCs w:val="18"/>
        </w:rPr>
        <w:t xml:space="preserve">  self_hash   TEXT NOT NULL);</w:t>
      </w:r>
    </w:p>
    <w:p>
      <w:pPr>
        <w:pStyle w:val="Heading1"/>
        <w:spacing w:after="160" w:before="240" w:line="360"/>
      </w:pPr>
      <w:r>
        <w:rPr>
          <w:rFonts w:ascii="Times New Roman" w:cs="Times New Roman" w:eastAsia="Times New Roman" w:hAnsi="Times New Roman"/>
          <w:b/>
          <w:bCs/>
          <w:sz w:val="30"/>
          <w:szCs w:val="30"/>
        </w:rPr>
        <w:t xml:space="preserve">4. Backend Design</w:t>
      </w:r>
    </w:p>
    <w:p>
      <w:pPr>
        <w:pStyle w:val="Heading2"/>
        <w:spacing w:after="120" w:before="200" w:line="360"/>
      </w:pPr>
      <w:r>
        <w:rPr>
          <w:rFonts w:ascii="Times New Roman" w:cs="Times New Roman" w:eastAsia="Times New Roman" w:hAnsi="Times New Roman"/>
          <w:b/>
          <w:bCs/>
          <w:sz w:val="26"/>
          <w:szCs w:val="26"/>
        </w:rPr>
        <w:t xml:space="preserve">4.1 Technology</w:t>
      </w:r>
    </w:p>
    <w:p>
      <w:pPr>
        <w:spacing w:after="120" w:line="360"/>
        <w:jc w:val="both"/>
      </w:pPr>
      <w:r>
        <w:rPr>
          <w:rFonts w:ascii="Times New Roman" w:cs="Times New Roman" w:eastAsia="Times New Roman" w:hAnsi="Times New Roman"/>
          <w:sz w:val="24"/>
          <w:szCs w:val="24"/>
        </w:rPr>
        <w:t xml:space="preserve">Node.js + Express + TypeScript. Prisma (or Drizzle) for type-safe data access and migrations; raw SQL via the pg driver for PostGIS spatial queries Prisma does not express natively. Zod for request validation (schemas shared with the frontend). Argon2 for password hashing. jsonwebtoken for JWTs. casbin for authorization. pdfkit + qrcode for certificates. Jest + supertest for tests.</w:t>
      </w:r>
    </w:p>
    <w:p>
      <w:pPr>
        <w:pStyle w:val="Heading2"/>
        <w:spacing w:after="120" w:before="200" w:line="360"/>
      </w:pPr>
      <w:r>
        <w:rPr>
          <w:rFonts w:ascii="Times New Roman" w:cs="Times New Roman" w:eastAsia="Times New Roman" w:hAnsi="Times New Roman"/>
          <w:b/>
          <w:bCs/>
          <w:sz w:val="26"/>
          <w:szCs w:val="26"/>
        </w:rPr>
        <w:t xml:space="preserve">4.2 Project structure</w:t>
      </w:r>
    </w:p>
    <w:p>
      <w:pPr>
        <w:shd w:fill="F4F4F4" w:val="clear"/>
        <w:spacing w:after="0" w:before="60" w:line="240"/>
      </w:pPr>
      <w:r>
        <w:rPr>
          <w:rFonts w:ascii="Consolas" w:cs="Consolas" w:eastAsia="Consolas" w:hAnsi="Consolas"/>
          <w:sz w:val="18"/>
          <w:szCs w:val="18"/>
        </w:rPr>
        <w:t xml:space="preserve">server/</w:t>
      </w:r>
    </w:p>
    <w:p>
      <w:pPr>
        <w:shd w:fill="F4F4F4" w:val="clear"/>
        <w:spacing w:after="0" w:before="0" w:line="240"/>
      </w:pPr>
      <w:r>
        <w:rPr>
          <w:rFonts w:ascii="Consolas" w:cs="Consolas" w:eastAsia="Consolas" w:hAnsi="Consolas"/>
          <w:sz w:val="18"/>
          <w:szCs w:val="18"/>
        </w:rPr>
        <w:t xml:space="preserve">  src/</w:t>
      </w:r>
    </w:p>
    <w:p>
      <w:pPr>
        <w:shd w:fill="F4F4F4" w:val="clear"/>
        <w:spacing w:after="0" w:before="0" w:line="240"/>
      </w:pPr>
      <w:r>
        <w:rPr>
          <w:rFonts w:ascii="Consolas" w:cs="Consolas" w:eastAsia="Consolas" w:hAnsi="Consolas"/>
          <w:sz w:val="18"/>
          <w:szCs w:val="18"/>
        </w:rPr>
        <w:t xml:space="preserve">    config/        # env, db pool, casbin enforcer</w:t>
      </w:r>
    </w:p>
    <w:p>
      <w:pPr>
        <w:shd w:fill="F4F4F4" w:val="clear"/>
        <w:spacing w:after="0" w:before="0" w:line="240"/>
      </w:pPr>
      <w:r>
        <w:rPr>
          <w:rFonts w:ascii="Consolas" w:cs="Consolas" w:eastAsia="Consolas" w:hAnsi="Consolas"/>
          <w:sz w:val="18"/>
          <w:szCs w:val="18"/>
        </w:rPr>
        <w:t xml:space="preserve">    modules/</w:t>
      </w:r>
    </w:p>
    <w:p>
      <w:pPr>
        <w:shd w:fill="F4F4F4" w:val="clear"/>
        <w:spacing w:after="0" w:before="0" w:line="240"/>
      </w:pPr>
      <w:r>
        <w:rPr>
          <w:rFonts w:ascii="Consolas" w:cs="Consolas" w:eastAsia="Consolas" w:hAnsi="Consolas"/>
          <w:sz w:val="18"/>
          <w:szCs w:val="18"/>
        </w:rPr>
        <w:t xml:space="preserve">      auth/        # login, jwt, password</w:t>
      </w:r>
    </w:p>
    <w:p>
      <w:pPr>
        <w:shd w:fill="F4F4F4" w:val="clear"/>
        <w:spacing w:after="0" w:before="0" w:line="240"/>
      </w:pPr>
      <w:r>
        <w:rPr>
          <w:rFonts w:ascii="Consolas" w:cs="Consolas" w:eastAsia="Consolas" w:hAnsi="Consolas"/>
          <w:sz w:val="18"/>
          <w:szCs w:val="18"/>
        </w:rPr>
        <w:t xml:space="preserve">      users/       # admin: create officers, assign roles</w:t>
      </w:r>
    </w:p>
    <w:p>
      <w:pPr>
        <w:shd w:fill="F4F4F4" w:val="clear"/>
        <w:spacing w:after="0" w:before="0" w:line="240"/>
      </w:pPr>
      <w:r>
        <w:rPr>
          <w:rFonts w:ascii="Consolas" w:cs="Consolas" w:eastAsia="Consolas" w:hAnsi="Consolas"/>
          <w:sz w:val="18"/>
          <w:szCs w:val="18"/>
        </w:rPr>
        <w:t xml:space="preserve">      applications/# create, submit, list, track</w:t>
      </w:r>
    </w:p>
    <w:p>
      <w:pPr>
        <w:shd w:fill="F4F4F4" w:val="clear"/>
        <w:spacing w:after="0" w:before="0" w:line="240"/>
      </w:pPr>
      <w:r>
        <w:rPr>
          <w:rFonts w:ascii="Consolas" w:cs="Consolas" w:eastAsia="Consolas" w:hAnsi="Consolas"/>
          <w:sz w:val="18"/>
          <w:szCs w:val="18"/>
        </w:rPr>
        <w:t xml:space="preserve">      workflow/    # state machine + transition guards</w:t>
      </w:r>
    </w:p>
    <w:p>
      <w:pPr>
        <w:shd w:fill="F4F4F4" w:val="clear"/>
        <w:spacing w:after="0" w:before="0" w:line="240"/>
      </w:pPr>
      <w:r>
        <w:rPr>
          <w:rFonts w:ascii="Consolas" w:cs="Consolas" w:eastAsia="Consolas" w:hAnsi="Consolas"/>
          <w:sz w:val="18"/>
          <w:szCs w:val="18"/>
        </w:rPr>
        <w:t xml:space="preserve">      parcels/     # geometry, overlap check, geojson</w:t>
      </w:r>
    </w:p>
    <w:p>
      <w:pPr>
        <w:shd w:fill="F4F4F4" w:val="clear"/>
        <w:spacing w:after="0" w:before="0" w:line="240"/>
      </w:pPr>
      <w:r>
        <w:rPr>
          <w:rFonts w:ascii="Consolas" w:cs="Consolas" w:eastAsia="Consolas" w:hAnsi="Consolas"/>
          <w:sz w:val="18"/>
          <w:szCs w:val="18"/>
        </w:rPr>
        <w:t xml:space="preserve">      titles/      # issuance, certificate PDF</w:t>
      </w:r>
    </w:p>
    <w:p>
      <w:pPr>
        <w:shd w:fill="F4F4F4" w:val="clear"/>
        <w:spacing w:after="0" w:before="0" w:line="240"/>
      </w:pPr>
      <w:r>
        <w:rPr>
          <w:rFonts w:ascii="Consolas" w:cs="Consolas" w:eastAsia="Consolas" w:hAnsi="Consolas"/>
          <w:sz w:val="18"/>
          <w:szCs w:val="18"/>
        </w:rPr>
        <w:t xml:space="preserve">      verification/# public lookup + result</w:t>
      </w:r>
    </w:p>
    <w:p>
      <w:pPr>
        <w:shd w:fill="F4F4F4" w:val="clear"/>
        <w:spacing w:after="0" w:before="0" w:line="240"/>
      </w:pPr>
      <w:r>
        <w:rPr>
          <w:rFonts w:ascii="Consolas" w:cs="Consolas" w:eastAsia="Consolas" w:hAnsi="Consolas"/>
          <w:sz w:val="18"/>
          <w:szCs w:val="18"/>
        </w:rPr>
        <w:t xml:space="preserve">      payments/    # mobile money / sandbox</w:t>
      </w:r>
    </w:p>
    <w:p>
      <w:pPr>
        <w:shd w:fill="F4F4F4" w:val="clear"/>
        <w:spacing w:after="0" w:before="0" w:line="240"/>
      </w:pPr>
      <w:r>
        <w:rPr>
          <w:rFonts w:ascii="Consolas" w:cs="Consolas" w:eastAsia="Consolas" w:hAnsi="Consolas"/>
          <w:sz w:val="18"/>
          <w:szCs w:val="18"/>
        </w:rPr>
        <w:t xml:space="preserve">      audit/       # append + verify</w:t>
      </w:r>
    </w:p>
    <w:p>
      <w:pPr>
        <w:shd w:fill="F4F4F4" w:val="clear"/>
        <w:spacing w:after="0" w:before="0" w:line="240"/>
      </w:pPr>
      <w:r>
        <w:rPr>
          <w:rFonts w:ascii="Consolas" w:cs="Consolas" w:eastAsia="Consolas" w:hAnsi="Consolas"/>
          <w:sz w:val="18"/>
          <w:szCs w:val="18"/>
        </w:rPr>
        <w:t xml:space="preserve">      bulletin/    # public notices</w:t>
      </w:r>
    </w:p>
    <w:p>
      <w:pPr>
        <w:shd w:fill="F4F4F4" w:val="clear"/>
        <w:spacing w:after="0" w:before="0" w:line="240"/>
      </w:pPr>
      <w:r>
        <w:rPr>
          <w:rFonts w:ascii="Consolas" w:cs="Consolas" w:eastAsia="Consolas" w:hAnsi="Consolas"/>
          <w:sz w:val="18"/>
          <w:szCs w:val="18"/>
        </w:rPr>
        <w:t xml:space="preserve">    middleware/    # auth, authorize, validate, error</w:t>
      </w:r>
    </w:p>
    <w:p>
      <w:pPr>
        <w:shd w:fill="F4F4F4" w:val="clear"/>
        <w:spacing w:after="0" w:before="0" w:line="240"/>
      </w:pPr>
      <w:r>
        <w:rPr>
          <w:rFonts w:ascii="Consolas" w:cs="Consolas" w:eastAsia="Consolas" w:hAnsi="Consolas"/>
          <w:sz w:val="18"/>
          <w:szCs w:val="18"/>
        </w:rPr>
        <w:t xml:space="preserve">    db/            # migrations, seed</w:t>
      </w:r>
    </w:p>
    <w:p>
      <w:pPr>
        <w:shd w:fill="F4F4F4" w:val="clear"/>
        <w:spacing w:after="0" w:before="0" w:line="240"/>
      </w:pPr>
      <w:r>
        <w:rPr>
          <w:rFonts w:ascii="Consolas" w:cs="Consolas" w:eastAsia="Consolas" w:hAnsi="Consolas"/>
          <w:sz w:val="18"/>
          <w:szCs w:val="18"/>
        </w:rPr>
        <w:t xml:space="preserve">    app.ts  server.ts</w:t>
      </w:r>
    </w:p>
    <w:p>
      <w:pPr>
        <w:shd w:fill="F4F4F4" w:val="clear"/>
        <w:spacing w:after="140" w:before="0" w:line="240"/>
      </w:pPr>
      <w:r>
        <w:rPr>
          <w:rFonts w:ascii="Consolas" w:cs="Consolas" w:eastAsia="Consolas" w:hAnsi="Consolas"/>
          <w:sz w:val="18"/>
          <w:szCs w:val="18"/>
        </w:rPr>
        <w:t xml:space="preserve">  prisma/schema.prisma</w:t>
      </w:r>
    </w:p>
    <w:p>
      <w:pPr>
        <w:pStyle w:val="Heading2"/>
        <w:spacing w:after="120" w:before="200" w:line="360"/>
      </w:pPr>
      <w:r>
        <w:rPr>
          <w:rFonts w:ascii="Times New Roman" w:cs="Times New Roman" w:eastAsia="Times New Roman" w:hAnsi="Times New Roman"/>
          <w:b/>
          <w:bCs/>
          <w:sz w:val="26"/>
          <w:szCs w:val="26"/>
        </w:rPr>
        <w:t xml:space="preserve">4.3 RBAC enforcement</w:t>
      </w:r>
    </w:p>
    <w:p>
      <w:pPr>
        <w:spacing w:after="120" w:line="360"/>
        <w:jc w:val="both"/>
      </w:pPr>
      <w:r>
        <w:rPr>
          <w:rFonts w:ascii="Times New Roman" w:cs="Times New Roman" w:eastAsia="Times New Roman" w:hAnsi="Times New Roman"/>
          <w:sz w:val="24"/>
          <w:szCs w:val="24"/>
        </w:rPr>
        <w:t xml:space="preserve">Roles map directly to the legal actors named by the Registrar and statute: citizen, sub_divisional_officer, surveyor, divisional_delegate, regional_delegate, registrar (Chief of Bureau of Registers / Conservateur), governor, chief, admin. Casbin uses an RBAC-with-domains model so a region (e.g. fako) scopes every grant.</w:t>
      </w:r>
    </w:p>
    <w:p>
      <w:pPr>
        <w:shd w:fill="F4F4F4" w:val="clear"/>
        <w:spacing w:after="0" w:before="60" w:line="240"/>
      </w:pPr>
      <w:r>
        <w:rPr>
          <w:rFonts w:ascii="Consolas" w:cs="Consolas" w:eastAsia="Consolas" w:hAnsi="Consolas"/>
          <w:sz w:val="18"/>
          <w:szCs w:val="18"/>
        </w:rPr>
        <w:t xml:space="preserve"># model.conf</w:t>
      </w:r>
    </w:p>
    <w:p>
      <w:pPr>
        <w:shd w:fill="F4F4F4" w:val="clear"/>
        <w:spacing w:after="0" w:before="0" w:line="240"/>
      </w:pPr>
      <w:r>
        <w:rPr>
          <w:rFonts w:ascii="Consolas" w:cs="Consolas" w:eastAsia="Consolas" w:hAnsi="Consolas"/>
          <w:sz w:val="18"/>
          <w:szCs w:val="18"/>
        </w:rPr>
        <w:t xml:space="preserve">[request_definition]  r = sub, dom, obj, act</w:t>
      </w:r>
    </w:p>
    <w:p>
      <w:pPr>
        <w:shd w:fill="F4F4F4" w:val="clear"/>
        <w:spacing w:after="0" w:before="0" w:line="240"/>
      </w:pPr>
      <w:r>
        <w:rPr>
          <w:rFonts w:ascii="Consolas" w:cs="Consolas" w:eastAsia="Consolas" w:hAnsi="Consolas"/>
          <w:sz w:val="18"/>
          <w:szCs w:val="18"/>
        </w:rPr>
        <w:t xml:space="preserve">[policy_definition]   p = sub, dom, obj, act</w:t>
      </w:r>
    </w:p>
    <w:p>
      <w:pPr>
        <w:shd w:fill="F4F4F4" w:val="clear"/>
        <w:spacing w:after="0" w:before="0" w:line="240"/>
      </w:pPr>
      <w:r>
        <w:rPr>
          <w:rFonts w:ascii="Consolas" w:cs="Consolas" w:eastAsia="Consolas" w:hAnsi="Consolas"/>
          <w:sz w:val="18"/>
          <w:szCs w:val="18"/>
        </w:rPr>
        <w:t xml:space="preserve">[role_definition]     g = _, _, _</w:t>
      </w:r>
    </w:p>
    <w:p>
      <w:pPr>
        <w:shd w:fill="F4F4F4" w:val="clear"/>
        <w:spacing w:after="0" w:before="0" w:line="240"/>
      </w:pPr>
      <w:r>
        <w:rPr>
          <w:rFonts w:ascii="Consolas" w:cs="Consolas" w:eastAsia="Consolas" w:hAnsi="Consolas"/>
          <w:sz w:val="18"/>
          <w:szCs w:val="18"/>
        </w:rPr>
        <w:t xml:space="preserve">[policy_effect]       e = some(where (p.eft == allow))</w:t>
      </w:r>
    </w:p>
    <w:p>
      <w:pPr>
        <w:shd w:fill="F4F4F4" w:val="clear"/>
        <w:spacing w:after="0" w:before="0" w:line="240"/>
      </w:pPr>
      <w:r>
        <w:rPr>
          <w:rFonts w:ascii="Consolas" w:cs="Consolas" w:eastAsia="Consolas" w:hAnsi="Consolas"/>
          <w:sz w:val="18"/>
          <w:szCs w:val="18"/>
        </w:rPr>
        <w:t xml:space="preserve">[matchers]</w:t>
      </w:r>
    </w:p>
    <w:p>
      <w:pPr>
        <w:shd w:fill="F4F4F4" w:val="clear"/>
        <w:spacing w:after="0" w:before="0" w:line="240"/>
      </w:pPr>
      <w:r>
        <w:rPr>
          <w:rFonts w:ascii="Consolas" w:cs="Consolas" w:eastAsia="Consolas" w:hAnsi="Consolas"/>
          <w:sz w:val="18"/>
          <w:szCs w:val="18"/>
        </w:rPr>
        <w:t xml:space="preserve">m = g(r.sub, p.sub, r.dom) &amp;&amp; r.dom == p.dom \</w:t>
      </w:r>
    </w:p>
    <w:p>
      <w:pPr>
        <w:shd w:fill="F4F4F4" w:val="clear"/>
        <w:spacing w:after="140" w:before="0" w:line="240"/>
      </w:pPr>
      <w:r>
        <w:rPr>
          <w:rFonts w:ascii="Consolas" w:cs="Consolas" w:eastAsia="Consolas" w:hAnsi="Consolas"/>
          <w:sz w:val="18"/>
          <w:szCs w:val="18"/>
        </w:rPr>
        <w:t xml:space="preserve">    &amp;&amp; r.obj == p.obj &amp;&amp; r.act == p.act</w:t>
      </w:r>
    </w:p>
    <w:p>
      <w:pPr>
        <w:shd w:fill="F4F4F4" w:val="clear"/>
        <w:spacing w:after="0" w:before="60" w:line="240"/>
      </w:pPr>
      <w:r>
        <w:rPr>
          <w:rFonts w:ascii="Consolas" w:cs="Consolas" w:eastAsia="Consolas" w:hAnsi="Consolas"/>
          <w:sz w:val="18"/>
          <w:szCs w:val="18"/>
        </w:rPr>
        <w:t xml:space="preserve">// middleware/authorize.ts</w:t>
      </w:r>
    </w:p>
    <w:p>
      <w:pPr>
        <w:shd w:fill="F4F4F4" w:val="clear"/>
        <w:spacing w:after="0" w:before="0" w:line="240"/>
      </w:pPr>
      <w:r>
        <w:rPr>
          <w:rFonts w:ascii="Consolas" w:cs="Consolas" w:eastAsia="Consolas" w:hAnsi="Consolas"/>
          <w:sz w:val="18"/>
          <w:szCs w:val="18"/>
        </w:rPr>
        <w:t xml:space="preserve">export const authorize = (obj: string, act: string) =&gt;</w:t>
      </w:r>
    </w:p>
    <w:p>
      <w:pPr>
        <w:shd w:fill="F4F4F4" w:val="clear"/>
        <w:spacing w:after="0" w:before="0" w:line="240"/>
      </w:pPr>
      <w:r>
        <w:rPr>
          <w:rFonts w:ascii="Consolas" w:cs="Consolas" w:eastAsia="Consolas" w:hAnsi="Consolas"/>
          <w:sz w:val="18"/>
          <w:szCs w:val="18"/>
        </w:rPr>
        <w:t xml:space="preserve">  async (req, res, next) =&gt; {</w:t>
      </w:r>
    </w:p>
    <w:p>
      <w:pPr>
        <w:shd w:fill="F4F4F4" w:val="clear"/>
        <w:spacing w:after="0" w:before="0" w:line="240"/>
      </w:pPr>
      <w:r>
        <w:rPr>
          <w:rFonts w:ascii="Consolas" w:cs="Consolas" w:eastAsia="Consolas" w:hAnsi="Consolas"/>
          <w:sz w:val="18"/>
          <w:szCs w:val="18"/>
        </w:rPr>
        <w:t xml:space="preserve">    const { role, region } = req.user;        // from JWT</w:t>
      </w:r>
    </w:p>
    <w:p>
      <w:pPr>
        <w:shd w:fill="F4F4F4" w:val="clear"/>
        <w:spacing w:after="0" w:before="0" w:line="240"/>
      </w:pPr>
      <w:r>
        <w:rPr>
          <w:rFonts w:ascii="Consolas" w:cs="Consolas" w:eastAsia="Consolas" w:hAnsi="Consolas"/>
          <w:sz w:val="18"/>
          <w:szCs w:val="18"/>
        </w:rPr>
        <w:t xml:space="preserve">    const ok = await enforcer.enforce(role, region, obj, act);</w:t>
      </w:r>
    </w:p>
    <w:p>
      <w:pPr>
        <w:shd w:fill="F4F4F4" w:val="clear"/>
        <w:spacing w:after="0" w:before="0" w:line="240"/>
      </w:pPr>
      <w:r>
        <w:rPr>
          <w:rFonts w:ascii="Consolas" w:cs="Consolas" w:eastAsia="Consolas" w:hAnsi="Consolas"/>
          <w:sz w:val="18"/>
          <w:szCs w:val="18"/>
        </w:rPr>
        <w:t xml:space="preserve">    if (!ok) return res.status(403).json({ error: 'Forbidden' });</w:t>
      </w:r>
    </w:p>
    <w:p>
      <w:pPr>
        <w:shd w:fill="F4F4F4" w:val="clear"/>
        <w:spacing w:after="0" w:before="0" w:line="240"/>
      </w:pPr>
      <w:r>
        <w:rPr>
          <w:rFonts w:ascii="Consolas" w:cs="Consolas" w:eastAsia="Consolas" w:hAnsi="Consolas"/>
          <w:sz w:val="18"/>
          <w:szCs w:val="18"/>
        </w:rPr>
        <w:t xml:space="preserve">    next();</w:t>
      </w:r>
    </w:p>
    <w:p>
      <w:pPr>
        <w:shd w:fill="F4F4F4" w:val="clear"/>
        <w:spacing w:after="140" w:before="0" w:line="240"/>
      </w:pPr>
      <w:r>
        <w:rPr>
          <w:rFonts w:ascii="Consolas" w:cs="Consolas" w:eastAsia="Consolas" w:hAnsi="Consolas"/>
          <w:sz w:val="18"/>
          <w:szCs w:val="18"/>
        </w:rPr>
        <w:t xml:space="preserve">  };</w:t>
      </w:r>
    </w:p>
    <w:p>
      <w:pPr>
        <w:pStyle w:val="Heading2"/>
        <w:spacing w:after="120" w:before="200" w:line="360"/>
      </w:pPr>
      <w:r>
        <w:rPr>
          <w:rFonts w:ascii="Times New Roman" w:cs="Times New Roman" w:eastAsia="Times New Roman" w:hAnsi="Times New Roman"/>
          <w:b/>
          <w:bCs/>
          <w:sz w:val="26"/>
          <w:szCs w:val="26"/>
        </w:rPr>
        <w:t xml:space="preserve">4.4 Workflow engine &amp; maker-checker</w:t>
      </w:r>
    </w:p>
    <w:p>
      <w:pPr>
        <w:spacing w:after="120" w:line="360"/>
        <w:jc w:val="both"/>
      </w:pPr>
      <w:r>
        <w:rPr>
          <w:rFonts w:ascii="Times New Roman" w:cs="Times New Roman" w:eastAsia="Times New Roman" w:hAnsi="Times New Roman"/>
          <w:sz w:val="24"/>
          <w:szCs w:val="24"/>
        </w:rPr>
        <w:t xml:space="preserve">The registration lifecycle is an explicit state machine. Each transition declares the role permitted to perform it and is recorded as an approval plus an audit entry. A preventSelfApproval guard blocks the same user account from approving a step they themselves submitted — enforcing segregation of duties.</w:t>
      </w:r>
    </w:p>
    <w:p>
      <w:pPr>
        <w:shd w:fill="F4F4F4" w:val="clear"/>
        <w:spacing w:after="0" w:before="60" w:line="240"/>
      </w:pPr>
      <w:r>
        <w:rPr>
          <w:rFonts w:ascii="Consolas" w:cs="Consolas" w:eastAsia="Consolas" w:hAnsi="Consolas"/>
          <w:sz w:val="18"/>
          <w:szCs w:val="18"/>
        </w:rPr>
        <w:t xml:space="preserve">const TRANSITIONS = {</w:t>
      </w:r>
    </w:p>
    <w:p>
      <w:pPr>
        <w:shd w:fill="F4F4F4" w:val="clear"/>
        <w:spacing w:after="0" w:before="0" w:line="240"/>
      </w:pPr>
      <w:r>
        <w:rPr>
          <w:rFonts w:ascii="Consolas" w:cs="Consolas" w:eastAsia="Consolas" w:hAnsi="Consolas"/>
          <w:sz w:val="18"/>
          <w:szCs w:val="18"/>
        </w:rPr>
        <w:t xml:space="preserve">  SUBMITTED:        { role:'sub_divisional_officer', to:'RECEIPTED' },</w:t>
      </w:r>
    </w:p>
    <w:p>
      <w:pPr>
        <w:shd w:fill="F4F4F4" w:val="clear"/>
        <w:spacing w:after="0" w:before="0" w:line="240"/>
      </w:pPr>
      <w:r>
        <w:rPr>
          <w:rFonts w:ascii="Consolas" w:cs="Consolas" w:eastAsia="Consolas" w:hAnsi="Consolas"/>
          <w:sz w:val="18"/>
          <w:szCs w:val="18"/>
        </w:rPr>
        <w:t xml:space="preserve">  RECEIPTED:        { role:'divisional_delegate',    to:'PUBLISHED' },</w:t>
      </w:r>
    </w:p>
    <w:p>
      <w:pPr>
        <w:shd w:fill="F4F4F4" w:val="clear"/>
        <w:spacing w:after="0" w:before="0" w:line="240"/>
      </w:pPr>
      <w:r>
        <w:rPr>
          <w:rFonts w:ascii="Consolas" w:cs="Consolas" w:eastAsia="Consolas" w:hAnsi="Consolas"/>
          <w:sz w:val="18"/>
          <w:szCs w:val="18"/>
        </w:rPr>
        <w:t xml:space="preserve">  PUBLISHED:        { role:'sub_divisional_officer', to:'BOARD_SCHEDULED'},</w:t>
      </w:r>
    </w:p>
    <w:p>
      <w:pPr>
        <w:shd w:fill="F4F4F4" w:val="clear"/>
        <w:spacing w:after="0" w:before="0" w:line="240"/>
      </w:pPr>
      <w:r>
        <w:rPr>
          <w:rFonts w:ascii="Consolas" w:cs="Consolas" w:eastAsia="Consolas" w:hAnsi="Consolas"/>
          <w:sz w:val="18"/>
          <w:szCs w:val="18"/>
        </w:rPr>
        <w:t xml:space="preserve">  BOARD_SCHEDULED:  { role:'surveyor',               to:'SURVEYED' },</w:t>
      </w:r>
    </w:p>
    <w:p>
      <w:pPr>
        <w:shd w:fill="F4F4F4" w:val="clear"/>
        <w:spacing w:after="0" w:before="0" w:line="240"/>
      </w:pPr>
      <w:r>
        <w:rPr>
          <w:rFonts w:ascii="Consolas" w:cs="Consolas" w:eastAsia="Consolas" w:hAnsi="Consolas"/>
          <w:sz w:val="18"/>
          <w:szCs w:val="18"/>
        </w:rPr>
        <w:t xml:space="preserve">  SURVEYED:         { role:'regional_delegate',      to:'REGIONAL_REVIEW'},</w:t>
      </w:r>
    </w:p>
    <w:p>
      <w:pPr>
        <w:shd w:fill="F4F4F4" w:val="clear"/>
        <w:spacing w:after="0" w:before="0" w:line="240"/>
      </w:pPr>
      <w:r>
        <w:rPr>
          <w:rFonts w:ascii="Consolas" w:cs="Consolas" w:eastAsia="Consolas" w:hAnsi="Consolas"/>
          <w:sz w:val="18"/>
          <w:szCs w:val="18"/>
        </w:rPr>
        <w:t xml:space="preserve">  REGIONAL_REVIEW:  { role:'regional_delegate',      to:'OPPOSITION_WINDOW'},</w:t>
      </w:r>
    </w:p>
    <w:p>
      <w:pPr>
        <w:shd w:fill="F4F4F4" w:val="clear"/>
        <w:spacing w:after="0" w:before="0" w:line="240"/>
      </w:pPr>
      <w:r>
        <w:rPr>
          <w:rFonts w:ascii="Consolas" w:cs="Consolas" w:eastAsia="Consolas" w:hAnsi="Consolas"/>
          <w:sz w:val="18"/>
          <w:szCs w:val="18"/>
        </w:rPr>
        <w:t xml:space="preserve">  OPPOSITION_WINDOW:{ role:'registrar',              to:'TITLE_ISSUED' },</w:t>
      </w:r>
    </w:p>
    <w:p>
      <w:pPr>
        <w:shd w:fill="F4F4F4" w:val="clear"/>
        <w:spacing w:after="0" w:before="0" w:line="240"/>
      </w:pPr>
      <w:r>
        <w:rPr>
          <w:rFonts w:ascii="Consolas" w:cs="Consolas" w:eastAsia="Consolas" w:hAnsi="Consolas"/>
          <w:sz w:val="18"/>
          <w:szCs w:val="18"/>
        </w:rPr>
        <w:t xml:space="preserve">} as const;</w:t>
      </w:r>
    </w:p>
    <w:p>
      <w:pPr>
        <w:shd w:fill="F4F4F4" w:val="clear"/>
        <w:spacing w:after="140" w:before="0" w:line="240"/>
      </w:pPr>
      <w:r>
        <w:rPr>
          <w:rFonts w:ascii="Consolas" w:cs="Consolas" w:eastAsia="Consolas" w:hAnsi="Consolas"/>
          <w:sz w:val="18"/>
          <w:szCs w:val="18"/>
        </w:rPr>
        <w:t xml:space="preserve">// QUERIED and REJECTED are reachable from review steps with a reason.</w:t>
      </w:r>
    </w:p>
    <w:p>
      <w:pPr>
        <w:spacing w:after="120" w:line="360"/>
        <w:jc w:val="both"/>
      </w:pPr>
      <w:r>
        <w:rPr>
          <w:rFonts w:ascii="Times New Roman" w:cs="Times New Roman" w:eastAsia="Times New Roman" w:hAnsi="Times New Roman"/>
          <w:sz w:val="24"/>
          <w:szCs w:val="24"/>
        </w:rPr>
        <w:t xml:space="preserve">Each state carries a statutory deadline (72h receipt, 8-day transfer, 15-day posting, 30-day transmission, 30-day opposition; direct registration ~6 months overall, partial alienation ~1 month). A scheduled job flags overdue files for the dashboards.</w:t>
      </w:r>
    </w:p>
    <w:p>
      <w:pPr>
        <w:pStyle w:val="Heading2"/>
        <w:spacing w:after="120" w:before="200" w:line="360"/>
      </w:pPr>
      <w:r>
        <w:rPr>
          <w:rFonts w:ascii="Times New Roman" w:cs="Times New Roman" w:eastAsia="Times New Roman" w:hAnsi="Times New Roman"/>
          <w:b/>
          <w:bCs/>
          <w:sz w:val="26"/>
          <w:szCs w:val="26"/>
        </w:rPr>
        <w:t xml:space="preserve">4.5 Audit service</w:t>
      </w:r>
    </w:p>
    <w:p>
      <w:pPr>
        <w:shd w:fill="F4F4F4" w:val="clear"/>
        <w:spacing w:after="0" w:before="60" w:line="240"/>
      </w:pPr>
      <w:r>
        <w:rPr>
          <w:rFonts w:ascii="Consolas" w:cs="Consolas" w:eastAsia="Consolas" w:hAnsi="Consolas"/>
          <w:sz w:val="18"/>
          <w:szCs w:val="18"/>
        </w:rPr>
        <w:t xml:space="preserve">import { createHash } from 'crypto';</w:t>
      </w:r>
    </w:p>
    <w:p>
      <w:pPr>
        <w:shd w:fill="F4F4F4" w:val="clear"/>
        <w:spacing w:after="0" w:before="0" w:line="240"/>
      </w:pPr>
      <w:r>
        <w:rPr>
          <w:rFonts w:ascii="Consolas" w:cs="Consolas" w:eastAsia="Consolas" w:hAnsi="Consolas"/>
          <w:sz w:val="18"/>
          <w:szCs w:val="18"/>
        </w:rPr>
        <w:t xml:space="preserve">function hashRow(row, prev) {</w:t>
      </w:r>
    </w:p>
    <w:p>
      <w:pPr>
        <w:shd w:fill="F4F4F4" w:val="clear"/>
        <w:spacing w:after="0" w:before="0" w:line="240"/>
      </w:pPr>
      <w:r>
        <w:rPr>
          <w:rFonts w:ascii="Consolas" w:cs="Consolas" w:eastAsia="Consolas" w:hAnsi="Consolas"/>
          <w:sz w:val="18"/>
          <w:szCs w:val="18"/>
        </w:rPr>
        <w:t xml:space="preserve">  const s = [row.actor_id,row.event,row.entity,row.entity_id,</w:t>
      </w:r>
    </w:p>
    <w:p>
      <w:pPr>
        <w:shd w:fill="F4F4F4" w:val="clear"/>
        <w:spacing w:after="0" w:before="0" w:line="240"/>
      </w:pPr>
      <w:r>
        <w:rPr>
          <w:rFonts w:ascii="Consolas" w:cs="Consolas" w:eastAsia="Consolas" w:hAnsi="Consolas"/>
          <w:sz w:val="18"/>
          <w:szCs w:val="18"/>
        </w:rPr>
        <w:t xml:space="preserve">    JSON.stringify(row.payload),row.occurred_at,prev ?? 'GENESIS'].join('|');</w:t>
      </w:r>
    </w:p>
    <w:p>
      <w:pPr>
        <w:shd w:fill="F4F4F4" w:val="clear"/>
        <w:spacing w:after="0" w:before="0" w:line="240"/>
      </w:pPr>
      <w:r>
        <w:rPr>
          <w:rFonts w:ascii="Consolas" w:cs="Consolas" w:eastAsia="Consolas" w:hAnsi="Consolas"/>
          <w:sz w:val="18"/>
          <w:szCs w:val="18"/>
        </w:rPr>
        <w:t xml:space="preserve">  return createHash('sha256').update(s).digest('hex');</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append(): read last self_hash, compute new, INSERT in same txn</w:t>
      </w:r>
    </w:p>
    <w:p>
      <w:pPr>
        <w:shd w:fill="F4F4F4" w:val="clear"/>
        <w:spacing w:after="140" w:before="0" w:line="240"/>
      </w:pPr>
      <w:r>
        <w:rPr>
          <w:rFonts w:ascii="Consolas" w:cs="Consolas" w:eastAsia="Consolas" w:hAnsi="Consolas"/>
          <w:sz w:val="18"/>
          <w:szCs w:val="18"/>
        </w:rPr>
        <w:t xml:space="preserve">// verify(): walk by seq, recompute, assert chain integrity</w:t>
      </w:r>
    </w:p>
    <w:p>
      <w:pPr>
        <w:pStyle w:val="Heading2"/>
        <w:spacing w:after="120" w:before="200" w:line="360"/>
      </w:pPr>
      <w:r>
        <w:rPr>
          <w:rFonts w:ascii="Times New Roman" w:cs="Times New Roman" w:eastAsia="Times New Roman" w:hAnsi="Times New Roman"/>
          <w:b/>
          <w:bCs/>
          <w:sz w:val="26"/>
          <w:szCs w:val="26"/>
        </w:rPr>
        <w:t xml:space="preserve">4.6 Representative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Method &amp; path</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Role</w:t>
            </w:r>
          </w:p>
        </w:tc>
        <w:tc>
          <w:tcPr>
            <w:tcW w:type="dxa" w:w="44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Purpose</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POST /auth/login</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public</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Authenticate, return JWT.</w:t>
            </w:r>
          </w:p>
        </w:tc>
      </w:tr>
      <w:tr>
        <w:tc>
          <w:tcPr>
            <w:tcW w:type="dxa" w:w="32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POST /applications</w:t>
            </w:r>
          </w:p>
        </w:tc>
        <w:tc>
          <w:tcPr>
            <w:tcW w:type="dxa" w:w="17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citizen</w:t>
            </w:r>
          </w:p>
        </w:tc>
        <w:tc>
          <w:tcPr>
            <w:tcW w:type="dxa" w:w="44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Create a draft online pre-application.</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POST /applications/:id/submit</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citizen</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Submit; generates reference_no + acknowledgement receipt.</w:t>
            </w:r>
          </w:p>
        </w:tc>
      </w:tr>
      <w:tr>
        <w:tc>
          <w:tcPr>
            <w:tcW w:type="dxa" w:w="32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GET /applications/:id/track</w:t>
            </w:r>
          </w:p>
        </w:tc>
        <w:tc>
          <w:tcPr>
            <w:tcW w:type="dxa" w:w="17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citizen</w:t>
            </w:r>
          </w:p>
        </w:tc>
        <w:tc>
          <w:tcPr>
            <w:tcW w:type="dxa" w:w="44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Public status tracking by reference.</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POST /applications/:id/transition</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officer roles</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Advance the workflow (guarded).</w:t>
            </w:r>
          </w:p>
        </w:tc>
      </w:tr>
      <w:tr>
        <w:tc>
          <w:tcPr>
            <w:tcW w:type="dxa" w:w="32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POST /parcels/check-overlap</w:t>
            </w:r>
          </w:p>
        </w:tc>
        <w:tc>
          <w:tcPr>
            <w:tcW w:type="dxa" w:w="17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surveyor</w:t>
            </w:r>
          </w:p>
        </w:tc>
        <w:tc>
          <w:tcPr>
            <w:tcW w:type="dxa" w:w="44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Double-titling guard before registration.</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POST /titles/:id/issue</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registrar</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Issue certificate; generate QR PDF.</w:t>
            </w:r>
          </w:p>
        </w:tc>
      </w:tr>
      <w:tr>
        <w:tc>
          <w:tcPr>
            <w:tcW w:type="dxa" w:w="32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POST /verifications</w:t>
            </w:r>
          </w:p>
        </w:tc>
        <w:tc>
          <w:tcPr>
            <w:tcW w:type="dxa" w:w="17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public</w:t>
            </w:r>
          </w:p>
        </w:tc>
        <w:tc>
          <w:tcPr>
            <w:tcW w:type="dxa" w:w="44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Request verification (after payment).</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GET /verify/:token</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public</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Resolve a QR token to a live validity result.</w:t>
            </w:r>
          </w:p>
        </w:tc>
      </w:tr>
      <w:tr>
        <w:tc>
          <w:tcPr>
            <w:tcW w:type="dxa" w:w="32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GET /audit/verify</w:t>
            </w:r>
          </w:p>
        </w:tc>
        <w:tc>
          <w:tcPr>
            <w:tcW w:type="dxa" w:w="17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admin</w:t>
            </w:r>
          </w:p>
        </w:tc>
        <w:tc>
          <w:tcPr>
            <w:tcW w:type="dxa" w:w="44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Run the hash-chain integrity check.</w:t>
            </w:r>
          </w:p>
        </w:tc>
      </w:tr>
      <w:tr>
        <w:tc>
          <w:tcPr>
            <w:tcW w:type="dxa" w:w="32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GET /bulletin</w:t>
            </w:r>
          </w:p>
        </w:tc>
        <w:tc>
          <w:tcPr>
            <w:tcW w:type="dxa" w:w="17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public</w:t>
            </w:r>
          </w:p>
        </w:tc>
        <w:tc>
          <w:tcPr>
            <w:tcW w:type="dxa" w:w="44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List published notices/cancellations.</w:t>
            </w:r>
          </w:p>
        </w:tc>
      </w:tr>
    </w:tbl>
    <w:p>
      <w:pPr>
        <w:pStyle w:val="Heading1"/>
        <w:spacing w:after="160" w:before="240" w:line="360"/>
      </w:pPr>
      <w:r>
        <w:rPr>
          <w:rFonts w:ascii="Times New Roman" w:cs="Times New Roman" w:eastAsia="Times New Roman" w:hAnsi="Times New Roman"/>
          <w:b/>
          <w:bCs/>
          <w:sz w:val="30"/>
          <w:szCs w:val="30"/>
        </w:rPr>
        <w:t xml:space="preserve">5. Frontend Design</w:t>
      </w:r>
    </w:p>
    <w:p>
      <w:pPr>
        <w:pStyle w:val="Heading2"/>
        <w:spacing w:after="120" w:before="200" w:line="360"/>
      </w:pPr>
      <w:r>
        <w:rPr>
          <w:rFonts w:ascii="Times New Roman" w:cs="Times New Roman" w:eastAsia="Times New Roman" w:hAnsi="Times New Roman"/>
          <w:b/>
          <w:bCs/>
          <w:sz w:val="26"/>
          <w:szCs w:val="26"/>
        </w:rPr>
        <w:t xml:space="preserve">5.1 Technology</w:t>
      </w:r>
    </w:p>
    <w:p>
      <w:pPr>
        <w:spacing w:after="120" w:line="360"/>
        <w:jc w:val="both"/>
      </w:pPr>
      <w:r>
        <w:rPr>
          <w:rFonts w:ascii="Times New Roman" w:cs="Times New Roman" w:eastAsia="Times New Roman" w:hAnsi="Times New Roman"/>
          <w:sz w:val="24"/>
          <w:szCs w:val="24"/>
        </w:rPr>
        <w:t xml:space="preserve">React + TypeScript built with Vite. Routing via React Router. Server state via TanStack Query; forms via React Hook Form + Zod (sharing validation with the backend). Mapping via React-Leaflet over OpenStreetMap tiles. A component library (Material UI or shadcn/ui) for accessible primitives. Two apps share a component package but ship as separate route trees: the Public Web App and the Officer Console.</w:t>
      </w:r>
    </w:p>
    <w:p>
      <w:pPr>
        <w:pStyle w:val="Heading2"/>
        <w:spacing w:after="120" w:before="200" w:line="360"/>
      </w:pPr>
      <w:r>
        <w:rPr>
          <w:rFonts w:ascii="Times New Roman" w:cs="Times New Roman" w:eastAsia="Times New Roman" w:hAnsi="Times New Roman"/>
          <w:b/>
          <w:bCs/>
          <w:sz w:val="26"/>
          <w:szCs w:val="26"/>
        </w:rPr>
        <w:t xml:space="preserve">5.2 Design language (UI/UX direction)</w:t>
      </w:r>
    </w:p>
    <w:p>
      <w:pPr>
        <w:spacing w:after="120" w:line="360"/>
        <w:jc w:val="both"/>
      </w:pPr>
      <w:r>
        <w:rPr>
          <w:rFonts w:ascii="Times New Roman" w:cs="Times New Roman" w:eastAsia="Times New Roman" w:hAnsi="Times New Roman"/>
          <w:sz w:val="24"/>
          <w:szCs w:val="24"/>
        </w:rPr>
        <w:t xml:space="preserve">The visual identity is drawn from the subject's own world — the Cameroonian land certificate. The Titre Foncier is printed on distinctive pink stock with a fine double-ruled border and a formal bilingual (French/English) layout; the Land Register is bound in ochre/yellow. The interface borrows this官 documentary register rather than a generic SaaS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Token</w:t>
            </w:r>
          </w:p>
        </w:tc>
        <w:tc>
          <w:tcPr>
            <w:tcW w:type="dxa" w:w="3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Value</w:t>
            </w:r>
          </w:p>
        </w:tc>
        <w:tc>
          <w:tcPr>
            <w:tcW w:type="dxa" w:w="42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tcPr>
          <w:p>
            <w:r>
              <w:rPr>
                <w:rFonts w:ascii="Times New Roman" w:cs="Times New Roman" w:eastAsia="Times New Roman" w:hAnsi="Times New Roman"/>
                <w:b/>
                <w:bCs/>
                <w:color w:val="FFFFFF"/>
                <w:sz w:val="19"/>
                <w:szCs w:val="19"/>
              </w:rPr>
              <w:t xml:space="preserve">Rationale</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Primary</w:t>
            </w:r>
          </w:p>
        </w:tc>
        <w:tc>
          <w:tcPr>
            <w:tcW w:type="dxa" w:w="33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#1F4E79 (deep institutional blue)</w:t>
            </w:r>
          </w:p>
        </w:tc>
        <w:tc>
          <w:tcPr>
            <w:tcW w:type="dxa" w:w="42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Authority, trust; reads as government-grade.</w:t>
            </w:r>
          </w:p>
        </w:tc>
      </w:tr>
      <w:tr>
        <w:tc>
          <w:tcPr>
            <w:tcW w:type="dxa" w:w="18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Accent</w:t>
            </w:r>
          </w:p>
        </w:tc>
        <w:tc>
          <w:tcPr>
            <w:tcW w:type="dxa" w:w="33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#C0392B (certificate vermilion-red)</w:t>
            </w:r>
          </w:p>
        </w:tc>
        <w:tc>
          <w:tcPr>
            <w:tcW w:type="dxa" w:w="42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Echoes official stamps/seals; used sparingly for key actions and the seal motif.</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Surface tint</w:t>
            </w:r>
          </w:p>
        </w:tc>
        <w:tc>
          <w:tcPr>
            <w:tcW w:type="dxa" w:w="33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#FBEEF0 (pale certificate-pink)</w:t>
            </w:r>
          </w:p>
        </w:tc>
        <w:tc>
          <w:tcPr>
            <w:tcW w:type="dxa" w:w="42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Quiet nod to the Titre Foncier paper; used for certificate previews only.</w:t>
            </w:r>
          </w:p>
        </w:tc>
      </w:tr>
      <w:tr>
        <w:tc>
          <w:tcPr>
            <w:tcW w:type="dxa" w:w="18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Register ochre</w:t>
            </w:r>
          </w:p>
        </w:tc>
        <w:tc>
          <w:tcPr>
            <w:tcW w:type="dxa" w:w="33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#C9A227</w:t>
            </w:r>
          </w:p>
        </w:tc>
        <w:tc>
          <w:tcPr>
            <w:tcW w:type="dxa" w:w="42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Land Register binding; used for the public 'how registration works' section.</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Ink / text</w:t>
            </w:r>
          </w:p>
        </w:tc>
        <w:tc>
          <w:tcPr>
            <w:tcW w:type="dxa" w:w="33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#1A1A1A on #FFFFFF</w:t>
            </w:r>
          </w:p>
        </w:tc>
        <w:tc>
          <w:tcPr>
            <w:tcW w:type="dxa" w:w="42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High-contrast, legible, document-like.</w:t>
            </w:r>
          </w:p>
        </w:tc>
      </w:tr>
      <w:tr>
        <w:tc>
          <w:tcPr>
            <w:tcW w:type="dxa" w:w="18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Display face</w:t>
            </w:r>
          </w:p>
        </w:tc>
        <w:tc>
          <w:tcPr>
            <w:tcW w:type="dxa" w:w="33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A transitional serif (e.g. 'Source Serif 4' / 'Lora')</w:t>
            </w:r>
          </w:p>
        </w:tc>
        <w:tc>
          <w:tcPr>
            <w:tcW w:type="dxa" w:w="42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Mirrors the printed certificate's seriffed officialese.</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Body / UI face</w:t>
            </w:r>
          </w:p>
        </w:tc>
        <w:tc>
          <w:tcPr>
            <w:tcW w:type="dxa" w:w="330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A humanist sans (e.g. 'Inter' / 'Public Sans')</w:t>
            </w:r>
          </w:p>
        </w:tc>
        <w:tc>
          <w:tcPr>
            <w:tcW w:type="dxa" w:w="4260"/>
            <w:tcBorders>
              <w:top w:val="single" w:color="AAAAAA" w:sz="1"/>
              <w:left w:val="single" w:color="AAAAAA" w:sz="1"/>
              <w:bottom w:val="single" w:color="AAAAAA" w:sz="1"/>
              <w:right w:val="single" w:color="AAAAAA" w:sz="1"/>
            </w:tcBorders>
            <w:shd w:fill="FFFFFF" w:val="clear"/>
            <w:tcMar>
              <w:top w:type="dxa" w:w="40"/>
              <w:left w:type="dxa" w:w="90"/>
              <w:bottom w:type="dxa" w:w="40"/>
              <w:right w:type="dxa" w:w="90"/>
            </w:tcMar>
          </w:tcPr>
          <w:p>
            <w:r>
              <w:rPr>
                <w:rFonts w:ascii="Times New Roman" w:cs="Times New Roman" w:eastAsia="Times New Roman" w:hAnsi="Times New Roman"/>
                <w:sz w:val="18"/>
                <w:szCs w:val="18"/>
              </w:rPr>
              <w:t xml:space="preserve">Clean, accessible forms and data tables.</w:t>
            </w:r>
          </w:p>
        </w:tc>
      </w:tr>
      <w:tr>
        <w:tc>
          <w:tcPr>
            <w:tcW w:type="dxa" w:w="18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Mono / data</w:t>
            </w:r>
          </w:p>
        </w:tc>
        <w:tc>
          <w:tcPr>
            <w:tcW w:type="dxa" w:w="330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'IBM Plex Mono'</w:t>
            </w:r>
          </w:p>
        </w:tc>
        <w:tc>
          <w:tcPr>
            <w:tcW w:type="dxa" w:w="4260"/>
            <w:tcBorders>
              <w:top w:val="single" w:color="AAAAAA" w:sz="1"/>
              <w:left w:val="single" w:color="AAAAAA" w:sz="1"/>
              <w:bottom w:val="single" w:color="AAAAAA" w:sz="1"/>
              <w:right w:val="single" w:color="AAAAAA" w:sz="1"/>
            </w:tcBorders>
            <w:shd w:fill="EFEFEF" w:val="clear"/>
            <w:tcMar>
              <w:top w:type="dxa" w:w="40"/>
              <w:left w:type="dxa" w:w="90"/>
              <w:bottom w:type="dxa" w:w="40"/>
              <w:right w:type="dxa" w:w="90"/>
            </w:tcMar>
          </w:tcPr>
          <w:p>
            <w:r>
              <w:rPr>
                <w:rFonts w:ascii="Times New Roman" w:cs="Times New Roman" w:eastAsia="Times New Roman" w:hAnsi="Times New Roman"/>
                <w:sz w:val="18"/>
                <w:szCs w:val="18"/>
              </w:rPr>
              <w:t xml:space="preserve">Title numbers, references, coordinates.</w:t>
            </w:r>
          </w:p>
        </w:tc>
      </w:tr>
    </w:tbl>
    <w:p>
      <w:pPr>
        <w:pBdr>
          <w:top w:val="single" w:color="70AD47" w:sz="2" w:space="2"/>
          <w:left w:val="single" w:color="70AD47" w:sz="18" w:space="6"/>
          <w:bottom w:val="single" w:color="70AD47" w:sz="2" w:space="2"/>
          <w:right w:val="single" w:color="70AD47" w:sz="2" w:space="2"/>
        </w:pBdr>
        <w:shd w:fill="E2EFDA" w:val="clear"/>
        <w:spacing w:after="120" w:line="360"/>
        <w:jc w:val="both"/>
      </w:pPr>
      <w:r>
        <w:rPr>
          <w:rFonts w:ascii="Times New Roman" w:cs="Times New Roman" w:eastAsia="Times New Roman" w:hAnsi="Times New Roman"/>
          <w:b/>
          <w:bCs/>
          <w:color w:val="375623"/>
          <w:sz w:val="22"/>
          <w:szCs w:val="22"/>
        </w:rPr>
        <w:t xml:space="preserve">Signature element: </w:t>
      </w:r>
      <w:r>
        <w:rPr>
          <w:rFonts w:ascii="Times New Roman" w:cs="Times New Roman" w:eastAsia="Times New Roman" w:hAnsi="Times New Roman"/>
          <w:color w:val="375623"/>
          <w:sz w:val="22"/>
          <w:szCs w:val="22"/>
        </w:rPr>
        <w:t xml:space="preserve">A 'certificate seal' motif — a circular bilingual stamp rendered in vermilion — marks a verified title and anchors the verification result screen and the generated PDF. This single bold device carries the brand; everything else stays quiet and document-like.</w:t>
      </w:r>
    </w:p>
    <w:p>
      <w:pPr>
        <w:pStyle w:val="Heading2"/>
        <w:spacing w:after="120" w:before="200" w:line="360"/>
      </w:pPr>
      <w:r>
        <w:rPr>
          <w:rFonts w:ascii="Times New Roman" w:cs="Times New Roman" w:eastAsia="Times New Roman" w:hAnsi="Times New Roman"/>
          <w:b/>
          <w:bCs/>
          <w:sz w:val="26"/>
          <w:szCs w:val="26"/>
        </w:rPr>
        <w:t xml:space="preserve">5.3 Information architecture</w:t>
      </w:r>
    </w:p>
    <w:p>
      <w:pPr>
        <w:spacing w:after="100" w:before="160" w:line="360"/>
      </w:pPr>
      <w:r>
        <w:rPr>
          <w:rFonts w:ascii="Times New Roman" w:cs="Times New Roman" w:eastAsia="Times New Roman" w:hAnsi="Times New Roman"/>
          <w:b/>
          <w:bCs/>
          <w:sz w:val="24"/>
          <w:szCs w:val="24"/>
        </w:rPr>
        <w:t xml:space="preserve">Public Web App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Home / landing — what the System does, entry points to Learn, Pre-apply, Track, Verify.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Learn: How registration works — public education on each registration type (Direct Registration, Partial Alienation, Total Alienation, State Land, Partition, Mortgage), with steps, documents, fees, and timelines.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Online pre-application wizard — multi-step form mirroring the paper application; produces a reference number and downloadable acknowledgement to present at the registry.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Track application — status timeline by reference number.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Verify a land title — public pay-per-verification request and result, with QR.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Monthly bulletin — searchable digital notices (cancellations, oppositions).</w:t>
      </w:r>
    </w:p>
    <w:p>
      <w:pPr>
        <w:spacing w:after="100" w:before="160" w:line="360"/>
      </w:pPr>
      <w:r>
        <w:rPr>
          <w:rFonts w:ascii="Times New Roman" w:cs="Times New Roman" w:eastAsia="Times New Roman" w:hAnsi="Times New Roman"/>
          <w:b/>
          <w:bCs/>
          <w:sz w:val="24"/>
          <w:szCs w:val="24"/>
        </w:rPr>
        <w:t xml:space="preserve">Officer Console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Role-aware dashboard — queue of files at the officer's stage, with deadline flags.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Application detail — documents, parcel map, history, and the role-appropriate action (receipt, publish, schedule board, record survey, review, issue title).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Survey / board record — capture the cadastral report fields and persons present.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Title issuance — compose and issue the certificate; generate the QR PDF.</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Encumbrances — record/clear mortgages, disputes, oppositions, cancellations.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Audit viewer — browse the log and run the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Admin — manage officer accounts, roles, and regions.</w:t>
      </w:r>
    </w:p>
    <w:p>
      <w:pPr>
        <w:pStyle w:val="Heading2"/>
        <w:spacing w:after="120" w:before="200" w:line="360"/>
      </w:pPr>
      <w:r>
        <w:rPr>
          <w:rFonts w:ascii="Times New Roman" w:cs="Times New Roman" w:eastAsia="Times New Roman" w:hAnsi="Times New Roman"/>
          <w:b/>
          <w:bCs/>
          <w:sz w:val="26"/>
          <w:szCs w:val="26"/>
        </w:rPr>
        <w:t xml:space="preserve">5.4 Online-before-in-person pre-application</w:t>
      </w:r>
    </w:p>
    <w:p>
      <w:pPr>
        <w:spacing w:after="120" w:line="360"/>
        <w:jc w:val="both"/>
      </w:pPr>
      <w:r>
        <w:rPr>
          <w:rFonts w:ascii="Times New Roman" w:cs="Times New Roman" w:eastAsia="Times New Roman" w:hAnsi="Times New Roman"/>
          <w:sz w:val="24"/>
          <w:szCs w:val="24"/>
        </w:rPr>
        <w:t xml:space="preserve">A core requirement: citizens complete the forms they would otherwise fill at the registry online, before finishing in person. The wizard captures exactly the fields on the physical application form (owner name &amp; surname, complete address, ID card no. and delivery date, request type, plot no., block no., subdivision, division, area of main title, area to partition, layout-plan questions) plus the supporting documents the Registrar named (ID card, site plan, attestation of ownership). On submission the System assigns a reference number, stores a DRAFT/SUBMITTED application, and produces a printable acknowledgement so the officer can retrieve the file instantly when the applicant arrives. This shortens in-person time and is the System's most visible citizen benefit.</w:t>
      </w:r>
    </w:p>
    <w:p>
      <w:pPr>
        <w:pBdr>
          <w:top w:val="single" w:color="70AD47" w:sz="2" w:space="2"/>
          <w:left w:val="single" w:color="70AD47" w:sz="18" w:space="6"/>
          <w:bottom w:val="single" w:color="70AD47" w:sz="2" w:space="2"/>
          <w:right w:val="single" w:color="70AD47" w:sz="2" w:space="2"/>
        </w:pBdr>
        <w:shd w:fill="E2EFDA" w:val="clear"/>
        <w:spacing w:after="120" w:line="360"/>
        <w:jc w:val="both"/>
      </w:pPr>
      <w:r>
        <w:rPr>
          <w:rFonts w:ascii="Times New Roman" w:cs="Times New Roman" w:eastAsia="Times New Roman" w:hAnsi="Times New Roman"/>
          <w:b/>
          <w:bCs/>
          <w:color w:val="375623"/>
          <w:sz w:val="22"/>
          <w:szCs w:val="22"/>
        </w:rPr>
        <w:t xml:space="preserve">Full screen specifications: </w:t>
      </w:r>
      <w:r>
        <w:rPr>
          <w:rFonts w:ascii="Times New Roman" w:cs="Times New Roman" w:eastAsia="Times New Roman" w:hAnsi="Times New Roman"/>
          <w:color w:val="375623"/>
          <w:sz w:val="22"/>
          <w:szCs w:val="22"/>
        </w:rPr>
        <w:t xml:space="preserve">Section 8 lists every page/window with detailed, build-ready descriptions (layout, components, fields, states) suitable for generating high-fidelity mockups.</w:t>
      </w:r>
    </w:p>
    <w:p>
      <w:pPr>
        <w:pStyle w:val="Heading1"/>
        <w:spacing w:after="160" w:before="240" w:line="360"/>
      </w:pPr>
      <w:r>
        <w:rPr>
          <w:rFonts w:ascii="Times New Roman" w:cs="Times New Roman" w:eastAsia="Times New Roman" w:hAnsi="Times New Roman"/>
          <w:b/>
          <w:bCs/>
          <w:sz w:val="30"/>
          <w:szCs w:val="30"/>
        </w:rPr>
        <w:t xml:space="preserve">6. Security &amp; Non-Functional Design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JWT access tokens + refresh; Argon2id password hashing; lockout on repeated failures.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Authorization: </w:t>
      </w:r>
      <w:r>
        <w:rPr>
          <w:rFonts w:ascii="Times New Roman" w:cs="Times New Roman" w:eastAsia="Times New Roman" w:hAnsi="Times New Roman"/>
          <w:sz w:val="24"/>
          <w:szCs w:val="24"/>
        </w:rPr>
        <w:t xml:space="preserve">Casbin RBAC with region domains on every protected route; least privilege; deny by default.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Segregation of duties: </w:t>
      </w:r>
      <w:r>
        <w:rPr>
          <w:rFonts w:ascii="Times New Roman" w:cs="Times New Roman" w:eastAsia="Times New Roman" w:hAnsi="Times New Roman"/>
          <w:sz w:val="24"/>
          <w:szCs w:val="24"/>
        </w:rPr>
        <w:t xml:space="preserve">the workflow guarantees the creator of an application never issues its title; self-approval is blocked.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Integrity: </w:t>
      </w:r>
      <w:r>
        <w:rPr>
          <w:rFonts w:ascii="Times New Roman" w:cs="Times New Roman" w:eastAsia="Times New Roman" w:hAnsi="Times New Roman"/>
          <w:sz w:val="24"/>
          <w:szCs w:val="24"/>
        </w:rPr>
        <w:t xml:space="preserve">hash-chained append-only audit log; INSERT/SELECT-only DB role on audit_log; independent verifier endpoint.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Confidentiality / privacy: </w:t>
      </w:r>
      <w:r>
        <w:rPr>
          <w:rFonts w:ascii="Times New Roman" w:cs="Times New Roman" w:eastAsia="Times New Roman" w:hAnsi="Times New Roman"/>
          <w:sz w:val="24"/>
          <w:szCs w:val="24"/>
        </w:rPr>
        <w:t xml:space="preserve">public verification returns only validity + encumbrance status, never full owner records; PII encrypted at rest; HTTPS in transit.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Backups: </w:t>
      </w:r>
      <w:r>
        <w:rPr>
          <w:rFonts w:ascii="Times New Roman" w:cs="Times New Roman" w:eastAsia="Times New Roman" w:hAnsi="Times New Roman"/>
          <w:sz w:val="24"/>
          <w:szCs w:val="24"/>
        </w:rPr>
        <w:t xml:space="preserve">automated database backups (the Registrar emphasised paper + USB redundancy; the digital system adds scheduled encrypted dumps).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statutory-deadline timers, idempotent submissions, transactional writes.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bilingual-ready (FR/EN) labels matching official forms; mobile-first; works on low bandwidth; WCAG-aware contrast and keyboard focus.</w:t>
      </w:r>
    </w:p>
    <w:p>
      <w:pPr>
        <w:pStyle w:val="Heading1"/>
        <w:spacing w:after="160" w:before="240" w:line="360"/>
      </w:pPr>
      <w:r>
        <w:rPr>
          <w:rFonts w:ascii="Times New Roman" w:cs="Times New Roman" w:eastAsia="Times New Roman" w:hAnsi="Times New Roman"/>
          <w:b/>
          <w:bCs/>
          <w:sz w:val="30"/>
          <w:szCs w:val="30"/>
        </w:rPr>
        <w:t xml:space="preserve">7. Implementation Plan (VS Code + Claude Code)</w:t>
      </w:r>
    </w:p>
    <w:p>
      <w:pPr>
        <w:pStyle w:val="Heading2"/>
        <w:spacing w:after="120" w:before="200" w:line="360"/>
      </w:pPr>
      <w:r>
        <w:rPr>
          <w:rFonts w:ascii="Times New Roman" w:cs="Times New Roman" w:eastAsia="Times New Roman" w:hAnsi="Times New Roman"/>
          <w:b/>
          <w:bCs/>
          <w:sz w:val="26"/>
          <w:szCs w:val="26"/>
        </w:rPr>
        <w:t xml:space="preserve">7.1 Environment setup</w:t>
      </w:r>
    </w:p>
    <w:p>
      <w:pPr>
        <w:shd w:fill="F4F4F4" w:val="clear"/>
        <w:spacing w:after="0" w:before="60" w:line="240"/>
      </w:pPr>
      <w:r>
        <w:rPr>
          <w:rFonts w:ascii="Consolas" w:cs="Consolas" w:eastAsia="Consolas" w:hAnsi="Consolas"/>
          <w:sz w:val="18"/>
          <w:szCs w:val="18"/>
        </w:rPr>
        <w:t xml:space="preserve"># prerequisites: Node 20+, Docker, VS Code + Claude Code extension</w:t>
      </w:r>
    </w:p>
    <w:p>
      <w:pPr>
        <w:shd w:fill="F4F4F4" w:val="clear"/>
        <w:spacing w:after="0" w:before="0" w:line="240"/>
      </w:pPr>
      <w:r>
        <w:rPr>
          <w:rFonts w:ascii="Consolas" w:cs="Consolas" w:eastAsia="Consolas" w:hAnsi="Consolas"/>
          <w:sz w:val="18"/>
          <w:szCs w:val="18"/>
        </w:rPr>
        <w:t xml:space="preserve"># 1. database via Docker</w:t>
      </w:r>
    </w:p>
    <w:p>
      <w:pPr>
        <w:shd w:fill="F4F4F4" w:val="clear"/>
        <w:spacing w:after="0" w:before="0" w:line="240"/>
      </w:pPr>
      <w:r>
        <w:rPr>
          <w:rFonts w:ascii="Consolas" w:cs="Consolas" w:eastAsia="Consolas" w:hAnsi="Consolas"/>
          <w:sz w:val="18"/>
          <w:szCs w:val="18"/>
        </w:rPr>
        <w:t xml:space="preserve">docker run --name landreg-db -e POSTGRES_PASSWORD=dev \</w:t>
      </w:r>
    </w:p>
    <w:p>
      <w:pPr>
        <w:shd w:fill="F4F4F4" w:val="clear"/>
        <w:spacing w:after="0" w:before="0" w:line="240"/>
      </w:pPr>
      <w:r>
        <w:rPr>
          <w:rFonts w:ascii="Consolas" w:cs="Consolas" w:eastAsia="Consolas" w:hAnsi="Consolas"/>
          <w:sz w:val="18"/>
          <w:szCs w:val="18"/>
        </w:rPr>
        <w:t xml:space="preserve">  -p 5432:5432 -d postgis/postgis:16-3.4</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2. scaffold</w:t>
      </w:r>
    </w:p>
    <w:p>
      <w:pPr>
        <w:shd w:fill="F4F4F4" w:val="clear"/>
        <w:spacing w:after="0" w:before="0" w:line="240"/>
      </w:pPr>
      <w:r>
        <w:rPr>
          <w:rFonts w:ascii="Consolas" w:cs="Consolas" w:eastAsia="Consolas" w:hAnsi="Consolas"/>
          <w:sz w:val="18"/>
          <w:szCs w:val="18"/>
        </w:rPr>
        <w:t xml:space="preserve">mkdir land-registration &amp;&amp; cd land-registration</w:t>
      </w:r>
    </w:p>
    <w:p>
      <w:pPr>
        <w:shd w:fill="F4F4F4" w:val="clear"/>
        <w:spacing w:after="0" w:before="0" w:line="240"/>
      </w:pPr>
      <w:r>
        <w:rPr>
          <w:rFonts w:ascii="Consolas" w:cs="Consolas" w:eastAsia="Consolas" w:hAnsi="Consolas"/>
          <w:sz w:val="18"/>
          <w:szCs w:val="18"/>
        </w:rPr>
        <w:t xml:space="preserve">npm create vite@latest client -- --template react-ts</w:t>
      </w:r>
    </w:p>
    <w:p>
      <w:pPr>
        <w:shd w:fill="F4F4F4" w:val="clear"/>
        <w:spacing w:after="0" w:before="0" w:line="240"/>
      </w:pPr>
      <w:r>
        <w:rPr>
          <w:rFonts w:ascii="Consolas" w:cs="Consolas" w:eastAsia="Consolas" w:hAnsi="Consolas"/>
          <w:sz w:val="18"/>
          <w:szCs w:val="18"/>
        </w:rPr>
        <w:t xml:space="preserve">mkdir server &amp;&amp; cd server &amp;&amp; npm init -y</w:t>
      </w:r>
    </w:p>
    <w:p>
      <w:pPr>
        <w:shd w:fill="F4F4F4" w:val="clear"/>
        <w:spacing w:after="0" w:before="0" w:line="240"/>
      </w:pPr>
      <w:r>
        <w:rPr>
          <w:rFonts w:ascii="Consolas" w:cs="Consolas" w:eastAsia="Consolas" w:hAnsi="Consolas"/>
          <w:sz w:val="18"/>
          <w:szCs w:val="18"/>
        </w:rPr>
        <w:t xml:space="preserve">npm i express zod jsonwebtoken argon2 pg prisma casbin \</w:t>
      </w:r>
    </w:p>
    <w:p>
      <w:pPr>
        <w:shd w:fill="F4F4F4" w:val="clear"/>
        <w:spacing w:after="0" w:before="0" w:line="240"/>
      </w:pPr>
      <w:r>
        <w:rPr>
          <w:rFonts w:ascii="Consolas" w:cs="Consolas" w:eastAsia="Consolas" w:hAnsi="Consolas"/>
          <w:sz w:val="18"/>
          <w:szCs w:val="18"/>
        </w:rPr>
        <w:t xml:space="preserve">  pdfkit qrcode cors helmet</w:t>
      </w:r>
    </w:p>
    <w:p>
      <w:pPr>
        <w:shd w:fill="F4F4F4" w:val="clear"/>
        <w:spacing w:after="140" w:before="0" w:line="240"/>
      </w:pPr>
      <w:r>
        <w:rPr>
          <w:rFonts w:ascii="Consolas" w:cs="Consolas" w:eastAsia="Consolas" w:hAnsi="Consolas"/>
          <w:sz w:val="18"/>
          <w:szCs w:val="18"/>
        </w:rPr>
        <w:t xml:space="preserve">npm i -D typescript tsx @types/express jest supertest</w:t>
      </w:r>
    </w:p>
    <w:p>
      <w:pPr>
        <w:pStyle w:val="Heading2"/>
        <w:spacing w:after="120" w:before="200" w:line="360"/>
      </w:pPr>
      <w:r>
        <w:rPr>
          <w:rFonts w:ascii="Times New Roman" w:cs="Times New Roman" w:eastAsia="Times New Roman" w:hAnsi="Times New Roman"/>
          <w:b/>
          <w:bCs/>
          <w:sz w:val="26"/>
          <w:szCs w:val="26"/>
        </w:rPr>
        <w:t xml:space="preserve">7.2 How to drive the build with Claude Code</w:t>
      </w:r>
    </w:p>
    <w:p>
      <w:pPr>
        <w:spacing w:after="120" w:line="360"/>
        <w:jc w:val="both"/>
      </w:pPr>
      <w:r>
        <w:rPr>
          <w:rFonts w:ascii="Times New Roman" w:cs="Times New Roman" w:eastAsia="Times New Roman" w:hAnsi="Times New Roman"/>
          <w:sz w:val="24"/>
          <w:szCs w:val="24"/>
        </w:rPr>
        <w:t xml:space="preserve">Open the repository in VS Code and use the Claude Code extension to implement one roadmap increment at a time. Keep this SDD in the repo so the assistant has the schema and contracts as context. Give scoped prompts — one module or feature per prompt — and review each diff before accepting. Suggested prompt pattern: “Using the schema in SDD section 3 and the endpoint table in 4.6, implement the applications module: Prisma model, Zod schemas, Express routes for create/submit/track, and Jest tests.”</w:t>
      </w:r>
    </w:p>
    <w:p>
      <w:pPr>
        <w:pStyle w:val="Heading2"/>
        <w:spacing w:after="120" w:before="200" w:line="360"/>
      </w:pPr>
      <w:r>
        <w:rPr>
          <w:rFonts w:ascii="Times New Roman" w:cs="Times New Roman" w:eastAsia="Times New Roman" w:hAnsi="Times New Roman"/>
          <w:b/>
          <w:bCs/>
          <w:sz w:val="26"/>
          <w:szCs w:val="26"/>
        </w:rPr>
        <w:t xml:space="preserve">7.3 Build roadmap (increments)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Foundation: Docker DB, Prisma schema + migrations from section 3, seed roles/regions, JWT auth (login, Argon2).</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RBAC: Casbin model + policy, authorize middleware, admin screens to create officers and assign role+region.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Applications + online pre-application wizard: data model, Zod schemas, create/submit/track endpoints, citizen wizard UI, acknowledgement receipt.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Workflow engine: state machine, transition endpoint with role guards + preventSelfApproval, officer dashboards and queues, deadline timers.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Parcels: PostGIS storage, overlap/double-titling check, React-Leaflet display on the application detail screen.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Survey &amp; title issuance: cadastral report capture, certificate composition, QR PDF generation.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Audit: append-on-write across modules, audit viewer, /audit/verify integrity endpoint (a strong demo moment).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Verification portal + payments: public request, mobile-money/sandbox fee, verification result, QR resolution endpoint.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Public information + bulletin: 'how registration works' content, digital monthly bulletin.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Hardening &amp; deploy: tests, helmet/CORS, backups, Docker Compose, deploy to a small VPS/Render for the demo.</w:t>
      </w:r>
    </w:p>
    <w:p>
      <w:pPr>
        <w:pStyle w:val="Heading2"/>
        <w:spacing w:after="120" w:before="200" w:line="360"/>
      </w:pPr>
      <w:r>
        <w:rPr>
          <w:rFonts w:ascii="Times New Roman" w:cs="Times New Roman" w:eastAsia="Times New Roman" w:hAnsi="Times New Roman"/>
          <w:b/>
          <w:bCs/>
          <w:sz w:val="26"/>
          <w:szCs w:val="26"/>
        </w:rPr>
        <w:t xml:space="preserve">7.4 Testing strategy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Unit: workflow transitions (allowed/denied per role), hash-chain verifier, overlap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Integration: each endpoint with supertest, including 403 paths for wrong role/region.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End-to-end (manual or Playwright): citizen pre-application → officer processing → title issuance → public verification.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Security: confirm audit_log rejects UPDATE/DELETE from the app role; confirm self-approval is blocked.</w:t>
      </w:r>
    </w:p>
    <w:p>
      <w:r>
        <w:br w:type="page"/>
      </w:r>
    </w:p>
    <w:p>
      <w:pPr>
        <w:pStyle w:val="Heading1"/>
        <w:spacing w:after="160" w:before="240" w:line="360"/>
      </w:pPr>
      <w:r>
        <w:rPr>
          <w:rFonts w:ascii="Times New Roman" w:cs="Times New Roman" w:eastAsia="Times New Roman" w:hAnsi="Times New Roman"/>
          <w:b/>
          <w:bCs/>
          <w:sz w:val="30"/>
          <w:szCs w:val="30"/>
        </w:rPr>
        <w:t xml:space="preserve">8. UI/UX Screen Specifications</w:t>
      </w:r>
    </w:p>
    <w:p>
      <w:pPr>
        <w:spacing w:after="120" w:line="360"/>
        <w:jc w:val="both"/>
      </w:pPr>
      <w:r>
        <w:rPr>
          <w:rFonts w:ascii="Times New Roman" w:cs="Times New Roman" w:eastAsia="Times New Roman" w:hAnsi="Times New Roman"/>
          <w:sz w:val="24"/>
          <w:szCs w:val="24"/>
        </w:rPr>
        <w:t xml:space="preserve">Every screen below is described in enough detail to produce a high-fidelity mockup or to hand to a design tool. Each entry lists: purpose, layout, components, fields, and notable states. Apply the design tokens from section 5.2 throughout (institutional blue, certificate vermilion accent, serif display + humanist sans, the vermilion seal as the signature element). All screens are mobile-first and bilingual-ready.</w:t>
      </w:r>
    </w:p>
    <w:p>
      <w:pPr>
        <w:spacing w:after="100" w:before="160" w:line="360"/>
      </w:pPr>
      <w:r>
        <w:rPr>
          <w:rFonts w:ascii="Times New Roman" w:cs="Times New Roman" w:eastAsia="Times New Roman" w:hAnsi="Times New Roman"/>
          <w:b/>
          <w:bCs/>
          <w:sz w:val="24"/>
          <w:szCs w:val="24"/>
        </w:rPr>
        <w:t xml:space="preserve">PUBLIC WEB APP</w:t>
      </w:r>
    </w:p>
    <w:p>
      <w:pPr>
        <w:pStyle w:val="Heading2"/>
        <w:spacing w:after="120" w:before="200" w:line="360"/>
      </w:pPr>
      <w:r>
        <w:rPr>
          <w:rFonts w:ascii="Times New Roman" w:cs="Times New Roman" w:eastAsia="Times New Roman" w:hAnsi="Times New Roman"/>
          <w:b/>
          <w:bCs/>
          <w:sz w:val="26"/>
          <w:szCs w:val="26"/>
        </w:rPr>
        <w:t xml:space="preserve">8.1 Public Landing / Home</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Orient any visitor and route them to the four core actions.</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Full-bleed hero with a serif headline over a faint engraved map/certificate-border texture; below it a 4-card action row; then a short 'how it works in 3 steps' strip; footer with MINDCAF/registry context and language toggle (EN/FR).</w:t>
      </w:r>
    </w:p>
    <w:p>
      <w:pPr>
        <w:spacing w:after="70" w:line="360"/>
        <w:jc w:val="both"/>
      </w:pPr>
      <w:r>
        <w:rPr>
          <w:rFonts w:ascii="Times New Roman" w:cs="Times New Roman" w:eastAsia="Times New Roman" w:hAnsi="Times New Roman"/>
          <w:b/>
          <w:bCs/>
          <w:sz w:val="24"/>
          <w:szCs w:val="24"/>
        </w:rPr>
        <w:t xml:space="preserve">Hero: </w:t>
      </w:r>
      <w:r>
        <w:rPr>
          <w:rFonts w:ascii="Times New Roman" w:cs="Times New Roman" w:eastAsia="Times New Roman" w:hAnsi="Times New Roman"/>
          <w:sz w:val="24"/>
          <w:szCs w:val="24"/>
        </w:rPr>
        <w:t xml:space="preserve">Headline e.g. 'Know your land. Verify with confidence.' Subhead one line. Primary button 'Verify a land title', secondary 'Start an application'.</w:t>
      </w:r>
    </w:p>
    <w:p>
      <w:pPr>
        <w:spacing w:after="70" w:line="360"/>
        <w:jc w:val="both"/>
      </w:pPr>
      <w:r>
        <w:rPr>
          <w:rFonts w:ascii="Times New Roman" w:cs="Times New Roman" w:eastAsia="Times New Roman" w:hAnsi="Times New Roman"/>
          <w:b/>
          <w:bCs/>
          <w:sz w:val="24"/>
          <w:szCs w:val="24"/>
        </w:rPr>
        <w:t xml:space="preserve">Action cards: </w:t>
      </w:r>
      <w:r>
        <w:rPr>
          <w:rFonts w:ascii="Times New Roman" w:cs="Times New Roman" w:eastAsia="Times New Roman" w:hAnsi="Times New Roman"/>
          <w:sz w:val="24"/>
          <w:szCs w:val="24"/>
        </w:rPr>
        <w:t xml:space="preserve">Learn how registration works; Start an online application; Track an application; Verify a title. Each card: icon, 3-5 word title, one-line description.</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Logged-out default; if a citizen is logged in, cards reflect their drafts ('Continue your application').</w:t>
      </w:r>
    </w:p>
    <w:p>
      <w:pPr>
        <w:pStyle w:val="Heading2"/>
        <w:spacing w:after="120" w:before="200" w:line="360"/>
      </w:pPr>
      <w:r>
        <w:rPr>
          <w:rFonts w:ascii="Times New Roman" w:cs="Times New Roman" w:eastAsia="Times New Roman" w:hAnsi="Times New Roman"/>
          <w:b/>
          <w:bCs/>
          <w:sz w:val="26"/>
          <w:szCs w:val="26"/>
        </w:rPr>
        <w:t xml:space="preserve">8.2 Learn: How Registration Works (index)</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Public education the Registrar specifically asked for — explain how each registration type actually works.</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Left vertical nav listing the registration types; right content pane. Ochre register-binding accent on the section header.</w:t>
      </w:r>
    </w:p>
    <w:p>
      <w:pPr>
        <w:spacing w:after="70" w:line="360"/>
        <w:jc w:val="both"/>
      </w:pPr>
      <w:r>
        <w:rPr>
          <w:rFonts w:ascii="Times New Roman" w:cs="Times New Roman" w:eastAsia="Times New Roman" w:hAnsi="Times New Roman"/>
          <w:b/>
          <w:bCs/>
          <w:sz w:val="24"/>
          <w:szCs w:val="24"/>
        </w:rPr>
        <w:t xml:space="preserve">Types listed: </w:t>
      </w:r>
      <w:r>
        <w:rPr>
          <w:rFonts w:ascii="Times New Roman" w:cs="Times New Roman" w:eastAsia="Times New Roman" w:hAnsi="Times New Roman"/>
          <w:sz w:val="24"/>
          <w:szCs w:val="24"/>
        </w:rPr>
        <w:t xml:space="preserve">Direct Registration; Partial Alienation (Extraction); Total Alienation; State Land (Surrendered lands); Partition; Mortgage/Transformation.</w:t>
      </w:r>
    </w:p>
    <w:p>
      <w:pPr>
        <w:spacing w:after="70" w:line="360"/>
        <w:jc w:val="both"/>
      </w:pPr>
      <w:r>
        <w:rPr>
          <w:rFonts w:ascii="Times New Roman" w:cs="Times New Roman" w:eastAsia="Times New Roman" w:hAnsi="Times New Roman"/>
          <w:b/>
          <w:bCs/>
          <w:sz w:val="24"/>
          <w:szCs w:val="24"/>
        </w:rPr>
        <w:t xml:space="preserve">Each type page: </w:t>
      </w:r>
      <w:r>
        <w:rPr>
          <w:rFonts w:ascii="Times New Roman" w:cs="Times New Roman" w:eastAsia="Times New Roman" w:hAnsi="Times New Roman"/>
          <w:sz w:val="24"/>
          <w:szCs w:val="24"/>
        </w:rPr>
        <w:t xml:space="preserve">A numbered step sequence (the real process), a 'documents you need' checklist, 'fees' (e.g. 15% taxation where relevant), 'how long it takes' (e.g. ~6 months direct, ~1 month partial alienation), and a 'common misunderstandings' callout (e.g. the monthly bulletin exists; you can come directly instead of paying agents).</w:t>
      </w:r>
    </w:p>
    <w:p>
      <w:pPr>
        <w:spacing w:after="70" w:line="360"/>
        <w:jc w:val="both"/>
      </w:pPr>
      <w:r>
        <w:rPr>
          <w:rFonts w:ascii="Times New Roman" w:cs="Times New Roman" w:eastAsia="Times New Roman" w:hAnsi="Times New Roman"/>
          <w:b/>
          <w:bCs/>
          <w:sz w:val="24"/>
          <w:szCs w:val="24"/>
        </w:rPr>
        <w:t xml:space="preserve">CTA: </w:t>
      </w:r>
      <w:r>
        <w:rPr>
          <w:rFonts w:ascii="Times New Roman" w:cs="Times New Roman" w:eastAsia="Times New Roman" w:hAnsi="Times New Roman"/>
          <w:sz w:val="24"/>
          <w:szCs w:val="24"/>
        </w:rPr>
        <w:t xml:space="preserve">Each type ends with 'Start this application online' linking to the wizard pre-filled with that type.</w:t>
      </w:r>
    </w:p>
    <w:p>
      <w:pPr>
        <w:pStyle w:val="Heading2"/>
        <w:spacing w:after="120" w:before="200" w:line="360"/>
      </w:pPr>
      <w:r>
        <w:rPr>
          <w:rFonts w:ascii="Times New Roman" w:cs="Times New Roman" w:eastAsia="Times New Roman" w:hAnsi="Times New Roman"/>
          <w:b/>
          <w:bCs/>
          <w:sz w:val="26"/>
          <w:szCs w:val="26"/>
        </w:rPr>
        <w:t xml:space="preserve">8.3 Online Pre-Application Wizard</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Let applicants complete, online, the same form they would fill at the registry — then finish in person.</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Stepper across the top (Type → Owner → Land → Documents → Review). One step visible at a time; sticky 'Save draft' and 'Back/Next'.</w:t>
      </w:r>
    </w:p>
    <w:p>
      <w:pPr>
        <w:spacing w:after="70" w:line="360"/>
        <w:jc w:val="both"/>
      </w:pPr>
      <w:r>
        <w:rPr>
          <w:rFonts w:ascii="Times New Roman" w:cs="Times New Roman" w:eastAsia="Times New Roman" w:hAnsi="Times New Roman"/>
          <w:b/>
          <w:bCs/>
          <w:sz w:val="24"/>
          <w:szCs w:val="24"/>
        </w:rPr>
        <w:t xml:space="preserve">Step 1 Type: </w:t>
      </w:r>
      <w:r>
        <w:rPr>
          <w:rFonts w:ascii="Times New Roman" w:cs="Times New Roman" w:eastAsia="Times New Roman" w:hAnsi="Times New Roman"/>
          <w:sz w:val="24"/>
          <w:szCs w:val="24"/>
        </w:rPr>
        <w:t xml:space="preserve">Choose registration type (cards). Selecting one tailors later fields (mirrors the real form's tick-boxes: Partitioning, Total Transfer, Re-establishment of Limits, Site Plan, Block Plan, Demarcation).</w:t>
      </w:r>
    </w:p>
    <w:p>
      <w:pPr>
        <w:spacing w:after="70" w:line="360"/>
        <w:jc w:val="both"/>
      </w:pPr>
      <w:r>
        <w:rPr>
          <w:rFonts w:ascii="Times New Roman" w:cs="Times New Roman" w:eastAsia="Times New Roman" w:hAnsi="Times New Roman"/>
          <w:b/>
          <w:bCs/>
          <w:sz w:val="24"/>
          <w:szCs w:val="24"/>
        </w:rPr>
        <w:t xml:space="preserve">Step 2 Owner: </w:t>
      </w:r>
      <w:r>
        <w:rPr>
          <w:rFonts w:ascii="Times New Roman" w:cs="Times New Roman" w:eastAsia="Times New Roman" w:hAnsi="Times New Roman"/>
          <w:sz w:val="24"/>
          <w:szCs w:val="24"/>
        </w:rPr>
        <w:t xml:space="preserve">Name and surname of land title's owner; complete address; ID card no. + 'delivered on' date; (if acting for another) on behalf of Mr/Mrs + their ID card no. + address.</w:t>
      </w:r>
    </w:p>
    <w:p>
      <w:pPr>
        <w:spacing w:after="70" w:line="360"/>
        <w:jc w:val="both"/>
      </w:pPr>
      <w:r>
        <w:rPr>
          <w:rFonts w:ascii="Times New Roman" w:cs="Times New Roman" w:eastAsia="Times New Roman" w:hAnsi="Times New Roman"/>
          <w:b/>
          <w:bCs/>
          <w:sz w:val="24"/>
          <w:szCs w:val="24"/>
        </w:rPr>
        <w:t xml:space="preserve">Step 3 Land: </w:t>
      </w:r>
      <w:r>
        <w:rPr>
          <w:rFonts w:ascii="Times New Roman" w:cs="Times New Roman" w:eastAsia="Times New Roman" w:hAnsi="Times New Roman"/>
          <w:sz w:val="24"/>
          <w:szCs w:val="24"/>
        </w:rPr>
        <w:t xml:space="preserve">Land title no. (if any); plot no.; block no.; subdivision; division; area of main title; area to partition; 'does the title have a layout plan?'; 'is the plan approved?'. Optional map pin/locality via Leaflet.</w:t>
      </w:r>
    </w:p>
    <w:p>
      <w:pPr>
        <w:spacing w:after="70" w:line="360"/>
        <w:jc w:val="both"/>
      </w:pPr>
      <w:r>
        <w:rPr>
          <w:rFonts w:ascii="Times New Roman" w:cs="Times New Roman" w:eastAsia="Times New Roman" w:hAnsi="Times New Roman"/>
          <w:b/>
          <w:bCs/>
          <w:sz w:val="24"/>
          <w:szCs w:val="24"/>
        </w:rPr>
        <w:t xml:space="preserve">Step 4 Documents: </w:t>
      </w:r>
      <w:r>
        <w:rPr>
          <w:rFonts w:ascii="Times New Roman" w:cs="Times New Roman" w:eastAsia="Times New Roman" w:hAnsi="Times New Roman"/>
          <w:sz w:val="24"/>
          <w:szCs w:val="24"/>
        </w:rPr>
        <w:t xml:space="preserve">Upload ID card, site plan, attestation of ownership; (per type) deed of conveyance / deed of gift, notary act, court order/inheritance certificate, mother land title, layout plan. Each row shows accepted formats and a verified state later.</w:t>
      </w:r>
    </w:p>
    <w:p>
      <w:pPr>
        <w:spacing w:after="70" w:line="360"/>
        <w:jc w:val="both"/>
      </w:pPr>
      <w:r>
        <w:rPr>
          <w:rFonts w:ascii="Times New Roman" w:cs="Times New Roman" w:eastAsia="Times New Roman" w:hAnsi="Times New Roman"/>
          <w:b/>
          <w:bCs/>
          <w:sz w:val="24"/>
          <w:szCs w:val="24"/>
        </w:rPr>
        <w:t xml:space="preserve">Step 5 Review: </w:t>
      </w:r>
      <w:r>
        <w:rPr>
          <w:rFonts w:ascii="Times New Roman" w:cs="Times New Roman" w:eastAsia="Times New Roman" w:hAnsi="Times New Roman"/>
          <w:sz w:val="24"/>
          <w:szCs w:val="24"/>
        </w:rPr>
        <w:t xml:space="preserve">Read-only summary; consent checkbox; Submit. On submit: show the reference number prominently and a 'Download acknowledgement receipt' button.</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Inline validation (Zod); 'Saved' toast on draft; disabled Next until required fields valid; clear empty-state for uploads.</w:t>
      </w:r>
    </w:p>
    <w:p>
      <w:pPr>
        <w:pStyle w:val="Heading2"/>
        <w:spacing w:after="120" w:before="200" w:line="360"/>
      </w:pPr>
      <w:r>
        <w:rPr>
          <w:rFonts w:ascii="Times New Roman" w:cs="Times New Roman" w:eastAsia="Times New Roman" w:hAnsi="Times New Roman"/>
          <w:b/>
          <w:bCs/>
          <w:sz w:val="26"/>
          <w:szCs w:val="26"/>
        </w:rPr>
        <w:t xml:space="preserve">8.4 Application Acknowledgement / Receipt</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Proof of online submission to present at the registry.</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Certificate-styled card with the vermilion seal motif; reference number in mono; applicant + type + date; 'Present this at the Divisional Registry, Buea' note; Print / Download PDF.</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Single state; printable.</w:t>
      </w:r>
    </w:p>
    <w:p>
      <w:pPr>
        <w:pStyle w:val="Heading2"/>
        <w:spacing w:after="120" w:before="200" w:line="360"/>
      </w:pPr>
      <w:r>
        <w:rPr>
          <w:rFonts w:ascii="Times New Roman" w:cs="Times New Roman" w:eastAsia="Times New Roman" w:hAnsi="Times New Roman"/>
          <w:b/>
          <w:bCs/>
          <w:sz w:val="26"/>
          <w:szCs w:val="26"/>
        </w:rPr>
        <w:t xml:space="preserve">8.5 Track Application</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Show where a file is in the process.</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Reference-number search at top; result is a vertical status timeline mapped to the state machine (Submitted → Receipted → Published → Board → Surveyed → Regional review → Opposition window → Title issued).</w:t>
      </w:r>
    </w:p>
    <w:p>
      <w:pPr>
        <w:spacing w:after="70" w:line="360"/>
        <w:jc w:val="both"/>
      </w:pPr>
      <w:r>
        <w:rPr>
          <w:rFonts w:ascii="Times New Roman" w:cs="Times New Roman" w:eastAsia="Times New Roman" w:hAnsi="Times New Roman"/>
          <w:b/>
          <w:bCs/>
          <w:sz w:val="24"/>
          <w:szCs w:val="24"/>
        </w:rPr>
        <w:t xml:space="preserve">Timeline item: </w:t>
      </w:r>
      <w:r>
        <w:rPr>
          <w:rFonts w:ascii="Times New Roman" w:cs="Times New Roman" w:eastAsia="Times New Roman" w:hAnsi="Times New Roman"/>
          <w:sz w:val="24"/>
          <w:szCs w:val="24"/>
        </w:rPr>
        <w:t xml:space="preserve">State name, date reached, current/next office, and any deadline flag. 'Queried' shows the reason and what the applicant must provide.</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Not found (clear guidance); in-progress; completed (links to collect/verify).</w:t>
      </w:r>
    </w:p>
    <w:p>
      <w:pPr>
        <w:pStyle w:val="Heading2"/>
        <w:spacing w:after="120" w:before="200" w:line="360"/>
      </w:pPr>
      <w:r>
        <w:rPr>
          <w:rFonts w:ascii="Times New Roman" w:cs="Times New Roman" w:eastAsia="Times New Roman" w:hAnsi="Times New Roman"/>
          <w:b/>
          <w:bCs/>
          <w:sz w:val="26"/>
          <w:szCs w:val="26"/>
        </w:rPr>
        <w:t xml:space="preserve">8.6 Verify a Land Title (request)</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Public pay-per-verification request.</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Short form: title no., volume/folio (optional), requester name + ID, reason; fee summary; 'Pay &amp; verify' (mobile money / sandbox).</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Payment pending; payment failed (retry guidance); success → routes to the result screen.</w:t>
      </w:r>
    </w:p>
    <w:p>
      <w:pPr>
        <w:pStyle w:val="Heading2"/>
        <w:spacing w:after="120" w:before="200" w:line="360"/>
      </w:pPr>
      <w:r>
        <w:rPr>
          <w:rFonts w:ascii="Times New Roman" w:cs="Times New Roman" w:eastAsia="Times New Roman" w:hAnsi="Times New Roman"/>
          <w:b/>
          <w:bCs/>
          <w:sz w:val="26"/>
          <w:szCs w:val="26"/>
        </w:rPr>
        <w:t xml:space="preserve">8.7 Verification Result + Certificate</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Show the authoritative current state of a title — the digital equivalent of the Certificate of Ownership.</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Top: large status banner with the vermilion seal — VALID or NOT VALID/CANCELLED. Below: title no., division, current owner (name only, privacy-preserving), and an encumbrances list (mortgages, liens, disputes, oppositions, cancellations) each with status. A QR code resolves to a live re-check. Button: 'Download verification certificate (PDF)'.</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Valid &amp; clear; valid with active encumbrances; cancelled/fake (prominent red); not found.</w:t>
      </w:r>
    </w:p>
    <w:p>
      <w:pPr>
        <w:pStyle w:val="Heading2"/>
        <w:spacing w:after="120" w:before="200" w:line="360"/>
      </w:pPr>
      <w:r>
        <w:rPr>
          <w:rFonts w:ascii="Times New Roman" w:cs="Times New Roman" w:eastAsia="Times New Roman" w:hAnsi="Times New Roman"/>
          <w:b/>
          <w:bCs/>
          <w:sz w:val="26"/>
          <w:szCs w:val="26"/>
        </w:rPr>
        <w:t xml:space="preserve">8.8 Monthly Bulletin</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Digitize the registry's monthly bulletin the Registrar described (currently paper-only).</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Searchable, filterable list (by type: cancellation, opposition, notice; by month; by division). Each entry: date, title/parcel reference, summary.</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Empty/no results; results list; entry detail.</w:t>
      </w:r>
    </w:p>
    <w:p>
      <w:pPr>
        <w:spacing w:after="100" w:before="160" w:line="360"/>
      </w:pPr>
      <w:r>
        <w:rPr>
          <w:rFonts w:ascii="Times New Roman" w:cs="Times New Roman" w:eastAsia="Times New Roman" w:hAnsi="Times New Roman"/>
          <w:b/>
          <w:bCs/>
          <w:sz w:val="24"/>
          <w:szCs w:val="24"/>
        </w:rPr>
        <w:t xml:space="preserve">OFFICER CONSOLE</w:t>
      </w:r>
    </w:p>
    <w:p>
      <w:pPr>
        <w:pStyle w:val="Heading2"/>
        <w:spacing w:after="120" w:before="200" w:line="360"/>
      </w:pPr>
      <w:r>
        <w:rPr>
          <w:rFonts w:ascii="Times New Roman" w:cs="Times New Roman" w:eastAsia="Times New Roman" w:hAnsi="Times New Roman"/>
          <w:b/>
          <w:bCs/>
          <w:sz w:val="26"/>
          <w:szCs w:val="26"/>
        </w:rPr>
        <w:t xml:space="preserve">8.9 Officer Login</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Authenticate staff.</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Centered card on the institutional-blue field; serif wordmark; email + password; error in interface voice ('Email or password is incorrect').</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Default; error; locked (after repeated failures).</w:t>
      </w:r>
    </w:p>
    <w:p>
      <w:pPr>
        <w:pStyle w:val="Heading2"/>
        <w:spacing w:after="120" w:before="200" w:line="360"/>
      </w:pPr>
      <w:r>
        <w:rPr>
          <w:rFonts w:ascii="Times New Roman" w:cs="Times New Roman" w:eastAsia="Times New Roman" w:hAnsi="Times New Roman"/>
          <w:b/>
          <w:bCs/>
          <w:sz w:val="26"/>
          <w:szCs w:val="26"/>
        </w:rPr>
        <w:t xml:space="preserve">8.10 Role Dashboard</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Show the officer exactly the files awaiting their action.</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Left rail nav (role-filtered); main area is a queue table of applications at this officer's stage with columns: reference, type, applicant, days-in-stage, deadline flag. Summary tiles up top (in queue, overdue, completed this month).</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Empty queue (calm empty-state); items present; overdue highlighted in vermilion.</w:t>
      </w:r>
    </w:p>
    <w:p>
      <w:pPr>
        <w:pStyle w:val="Heading2"/>
        <w:spacing w:after="120" w:before="200" w:line="360"/>
      </w:pPr>
      <w:r>
        <w:rPr>
          <w:rFonts w:ascii="Times New Roman" w:cs="Times New Roman" w:eastAsia="Times New Roman" w:hAnsi="Times New Roman"/>
          <w:b/>
          <w:bCs/>
          <w:sz w:val="26"/>
          <w:szCs w:val="26"/>
        </w:rPr>
        <w:t xml:space="preserve">8.11 Application Detail</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Everything about one file plus the single role-appropriate action.</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Header (reference, type, status, applicant). Tabs: Overview, Documents, Parcel map, History. Right-side action panel shows only the action this role+state allows (e.g. registrar sees 'Issue title'; surveyor sees 'Record survey').</w:t>
      </w:r>
    </w:p>
    <w:p>
      <w:pPr>
        <w:spacing w:after="70" w:line="360"/>
        <w:jc w:val="both"/>
      </w:pPr>
      <w:r>
        <w:rPr>
          <w:rFonts w:ascii="Times New Roman" w:cs="Times New Roman" w:eastAsia="Times New Roman" w:hAnsi="Times New Roman"/>
          <w:b/>
          <w:bCs/>
          <w:sz w:val="24"/>
          <w:szCs w:val="24"/>
        </w:rPr>
        <w:t xml:space="preserve">Documents tab: </w:t>
      </w:r>
      <w:r>
        <w:rPr>
          <w:rFonts w:ascii="Times New Roman" w:cs="Times New Roman" w:eastAsia="Times New Roman" w:hAnsi="Times New Roman"/>
          <w:sz w:val="24"/>
          <w:szCs w:val="24"/>
        </w:rPr>
        <w:t xml:space="preserve">List of uploads with preview and a 'mark verified' control.</w:t>
      </w:r>
    </w:p>
    <w:p>
      <w:pPr>
        <w:spacing w:after="70" w:line="360"/>
        <w:jc w:val="both"/>
      </w:pPr>
      <w:r>
        <w:rPr>
          <w:rFonts w:ascii="Times New Roman" w:cs="Times New Roman" w:eastAsia="Times New Roman" w:hAnsi="Times New Roman"/>
          <w:b/>
          <w:bCs/>
          <w:sz w:val="24"/>
          <w:szCs w:val="24"/>
        </w:rPr>
        <w:t xml:space="preserve">Parcel map tab: </w:t>
      </w:r>
      <w:r>
        <w:rPr>
          <w:rFonts w:ascii="Times New Roman" w:cs="Times New Roman" w:eastAsia="Times New Roman" w:hAnsi="Times New Roman"/>
          <w:sz w:val="24"/>
          <w:szCs w:val="24"/>
        </w:rPr>
        <w:t xml:space="preserve">React-Leaflet showing the parcel polygon; overlap warnings if any.</w:t>
      </w:r>
    </w:p>
    <w:p>
      <w:pPr>
        <w:spacing w:after="70" w:line="360"/>
        <w:jc w:val="both"/>
      </w:pPr>
      <w:r>
        <w:rPr>
          <w:rFonts w:ascii="Times New Roman" w:cs="Times New Roman" w:eastAsia="Times New Roman" w:hAnsi="Times New Roman"/>
          <w:b/>
          <w:bCs/>
          <w:sz w:val="24"/>
          <w:szCs w:val="24"/>
        </w:rPr>
        <w:t xml:space="preserve">History tab: </w:t>
      </w:r>
      <w:r>
        <w:rPr>
          <w:rFonts w:ascii="Times New Roman" w:cs="Times New Roman" w:eastAsia="Times New Roman" w:hAnsi="Times New Roman"/>
          <w:sz w:val="24"/>
          <w:szCs w:val="24"/>
        </w:rPr>
        <w:t xml:space="preserve">Read-only audit trail for this file (who did what, when).</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Action available; action disabled with reason (wrong role/state); query/reject dialog with required reason field.</w:t>
      </w:r>
    </w:p>
    <w:p>
      <w:pPr>
        <w:pStyle w:val="Heading2"/>
        <w:spacing w:after="120" w:before="200" w:line="360"/>
      </w:pPr>
      <w:r>
        <w:rPr>
          <w:rFonts w:ascii="Times New Roman" w:cs="Times New Roman" w:eastAsia="Times New Roman" w:hAnsi="Times New Roman"/>
          <w:b/>
          <w:bCs/>
          <w:sz w:val="26"/>
          <w:szCs w:val="26"/>
        </w:rPr>
        <w:t xml:space="preserve">8.12 Survey / Board Record</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Capture the cadastral survey report (Procès-Verbal de Bornage) fields.</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Form mirroring the real document: surveyor identity, date/time, council, sub-division, division, region, application reference, persons present (name + capacity, repeatable), paper format (A1–A4), scale, and parcel geometry (draw/import GeoJSON).</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Draft; submitted (locks fields, advances workflow).</w:t>
      </w:r>
    </w:p>
    <w:p>
      <w:pPr>
        <w:pStyle w:val="Heading2"/>
        <w:spacing w:after="120" w:before="200" w:line="360"/>
      </w:pPr>
      <w:r>
        <w:rPr>
          <w:rFonts w:ascii="Times New Roman" w:cs="Times New Roman" w:eastAsia="Times New Roman" w:hAnsi="Times New Roman"/>
          <w:b/>
          <w:bCs/>
          <w:sz w:val="26"/>
          <w:szCs w:val="26"/>
        </w:rPr>
        <w:t xml:space="preserve">8.13 Title Issuance</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Compose and issue the Land Certificate (Registrar only).</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Two-column: left, the certificate fields (Section I: nature &amp; stability, area, situation, limits; owner civil status: full name, ancestors, place &amp; date of birth; title no., volume, folio, division); right, a live certificate preview on the pale-pink surface with the vermilion seal.</w:t>
      </w:r>
    </w:p>
    <w:p>
      <w:pPr>
        <w:spacing w:after="70" w:line="360"/>
        <w:jc w:val="both"/>
      </w:pPr>
      <w:r>
        <w:rPr>
          <w:rFonts w:ascii="Times New Roman" w:cs="Times New Roman" w:eastAsia="Times New Roman" w:hAnsi="Times New Roman"/>
          <w:b/>
          <w:bCs/>
          <w:sz w:val="24"/>
          <w:szCs w:val="24"/>
        </w:rPr>
        <w:t xml:space="preserve">Action: </w:t>
      </w:r>
      <w:r>
        <w:rPr>
          <w:rFonts w:ascii="Times New Roman" w:cs="Times New Roman" w:eastAsia="Times New Roman" w:hAnsi="Times New Roman"/>
          <w:sz w:val="24"/>
          <w:szCs w:val="24"/>
        </w:rPr>
        <w:t xml:space="preserve">'Issue &amp; generate certificate' runs the double-titling check, creates the title, generates the QR PDF, and writes the audit entry.</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Blocked (overlap detected, with the conflicting parcel); ready; issued (success with certificate link).</w:t>
      </w:r>
    </w:p>
    <w:p>
      <w:pPr>
        <w:pStyle w:val="Heading2"/>
        <w:spacing w:after="120" w:before="200" w:line="360"/>
      </w:pPr>
      <w:r>
        <w:rPr>
          <w:rFonts w:ascii="Times New Roman" w:cs="Times New Roman" w:eastAsia="Times New Roman" w:hAnsi="Times New Roman"/>
          <w:b/>
          <w:bCs/>
          <w:sz w:val="26"/>
          <w:szCs w:val="26"/>
        </w:rPr>
        <w:t xml:space="preserve">8.14 Encumbrances Management</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Record and clear charges that the verification result depends on.</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Per-title list with add/clear; kind (mortgage, lien, dispute, opposition, prenotation, cancellation), party, dates, status.</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Active; cleared; cancellation marks the title NOT VALID.</w:t>
      </w:r>
    </w:p>
    <w:p>
      <w:pPr>
        <w:pStyle w:val="Heading2"/>
        <w:spacing w:after="120" w:before="200" w:line="360"/>
      </w:pPr>
      <w:r>
        <w:rPr>
          <w:rFonts w:ascii="Times New Roman" w:cs="Times New Roman" w:eastAsia="Times New Roman" w:hAnsi="Times New Roman"/>
          <w:b/>
          <w:bCs/>
          <w:sz w:val="26"/>
          <w:szCs w:val="26"/>
        </w:rPr>
        <w:t xml:space="preserve">8.15 Audit Viewer</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Demonstrate tamper-evidence.</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Filterable log table (actor, role, event, entity, time); a prominent 'Verify integrity' button that walks the hash chain and returns PASS or shows the first broken link.</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Integrity OK (green); broken (red, with the offending sequence).</w:t>
      </w:r>
    </w:p>
    <w:p>
      <w:pPr>
        <w:pStyle w:val="Heading2"/>
        <w:spacing w:after="120" w:before="200" w:line="360"/>
      </w:pPr>
      <w:r>
        <w:rPr>
          <w:rFonts w:ascii="Times New Roman" w:cs="Times New Roman" w:eastAsia="Times New Roman" w:hAnsi="Times New Roman"/>
          <w:b/>
          <w:bCs/>
          <w:sz w:val="26"/>
          <w:szCs w:val="26"/>
        </w:rPr>
        <w:t xml:space="preserve">8.16 Admin: Users &amp; Roles</w:t>
      </w:r>
    </w:p>
    <w:p>
      <w:pPr>
        <w:spacing w:after="7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Manage officer accounts and their authority.</w:t>
      </w:r>
    </w:p>
    <w:p>
      <w:pPr>
        <w:spacing w:after="7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Users table; create/edit drawer with role and region selectors; clear note that role+region determine permissions.</w:t>
      </w:r>
    </w:p>
    <w:p>
      <w:pPr>
        <w:spacing w:after="70" w:line="360"/>
        <w:jc w:val="both"/>
      </w:pPr>
      <w:r>
        <w:rPr>
          <w:rFonts w:ascii="Times New Roman" w:cs="Times New Roman" w:eastAsia="Times New Roman" w:hAnsi="Times New Roman"/>
          <w:b/>
          <w:bCs/>
          <w:sz w:val="24"/>
          <w:szCs w:val="24"/>
        </w:rPr>
        <w:t xml:space="preserve">States: </w:t>
      </w:r>
      <w:r>
        <w:rPr>
          <w:rFonts w:ascii="Times New Roman" w:cs="Times New Roman" w:eastAsia="Times New Roman" w:hAnsi="Times New Roman"/>
          <w:sz w:val="24"/>
          <w:szCs w:val="24"/>
        </w:rPr>
        <w:t xml:space="preserve">List; create; edit; deactivate.</w:t>
      </w:r>
    </w:p>
    <w:p>
      <w:pPr>
        <w:pBdr>
          <w:top w:val="single" w:color="70AD47" w:sz="2" w:space="2"/>
          <w:left w:val="single" w:color="70AD47" w:sz="18" w:space="6"/>
          <w:bottom w:val="single" w:color="70AD47" w:sz="2" w:space="2"/>
          <w:right w:val="single" w:color="70AD47" w:sz="2" w:space="2"/>
        </w:pBdr>
        <w:shd w:fill="E2EFDA" w:val="clear"/>
        <w:spacing w:after="120" w:line="360"/>
        <w:jc w:val="both"/>
      </w:pPr>
      <w:r>
        <w:rPr>
          <w:rFonts w:ascii="Times New Roman" w:cs="Times New Roman" w:eastAsia="Times New Roman" w:hAnsi="Times New Roman"/>
          <w:b/>
          <w:bCs/>
          <w:color w:val="375623"/>
          <w:sz w:val="22"/>
          <w:szCs w:val="22"/>
        </w:rPr>
        <w:t xml:space="preserve">For producing the mockups: </w:t>
      </w:r>
      <w:r>
        <w:rPr>
          <w:rFonts w:ascii="Times New Roman" w:cs="Times New Roman" w:eastAsia="Times New Roman" w:hAnsi="Times New Roman"/>
          <w:color w:val="375623"/>
          <w:sz w:val="22"/>
          <w:szCs w:val="22"/>
        </w:rPr>
        <w:t xml:space="preserve">Hand each 8.x entry to your design workflow one screen at a time, supplying the section 5.2 tokens. Generate desktop and mobile frames for the Public Web App screens (1–8) and desktop frames for the Officer Console (9–16). The verification result (8.7) and title issuance (8.13) screens are the hero shots — invest the most polish there.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Times New Roman" w:cs="Times New Roman" w:eastAsia="Times New Roman" w:hAnsi="Times New Roman"/>
        <w:color w:val="888888"/>
        <w:sz w:val="16"/>
        <w:szCs w:val="16"/>
      </w:rPr>
      <w:t xml:space="preserve">Software Design Document — Decentralized Land Registration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2026-06-26T00:36:12.920Z</dcterms:created>
  <dcterms:modified xsi:type="dcterms:W3CDTF">2026-06-26T00:36:12.932Z</dcterms:modified>
</cp:coreProperties>
</file>

<file path=docProps/custom.xml><?xml version="1.0" encoding="utf-8"?>
<Properties xmlns="http://schemas.openxmlformats.org/officeDocument/2006/custom-properties" xmlns:vt="http://schemas.openxmlformats.org/officeDocument/2006/docPropsVTypes"/>
</file>