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Jón</w:t>
      </w:r>
      <w:r>
        <w:t xml:space="preserve"> </w:t>
      </w:r>
      <w:r>
        <w:t xml:space="preserve">Guttesen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mai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art-2---the-inferential-analysis"/>
      <w:bookmarkEnd w:id="21"/>
      <w:r>
        <w:t xml:space="preserve">Part 2 - The inferential analysis</w:t>
      </w:r>
    </w:p>
    <w:p>
      <w:pPr>
        <w:pStyle w:val="Heading4"/>
      </w:pPr>
      <w:bookmarkStart w:id="22" w:name="the-toothgrowth-data-and-some-basic-exploratory-data-analyses"/>
      <w:bookmarkEnd w:id="22"/>
      <w:r>
        <w:t xml:space="preserve">1. The ToothGrowth data and some basic exploratory data analyses</w:t>
      </w:r>
    </w:p>
    <w:p>
      <w:pPr>
        <w:pStyle w:val="FirstParagraph"/>
      </w:pPr>
      <w:r>
        <w:t xml:space="preserve">Tooth growth is The response is the length of odontoblasts (cells responsible for tooth growth) in 60 guinea pigs. Each animal received one of three dose levels of vitamin C (0.5, 1, and 2 mg/day) by one of two delivery methods, (orange juice or ascorbic acid (a form of vitamin C and coded as VC).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(ToothGrowth)</w:t>
      </w:r>
      <w:r>
        <w:br w:type="textWrapping"/>
      </w:r>
      <w:r>
        <w:rPr>
          <w:rStyle w:val="CommentTok"/>
        </w:rPr>
        <w:t xml:space="preserve"># cast dose as factor</w:t>
      </w:r>
      <w:r>
        <w:br w:type="textWrapping"/>
      </w: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  <w:r>
        <w:br w:type="textWrapping"/>
      </w:r>
      <w:r>
        <w:rPr>
          <w:rStyle w:val="CommentTok"/>
        </w:rPr>
        <w:t xml:space="preserve"># show summary of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dose   </w:t>
      </w:r>
      <w:r>
        <w:br w:type="textWrapping"/>
      </w:r>
      <w:r>
        <w:rPr>
          <w:rStyle w:val="VerbatimChar"/>
        </w:rPr>
        <w:t xml:space="preserve">##  Min.   : 4.20   OJ:30   0.5:20  </w:t>
      </w:r>
      <w:r>
        <w:br w:type="textWrapping"/>
      </w:r>
      <w:r>
        <w:rPr>
          <w:rStyle w:val="VerbatimChar"/>
        </w:rPr>
        <w:t xml:space="preserve">##  1st Qu.:13.07   VC:30   1  :20  </w:t>
      </w:r>
      <w:r>
        <w:br w:type="textWrapping"/>
      </w:r>
      <w:r>
        <w:rPr>
          <w:rStyle w:val="VerbatimChar"/>
        </w:rPr>
        <w:t xml:space="preserve">##  Median :19.25           2  :20  </w:t>
      </w:r>
      <w:r>
        <w:br w:type="textWrapping"/>
      </w:r>
      <w:r>
        <w:rPr>
          <w:rStyle w:val="VerbatimChar"/>
        </w:rPr>
        <w:t xml:space="preserve">##  Mean   :18.81                   </w:t>
      </w:r>
      <w:r>
        <w:br w:type="textWrapping"/>
      </w:r>
      <w:r>
        <w:rPr>
          <w:rStyle w:val="VerbatimChar"/>
        </w:rPr>
        <w:t xml:space="preserve">##  3rd Qu.:25.27                   </w:t>
      </w:r>
      <w:r>
        <w:br w:type="textWrapping"/>
      </w:r>
      <w:r>
        <w:rPr>
          <w:rStyle w:val="VerbatimChar"/>
        </w:rPr>
        <w:t xml:space="preserve">##  Max.   :33.90</w:t>
      </w:r>
    </w:p>
    <w:p>
      <w:pPr>
        <w:pStyle w:val="Heading4"/>
      </w:pPr>
      <w:bookmarkStart w:id="23" w:name="a-basic-summary-of-the-data"/>
      <w:bookmarkEnd w:id="23"/>
      <w:r>
        <w:t xml:space="preserve">2. A basic summary of the data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supp))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ar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plot shows that an increase in length as a result of higher dosages. Furthermore for doses 0.5 and 1 the plot shows an increase in length where dose is given as OJ vs VC.</w:t>
      </w:r>
      <w:r>
        <w:t xml:space="preserve"> </w:t>
      </w:r>
      <w:r>
        <w:t xml:space="preserve">### 3. Confidence intervals and hypothesis tests of a comparison of tooth growth by supp and by dose.</w:t>
      </w:r>
      <w:r>
        <w:t xml:space="preserve"> </w:t>
      </w:r>
      <w:r>
        <w:t xml:space="preserve">First the effect of increasing the dosage will be examined. A two sample T test will be performed on length as a result of a dosage of 0.5mg versus dosage of 1.0mg. The same test will be performed on a of dosage 1.0mg versus a dosage of 2.0mg.</w:t>
      </w:r>
      <w:r>
        <w:t xml:space="preserve"> </w:t>
      </w:r>
      <w:r>
        <w:t xml:space="preserve">Secondly the effect of the type of supplement will be examined. For each of the dosage levels, a two sample T test will be performed on lenght as a result of supplement type.</w:t>
      </w:r>
    </w:p>
    <w:p>
      <w:pPr>
        <w:pStyle w:val="SourceCode"/>
      </w:pPr>
      <w:r>
        <w:rPr>
          <w:rStyle w:val="NormalTok"/>
        </w:rPr>
        <w:t xml:space="preserve">dtest1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 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 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1.268301e-07</w:t>
      </w:r>
    </w:p>
    <w:p>
      <w:pPr>
        <w:pStyle w:val="SourceCode"/>
      </w:pPr>
      <w:r>
        <w:rPr>
          <w:rStyle w:val="NormalTok"/>
        </w:rPr>
        <w:t xml:space="preserve">dtest1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-11.983781  -6.276219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dtest2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1.90643e-05</w:t>
      </w:r>
    </w:p>
    <w:p>
      <w:pPr>
        <w:pStyle w:val="SourceCode"/>
      </w:pPr>
      <w:r>
        <w:rPr>
          <w:rStyle w:val="NormalTok"/>
        </w:rPr>
        <w:t xml:space="preserve">dtest2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-8.996481 -3.733519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The results are as follows:</w:t>
      </w:r>
    </w:p>
    <w:p>
      <w:pPr>
        <w:pStyle w:val="Compact"/>
        <w:numPr>
          <w:numId w:val="1001"/>
          <w:ilvl w:val="0"/>
        </w:numPr>
      </w:pPr>
      <w:r>
        <w:t xml:space="preserve">dtest1, increasing dosage from 0.5 to 1.0 mg. Acceptably small p-value &lt; 0.05, confidence intervals dont cross zero.</w:t>
      </w:r>
    </w:p>
    <w:p>
      <w:pPr>
        <w:pStyle w:val="Compact"/>
        <w:numPr>
          <w:numId w:val="1001"/>
          <w:ilvl w:val="0"/>
        </w:numPr>
      </w:pPr>
      <w:r>
        <w:t xml:space="preserve">dtest2, increasing dosage from 1.0 to 2.0 mg. Acceptably small p-value &lt; 0.05, confidence intervals dont cross zero.</w:t>
      </w:r>
    </w:p>
    <w:p>
      <w:pPr>
        <w:pStyle w:val="SourceCode"/>
      </w:pPr>
      <w:r>
        <w:rPr>
          <w:rStyle w:val="NormalTok"/>
        </w:rPr>
        <w:t xml:space="preserve">dtest0.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 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dtest1.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 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dtest2.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 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dtest0.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0.006358607</w:t>
      </w:r>
    </w:p>
    <w:p>
      <w:pPr>
        <w:pStyle w:val="SourceCode"/>
      </w:pPr>
      <w:r>
        <w:rPr>
          <w:rStyle w:val="NormalTok"/>
        </w:rPr>
        <w:t xml:space="preserve">dtest0.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1.719057 8.780943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dtest1.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0.001038376</w:t>
      </w:r>
    </w:p>
    <w:p>
      <w:pPr>
        <w:pStyle w:val="SourceCode"/>
      </w:pPr>
      <w:r>
        <w:rPr>
          <w:rStyle w:val="NormalTok"/>
        </w:rPr>
        <w:t xml:space="preserve">dtest1.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2.802148 9.057852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dtest2.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0.9638516</w:t>
      </w:r>
    </w:p>
    <w:p>
      <w:pPr>
        <w:pStyle w:val="SourceCode"/>
      </w:pPr>
      <w:r>
        <w:rPr>
          <w:rStyle w:val="NormalTok"/>
        </w:rPr>
        <w:t xml:space="preserve">dtest2.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-3.79807  3.63807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The results are as follows:</w:t>
      </w:r>
    </w:p>
    <w:p>
      <w:pPr>
        <w:pStyle w:val="Compact"/>
        <w:numPr>
          <w:numId w:val="1002"/>
          <w:ilvl w:val="0"/>
        </w:numPr>
      </w:pPr>
      <w:r>
        <w:t xml:space="preserve">dtest0.5, supplement type at 0.5 mg. Acceptably small p-value &lt; 0.05, confidence intervals do not cross zero.</w:t>
      </w:r>
    </w:p>
    <w:p>
      <w:pPr>
        <w:pStyle w:val="Compact"/>
        <w:numPr>
          <w:numId w:val="1002"/>
          <w:ilvl w:val="0"/>
        </w:numPr>
      </w:pPr>
      <w:r>
        <w:t xml:space="preserve">dtest1.0, supplement type at 1.0 mg. Acceptably small p-value &lt; 0.05, confidence intervals do not cross zero.</w:t>
      </w:r>
    </w:p>
    <w:p>
      <w:pPr>
        <w:pStyle w:val="Compact"/>
        <w:numPr>
          <w:numId w:val="1002"/>
          <w:ilvl w:val="0"/>
        </w:numPr>
      </w:pPr>
      <w:r>
        <w:t xml:space="preserve">dtest2.0, supplement type at 2.0 mg. Unacceptably large p-value &lt; 0.05, confidence intervals cross zero.</w:t>
      </w:r>
    </w:p>
    <w:p>
      <w:pPr>
        <w:pStyle w:val="Heading3"/>
      </w:pPr>
      <w:bookmarkStart w:id="25" w:name="conclusions-and-assumptions"/>
      <w:bookmarkEnd w:id="25"/>
      <w:r>
        <w:t xml:space="preserve">4. Conclusions and assumptions</w:t>
      </w:r>
    </w:p>
    <w:p>
      <w:pPr>
        <w:pStyle w:val="FirstParagraph"/>
      </w:pPr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As the plot shown in section 1 indicates, the variance of the samples are not equal. The T test with un-pooled variance was therefore used.</w:t>
      </w:r>
    </w:p>
    <w:p>
      <w:pPr>
        <w:pStyle w:val="Compact"/>
        <w:numPr>
          <w:numId w:val="1003"/>
          <w:ilvl w:val="0"/>
        </w:numPr>
      </w:pPr>
      <w:r>
        <w:t xml:space="preserve">From the description of the dataset, the samples appear to be independent. The un-paired T test was therefore used.</w:t>
      </w:r>
    </w:p>
    <w:p>
      <w:pPr>
        <w:pStyle w:val="FirstParagraph"/>
      </w:pPr>
      <w:r>
        <w:t xml:space="preserve">Conclusions</w:t>
      </w:r>
    </w:p>
    <w:p>
      <w:pPr>
        <w:pStyle w:val="Compact"/>
        <w:numPr>
          <w:numId w:val="1004"/>
          <w:ilvl w:val="0"/>
        </w:numPr>
      </w:pPr>
      <w:r>
        <w:t xml:space="preserve">With regards to the effect of each the supplement type, no effect of significance is found.</w:t>
      </w:r>
    </w:p>
    <w:p>
      <w:pPr>
        <w:pStyle w:val="Compact"/>
        <w:numPr>
          <w:numId w:val="1004"/>
          <w:ilvl w:val="0"/>
        </w:numPr>
      </w:pPr>
      <w:r>
        <w:t xml:space="preserve">With regards to the effect of dosage level for dosages 0.5 and 1 a significant effect on lenght is optained.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8cd9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a327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5f6d1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 - Part 2</dc:title>
  <dc:creator>Jón Guttesen</dc:creator>
  <dcterms:created xsi:type="dcterms:W3CDTF">2017-05-29T14:07:04Z</dcterms:created>
  <dcterms:modified xsi:type="dcterms:W3CDTF">2017-05-29T14:07:04Z</dcterms:modified>
</cp:coreProperties>
</file>