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6472" w14:textId="77777777" w:rsidR="00F23D67" w:rsidRDefault="00000000">
      <w:pPr>
        <w:jc w:val="center"/>
        <w:rPr>
          <w:rFonts w:ascii="NanumMyeongjo" w:eastAsia="NanumMyeongjo" w:hAnsi="NanumMyeongjo" w:cs="NanumMyeongjo"/>
          <w:b/>
          <w:sz w:val="32"/>
          <w:szCs w:val="32"/>
        </w:rPr>
      </w:pPr>
      <w:r>
        <w:rPr>
          <w:rFonts w:ascii="NanumMyeongjo" w:eastAsia="NanumMyeongjo" w:hAnsi="NanumMyeongjo" w:cs="NanumMyeongjo"/>
          <w:b/>
          <w:sz w:val="32"/>
          <w:szCs w:val="32"/>
        </w:rPr>
        <w:t>KITE: 한국어 고의 오탈자를 활용한 텍스트 데이터 증강 방법론</w:t>
      </w:r>
      <w:r>
        <w:rPr>
          <w:rFonts w:ascii="NanumMyeongjo" w:eastAsia="NanumMyeongjo" w:hAnsi="NanumMyeongjo" w:cs="NanumMyeongjo"/>
          <w:b/>
          <w:sz w:val="32"/>
          <w:szCs w:val="32"/>
        </w:rPr>
        <w:br/>
        <w:t>Text Data Augmentation Methods</w:t>
      </w:r>
    </w:p>
    <w:p w14:paraId="54344AE5" w14:textId="77777777" w:rsidR="00F23D67" w:rsidRDefault="00000000">
      <w:pPr>
        <w:jc w:val="center"/>
        <w:rPr>
          <w:rFonts w:ascii="NanumMyeongjo" w:eastAsia="NanumMyeongjo" w:hAnsi="NanumMyeongjo" w:cs="NanumMyeongjo"/>
          <w:b/>
          <w:sz w:val="32"/>
          <w:szCs w:val="32"/>
        </w:rPr>
        <w:sectPr w:rsidR="00F23D67">
          <w:pgSz w:w="11909" w:h="16834"/>
          <w:pgMar w:top="1440" w:right="1440" w:bottom="1440" w:left="1440" w:header="720" w:footer="720" w:gutter="0"/>
          <w:pgNumType w:start="1"/>
          <w:cols w:space="720"/>
        </w:sectPr>
      </w:pPr>
      <w:r>
        <w:rPr>
          <w:rFonts w:ascii="NanumMyeongjo" w:eastAsia="NanumMyeongjo" w:hAnsi="NanumMyeongjo" w:cs="NanumMyeongjo"/>
          <w:b/>
          <w:sz w:val="32"/>
          <w:szCs w:val="32"/>
        </w:rPr>
        <w:t>using Korean Intentional Typographical Errors</w:t>
      </w:r>
    </w:p>
    <w:p w14:paraId="752A1917" w14:textId="77777777" w:rsidR="00F23D67" w:rsidRDefault="00F23D67">
      <w:pPr>
        <w:widowControl w:val="0"/>
        <w:rPr>
          <w:rFonts w:ascii="NanumMyeongjo" w:eastAsia="NanumMyeongjo" w:hAnsi="NanumMyeongjo" w:cs="NanumMyeongjo"/>
          <w:b/>
          <w:sz w:val="28"/>
          <w:szCs w:val="28"/>
        </w:rPr>
      </w:pPr>
    </w:p>
    <w:tbl>
      <w:tblPr>
        <w:tblStyle w:val="a5"/>
        <w:tblW w:w="9853" w:type="dxa"/>
        <w:tblInd w:w="-108" w:type="dxa"/>
        <w:tblLayout w:type="fixed"/>
        <w:tblLook w:val="0000" w:firstRow="0" w:lastRow="0" w:firstColumn="0" w:lastColumn="0" w:noHBand="0" w:noVBand="0"/>
      </w:tblPr>
      <w:tblGrid>
        <w:gridCol w:w="1970"/>
        <w:gridCol w:w="1970"/>
        <w:gridCol w:w="1971"/>
        <w:gridCol w:w="1971"/>
        <w:gridCol w:w="1971"/>
      </w:tblGrid>
      <w:tr w:rsidR="00F23D67" w14:paraId="6AEC087E" w14:textId="77777777">
        <w:trPr>
          <w:trHeight w:val="1199"/>
          <w:tblHeader/>
        </w:trPr>
        <w:tc>
          <w:tcPr>
            <w:tcW w:w="1970" w:type="dxa"/>
            <w:tcBorders>
              <w:top w:val="nil"/>
              <w:left w:val="nil"/>
              <w:bottom w:val="single" w:sz="4" w:space="0" w:color="000000"/>
              <w:right w:val="nil"/>
            </w:tcBorders>
          </w:tcPr>
          <w:p w14:paraId="6B1188C1"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유승욱</w:t>
            </w:r>
          </w:p>
          <w:p w14:paraId="1AB848A1"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Seunguk Yu</w:t>
            </w:r>
          </w:p>
          <w:p w14:paraId="2AC70D59"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w:t>
            </w:r>
          </w:p>
          <w:p w14:paraId="3157E666"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 영문명</w:t>
            </w:r>
          </w:p>
          <w:p w14:paraId="142EB372"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 xml:space="preserve">e-mail address  </w:t>
            </w:r>
          </w:p>
        </w:tc>
        <w:tc>
          <w:tcPr>
            <w:tcW w:w="1970" w:type="dxa"/>
            <w:tcBorders>
              <w:top w:val="nil"/>
              <w:left w:val="nil"/>
              <w:bottom w:val="single" w:sz="4" w:space="0" w:color="000000"/>
              <w:right w:val="nil"/>
            </w:tcBorders>
          </w:tcPr>
          <w:p w14:paraId="5EA6CE77"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최주환</w:t>
            </w:r>
          </w:p>
          <w:p w14:paraId="404B91F5"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Juhwan Choi</w:t>
            </w:r>
          </w:p>
          <w:p w14:paraId="2E2B3EF8"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w:t>
            </w:r>
          </w:p>
          <w:p w14:paraId="4C1B7733"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 영문명</w:t>
            </w:r>
          </w:p>
          <w:p w14:paraId="54B8C7D4"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 xml:space="preserve">e-mail address  </w:t>
            </w:r>
          </w:p>
        </w:tc>
        <w:tc>
          <w:tcPr>
            <w:tcW w:w="1970" w:type="dxa"/>
            <w:tcBorders>
              <w:top w:val="nil"/>
              <w:left w:val="nil"/>
              <w:bottom w:val="single" w:sz="4" w:space="0" w:color="000000"/>
              <w:right w:val="nil"/>
            </w:tcBorders>
          </w:tcPr>
          <w:p w14:paraId="4FD6E3DC"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서희재</w:t>
            </w:r>
          </w:p>
          <w:p w14:paraId="01F05295"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Heejae Suh</w:t>
            </w:r>
          </w:p>
          <w:p w14:paraId="7B9CC191"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w:t>
            </w:r>
          </w:p>
          <w:p w14:paraId="47BAD4A9"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 영문명</w:t>
            </w:r>
          </w:p>
          <w:p w14:paraId="657D210C"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e-mail address</w:t>
            </w:r>
          </w:p>
        </w:tc>
        <w:tc>
          <w:tcPr>
            <w:tcW w:w="1970" w:type="dxa"/>
            <w:tcBorders>
              <w:top w:val="nil"/>
              <w:left w:val="nil"/>
              <w:bottom w:val="single" w:sz="4" w:space="0" w:color="000000"/>
              <w:right w:val="nil"/>
            </w:tcBorders>
          </w:tcPr>
          <w:p w14:paraId="0C69B868"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진교훈</w:t>
            </w:r>
          </w:p>
          <w:p w14:paraId="4ED42899"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Kyohoon Jin</w:t>
            </w:r>
          </w:p>
          <w:p w14:paraId="3C2665FA"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w:t>
            </w:r>
          </w:p>
          <w:p w14:paraId="2822ECFB"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 영문명</w:t>
            </w:r>
          </w:p>
          <w:p w14:paraId="5EEA25C2"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sz w:val="20"/>
                <w:szCs w:val="20"/>
              </w:rPr>
              <w:t>e-mail address</w:t>
            </w:r>
          </w:p>
        </w:tc>
        <w:tc>
          <w:tcPr>
            <w:tcW w:w="1970" w:type="dxa"/>
            <w:tcBorders>
              <w:top w:val="nil"/>
              <w:left w:val="nil"/>
              <w:bottom w:val="single" w:sz="4" w:space="0" w:color="000000"/>
              <w:right w:val="nil"/>
            </w:tcBorders>
          </w:tcPr>
          <w:p w14:paraId="57B775BE"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김영빈</w:t>
            </w:r>
          </w:p>
          <w:p w14:paraId="342CD3F0"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b/>
                <w:sz w:val="24"/>
                <w:szCs w:val="24"/>
              </w:rPr>
              <w:t>Youngbin Kim</w:t>
            </w:r>
          </w:p>
          <w:p w14:paraId="36CB76D4"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w:t>
            </w:r>
          </w:p>
          <w:p w14:paraId="369A7849" w14:textId="77777777" w:rsidR="00F23D67" w:rsidRDefault="00000000">
            <w:pPr>
              <w:spacing w:line="240" w:lineRule="auto"/>
              <w:jc w:val="center"/>
              <w:rPr>
                <w:rFonts w:ascii="NanumMyeongjo" w:eastAsia="NanumMyeongjo" w:hAnsi="NanumMyeongjo" w:cs="NanumMyeongjo"/>
                <w:sz w:val="20"/>
                <w:szCs w:val="20"/>
              </w:rPr>
            </w:pPr>
            <w:r>
              <w:rPr>
                <w:rFonts w:ascii="NanumMyeongjo" w:eastAsia="NanumMyeongjo" w:hAnsi="NanumMyeongjo" w:cs="NanumMyeongjo"/>
                <w:sz w:val="20"/>
                <w:szCs w:val="20"/>
              </w:rPr>
              <w:t>소속기관 영문명</w:t>
            </w:r>
          </w:p>
          <w:p w14:paraId="5F05571E" w14:textId="77777777" w:rsidR="00F23D67" w:rsidRDefault="00000000">
            <w:pPr>
              <w:spacing w:line="240" w:lineRule="auto"/>
              <w:jc w:val="center"/>
              <w:rPr>
                <w:rFonts w:ascii="NanumMyeongjo" w:eastAsia="NanumMyeongjo" w:hAnsi="NanumMyeongjo" w:cs="NanumMyeongjo"/>
                <w:b/>
                <w:sz w:val="24"/>
                <w:szCs w:val="24"/>
              </w:rPr>
            </w:pPr>
            <w:r>
              <w:rPr>
                <w:rFonts w:ascii="NanumMyeongjo" w:eastAsia="NanumMyeongjo" w:hAnsi="NanumMyeongjo" w:cs="NanumMyeongjo"/>
                <w:sz w:val="20"/>
                <w:szCs w:val="20"/>
              </w:rPr>
              <w:t>e-mail address</w:t>
            </w:r>
          </w:p>
        </w:tc>
      </w:tr>
    </w:tbl>
    <w:p w14:paraId="7C0EA781" w14:textId="77777777" w:rsidR="00F23D67" w:rsidRDefault="00F23D67">
      <w:pPr>
        <w:spacing w:after="120" w:line="240" w:lineRule="auto"/>
        <w:jc w:val="both"/>
        <w:rPr>
          <w:rFonts w:ascii="NanumMyeongjo" w:eastAsia="NanumMyeongjo" w:hAnsi="NanumMyeongjo" w:cs="NanumMyeongjo"/>
          <w:sz w:val="20"/>
          <w:szCs w:val="20"/>
        </w:rPr>
        <w:sectPr w:rsidR="00F23D67">
          <w:type w:val="continuous"/>
          <w:pgSz w:w="11909" w:h="16834"/>
          <w:pgMar w:top="1224" w:right="1080" w:bottom="1440" w:left="1080" w:header="720" w:footer="720" w:gutter="0"/>
          <w:cols w:space="720"/>
        </w:sectPr>
      </w:pPr>
    </w:p>
    <w:p w14:paraId="593D090E" w14:textId="77777777" w:rsidR="00F23D67" w:rsidRDefault="00000000">
      <w:pPr>
        <w:keepNext/>
        <w:keepLines/>
        <w:spacing w:before="120" w:after="120" w:line="240" w:lineRule="auto"/>
        <w:jc w:val="both"/>
        <w:rPr>
          <w:rFonts w:ascii="NanumMyeongjo" w:eastAsia="NanumMyeongjo" w:hAnsi="NanumMyeongjo" w:cs="NanumMyeongjo"/>
          <w:b/>
          <w:smallCaps/>
        </w:rPr>
      </w:pPr>
      <w:r>
        <w:rPr>
          <w:rFonts w:ascii="NanumMyeongjo" w:eastAsia="NanumMyeongjo" w:hAnsi="NanumMyeongjo" w:cs="NanumMyeongjo"/>
          <w:b/>
          <w:smallCaps/>
        </w:rPr>
        <w:t>요약문</w:t>
      </w:r>
    </w:p>
    <w:p w14:paraId="15914E68"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최근 자연어 데이터를 더욱 효율적으로 활용하기 위해 다양한 텍스트 증강 기법이 제안되고 있다. 본 연구에서는 온라인 상의 댓글 등에서 나타나는 오탈자에 초점을 맞추어 한국어 고의 오탈자를 활용한 텍스트 데이터 증강 기법을 제안한다. 다른 언어와는 달리 한 글자 내에서 다양한 오탈자가 발생할 수 있는 한국어의 특징을 활용해 고의 오탈자를 활용한 텍스트 증강 규칙을 규정하였다. 본 논문에서 제안하는 기법을 통해 증강한 문장은 포함된 오탈자가 늘어남에 따라 기존 문장과의 코사인 유사도 차이가 커짐을 확인하였다. 제안한 방식으로 실험 결과 NSMC, Korean Hate Speech 데이터셋에서 평균 1.1%의 성능 향상을 이룰 수 있었으며, 기존에 제안된 방법과 비교했을 때 더욱 효율적임을 알 수 있었다.</w:t>
      </w:r>
    </w:p>
    <w:p w14:paraId="0279A9FA" w14:textId="77777777" w:rsidR="00F23D67" w:rsidRDefault="00000000">
      <w:pPr>
        <w:keepNext/>
        <w:keepLines/>
        <w:spacing w:before="120" w:after="120" w:line="240" w:lineRule="auto"/>
        <w:ind w:left="426"/>
        <w:jc w:val="both"/>
        <w:rPr>
          <w:rFonts w:ascii="NanumMyeongjo" w:eastAsia="NanumMyeongjo" w:hAnsi="NanumMyeongjo" w:cs="NanumMyeongjo"/>
          <w:b/>
          <w:smallCaps/>
        </w:rPr>
      </w:pPr>
      <w:r>
        <w:rPr>
          <w:rFonts w:ascii="NanumMyeongjo" w:eastAsia="NanumMyeongjo" w:hAnsi="NanumMyeongjo" w:cs="NanumMyeongjo"/>
          <w:b/>
          <w:smallCaps/>
        </w:rPr>
        <w:t>주제어</w:t>
      </w:r>
    </w:p>
    <w:p w14:paraId="107A8628" w14:textId="77777777" w:rsidR="00F23D67" w:rsidRDefault="00000000">
      <w:pPr>
        <w:spacing w:after="120" w:line="240" w:lineRule="auto"/>
        <w:jc w:val="both"/>
        <w:rPr>
          <w:rFonts w:ascii="NanumMyeongjo" w:eastAsia="NanumMyeongjo" w:hAnsi="NanumMyeongjo" w:cs="NanumMyeongjo"/>
          <w:b/>
          <w:sz w:val="20"/>
          <w:szCs w:val="20"/>
          <w:u w:val="single"/>
        </w:rPr>
      </w:pPr>
      <w:r>
        <w:rPr>
          <w:rFonts w:ascii="NanumMyeongjo" w:eastAsia="NanumMyeongjo" w:hAnsi="NanumMyeongjo" w:cs="NanumMyeongjo"/>
          <w:sz w:val="20"/>
          <w:szCs w:val="20"/>
        </w:rPr>
        <w:t>딥러닝, 자연어처리, 데이터 증강</w:t>
      </w:r>
    </w:p>
    <w:p w14:paraId="47797810" w14:textId="77777777" w:rsidR="00F23D67" w:rsidRDefault="00000000">
      <w:pPr>
        <w:keepNext/>
        <w:keepLines/>
        <w:numPr>
          <w:ilvl w:val="0"/>
          <w:numId w:val="5"/>
        </w:numPr>
        <w:spacing w:before="120" w:after="120" w:line="240" w:lineRule="auto"/>
        <w:jc w:val="both"/>
        <w:rPr>
          <w:rFonts w:ascii="NanumMyeongjo" w:eastAsia="NanumMyeongjo" w:hAnsi="NanumMyeongjo" w:cs="NanumMyeongjo"/>
          <w:b/>
          <w:smallCaps/>
        </w:rPr>
      </w:pPr>
      <w:r>
        <w:rPr>
          <w:rFonts w:ascii="NanumMyeongjo" w:eastAsia="NanumMyeongjo" w:hAnsi="NanumMyeongjo" w:cs="NanumMyeongjo"/>
          <w:b/>
          <w:smallCaps/>
        </w:rPr>
        <w:t>서론</w:t>
      </w:r>
    </w:p>
    <w:p w14:paraId="19FFCBE4"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최근 텍스트 데이터를 처리하는데 있어 가장 핵심적으로 사용되는 방법은 딥러닝이다. 자연어 처리에 활용되는 모델은 주어진 데이터의 특징을 학습하여 텍스트 분류와 같은 다양한 작업에 활용된다. 그렇기에 딥러닝 기반 모델의 성능을 결정하는 가장 중요한 요소는  데이터의 양과 질이라고 할 수 있다[1]. 그러나 정해진 맞춤법에 따라 정제된 데이터를 통해서만 학습된 모델은 학습이 완료된 이후 오탈자 등의 노이즈가 포함된 실제 데이터에 대해서는 기대한 성능을 온전히 발휘하지 못할 우려가 있다.</w:t>
      </w:r>
    </w:p>
    <w:p w14:paraId="053DA7A6"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텍스트 데이터 중 특히 댓글을 활용한 데이터는 정해진 맞춤법에서 어긋나거나 오타를 포함하는 경우가 빈번하다. 이같은 온라인의 글은 비격식적인 상황에서 작성되었기에 오탈자가 포함되었더라도 보통은 이를 수정하지 않고 방치하는 경우가 대다수이다. 본 연구에서 온라인 상의 텍스트로 구축된 데이터셋을 살펴본 결과 다수의 경우에 오탈자가 포함되어 있음을 확인하였다. 본 연구에서는 이러한 현상에 주목하여 한국어 문장에 고의 오탈자를 포함시키는 방법을 규정하고 이에 기반한 텍스트 데이터 증강 기법을 제안한다.</w:t>
      </w:r>
    </w:p>
    <w:p w14:paraId="2955392A"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데이터 증강이란 보유한 데이터의 양을 늘려 모델 학습에 도움을 주는 기법을 말한다. 이는 일반화 성능을 높임으로써 더욱 강건한 모델을 만드는데 목적을 둔다. Easy Data Augmentation (EDA)[2]은 특정 단어의 교체, 삽입, 순서 변경, 삭제를 통한 간단한 방법으로 텍스트 증강을 시도하였다. 한국어 텍스트를 다룬 연구[3]에서도 마찬가지로 EDA와 유사한 규칙 기반의 데이터 증강 기법을 사용했으며, 역번역을 통해 문장을 생성하고 입력 오타를 활용하는 방식을 추가하기도 하였다. 그러나 문장에서 특정 단어를 임의로 교체하는 등의 방법은 실제 데이터에서 찾아보기 힘든 경우로, 그 특성상 새로 생성된 문장의 의미가 기존 문장과 달라질 가능성을 가진다.</w:t>
      </w:r>
    </w:p>
    <w:p w14:paraId="457EBA07"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 xml:space="preserve">반면 한국어의 특성을 통해 생긴 오탈자는 기존 문장 속 단어 의미를 크게 해치지 않는다. 영어 단어에서는 각 글자가 단어 표현에 있어 일정 비중을 차지하기에 ‘dog’라는 단어에서 ‘fog’, ‘dot’과 같이 한 글자만 오탈자가 발생하여도 본래 의미를 보존하지 못한다. 반면 한국어 단어에서는 각 글자가 초성, 중성, 종성으로 구성되기에 ‘강아지’라는 단어에서 ‘겅아지’, ‘강아즈’와 같이 자소 </w:t>
      </w:r>
      <w:r>
        <w:rPr>
          <w:rFonts w:ascii="NanumMyeongjo" w:eastAsia="NanumMyeongjo" w:hAnsi="NanumMyeongjo" w:cs="NanumMyeongjo"/>
          <w:sz w:val="20"/>
          <w:szCs w:val="20"/>
        </w:rPr>
        <w:lastRenderedPageBreak/>
        <w:t>단위로 오탈자가 발생하여도 본래 의미를 일부분 추측할 수 있다.</w:t>
      </w:r>
    </w:p>
    <w:p w14:paraId="29B37A1B"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본 논문에서는 한국어 문장에 고의 오탈자를 포함시켜 텍스트 데이터를 증강하는 방법인 Text Data Augmentation using Korean Intentional Typographical Errors (KITE)를 제안한다. 상단의 예시와 같이 기존 문장 속 단어의 의미를 최대한 해치지 않는 선에서, 실제 데이터에 있음직한 텍스트를 만들어내는 것을 목표로 한다.</w:t>
      </w:r>
    </w:p>
    <w:p w14:paraId="6560364C"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글자의 초성에서 오탈자가 발생한다면 이는 영어 단어에서의 예시와 같이 단순한 오탈자가 아니라 의도한 단어 의미를 훼손시킬 가능성이 높기에, 오탈자는 중성 혹은 종성의 위치에만 적용시키고 초성에서는 고려하지 않았다. 그 예로 ‘강아지’라는 단어에서 ‘장아지’, ‘강아기’와 같이 초성에 오탈자가 발생한 경우는 읽는 이가 원래 의미를 추측하기 어렵기에 즉시 수정하는 경우가 많다. 이렇듯 영어와 같은 다른 언어와는 달리 한 글자가 초성, 중성, 종성으로 구성되는 한국어로 오탈자를 만들 수 있는 경우는 수없이 다양하기에 고의 오탈자가 적용되는 방법을 상세히 규정하였다.</w:t>
      </w:r>
    </w:p>
    <w:p w14:paraId="370FEF4E"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 xml:space="preserve">제안하는 방법을 통해 기존 데이터셋에서 한국어 고의 오탈자가 포함된 데이터로 증강하고, 이를 모델 학습에 활용하여 성능 향상이 가능한지 확인하였다. 앞서 코사인 유사도를 통해 언어 모델이 오탈자로 증강한 문장을 기존 문장과는 얼마나 다르게 받아들이는지 확인해 보았으며, 기존의 제안되었던 텍스트 증강 방법들과 KITE와의 성능을 비교하기 위한 모델 학습 및 검증을 진행하였다. </w:t>
      </w:r>
    </w:p>
    <w:p w14:paraId="795C5A2D" w14:textId="77777777" w:rsidR="00F23D67" w:rsidRDefault="00000000">
      <w:pPr>
        <w:keepNext/>
        <w:keepLines/>
        <w:numPr>
          <w:ilvl w:val="0"/>
          <w:numId w:val="5"/>
        </w:numPr>
        <w:spacing w:before="120" w:after="120" w:line="240" w:lineRule="auto"/>
        <w:jc w:val="both"/>
        <w:rPr>
          <w:rFonts w:ascii="NanumMyeongjo" w:eastAsia="NanumMyeongjo" w:hAnsi="NanumMyeongjo" w:cs="NanumMyeongjo"/>
          <w:b/>
          <w:smallCaps/>
        </w:rPr>
      </w:pPr>
      <w:r>
        <w:rPr>
          <w:rFonts w:ascii="NanumMyeongjo" w:eastAsia="NanumMyeongjo" w:hAnsi="NanumMyeongjo" w:cs="NanumMyeongjo"/>
          <w:b/>
          <w:smallCaps/>
        </w:rPr>
        <w:t>고의 오탈자를 활용한 문장 생성 기법</w:t>
      </w:r>
    </w:p>
    <w:p w14:paraId="66FC5E31"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본 연구에서 데이터 증강 기법의 수단으로서 활용한 한국어 고의 오탈자 생성 규칙을 설명한다. 기존 문장에서 오탈자를 포함한 새로운 문장의 생성은 2.3에서 다루며, 2.1과 2.2에서는 오탈자 단어를 만들기 위한 과정을 설명하였다.</w:t>
      </w:r>
    </w:p>
    <w:p w14:paraId="7AB662BA" w14:textId="77777777" w:rsidR="00F23D67" w:rsidRDefault="00000000">
      <w:pPr>
        <w:keepNext/>
        <w:keepLines/>
        <w:numPr>
          <w:ilvl w:val="1"/>
          <w:numId w:val="5"/>
        </w:numPr>
        <w:spacing w:before="120" w:after="120" w:line="240" w:lineRule="auto"/>
        <w:jc w:val="both"/>
        <w:rPr>
          <w:rFonts w:ascii="NanumMyeongjo" w:eastAsia="NanumMyeongjo" w:hAnsi="NanumMyeongjo" w:cs="NanumMyeongjo"/>
          <w:b/>
          <w:sz w:val="20"/>
          <w:szCs w:val="20"/>
        </w:rPr>
      </w:pPr>
      <w:r>
        <w:rPr>
          <w:rFonts w:ascii="NanumMyeongjo" w:eastAsia="NanumMyeongjo" w:hAnsi="NanumMyeongjo" w:cs="NanumMyeongjo"/>
          <w:b/>
          <w:sz w:val="20"/>
          <w:szCs w:val="20"/>
        </w:rPr>
        <w:t>오탈자 단어 생성 과정</w:t>
      </w:r>
    </w:p>
    <w:p w14:paraId="41F66D1C"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오탈자 단어 생성을 위해 한 단어 내에서 자소 자체를 바꾸는 경우 및 자소 순서를 바꾸는 경우로 구분하여 표 1에 예시와 함께 정리하였다. 두 경우 모두 두글자 이상의 단어에서만 오탈자를 생성하였는데, 보통 관형사나 감탄사로 사용되는 한글자의 단어에서 오타가 나는 경우는 극히 드물었기 때문이다.</w:t>
      </w:r>
    </w:p>
    <w:p w14:paraId="25C4A89C" w14:textId="77777777" w:rsidR="00F23D67" w:rsidRDefault="00000000">
      <w:pPr>
        <w:keepNext/>
        <w:spacing w:before="120" w:after="120" w:line="240" w:lineRule="auto"/>
        <w:rPr>
          <w:rFonts w:ascii="NanumMyeongjo" w:eastAsia="NanumMyeongjo" w:hAnsi="NanumMyeongjo" w:cs="NanumMyeongjo"/>
          <w:sz w:val="20"/>
          <w:szCs w:val="20"/>
        </w:rPr>
      </w:pPr>
      <w:r>
        <w:rPr>
          <w:rFonts w:ascii="NanumMyeongjo" w:eastAsia="NanumMyeongjo" w:hAnsi="NanumMyeongjo" w:cs="NanumMyeongjo"/>
          <w:sz w:val="18"/>
          <w:szCs w:val="18"/>
        </w:rPr>
        <w:t>표 1. 한국어 고의 오탈자를 활용한 단어 생성</w:t>
      </w:r>
    </w:p>
    <w:tbl>
      <w:tblPr>
        <w:tblStyle w:val="a6"/>
        <w:tblW w:w="4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702"/>
        <w:gridCol w:w="1702"/>
      </w:tblGrid>
      <w:tr w:rsidR="00F23D67" w14:paraId="3C4B9CDC" w14:textId="77777777">
        <w:tc>
          <w:tcPr>
            <w:tcW w:w="1200" w:type="dxa"/>
            <w:tcBorders>
              <w:left w:val="nil"/>
            </w:tcBorders>
            <w:shd w:val="clear" w:color="auto" w:fill="auto"/>
            <w:tcMar>
              <w:top w:w="100" w:type="dxa"/>
              <w:left w:w="100" w:type="dxa"/>
              <w:bottom w:w="100" w:type="dxa"/>
              <w:right w:w="100" w:type="dxa"/>
            </w:tcMar>
          </w:tcPr>
          <w:p w14:paraId="04852F8F" w14:textId="77777777" w:rsidR="00F23D67" w:rsidRDefault="00F23D67">
            <w:pPr>
              <w:widowControl w:val="0"/>
              <w:pBdr>
                <w:top w:val="nil"/>
                <w:left w:val="nil"/>
                <w:bottom w:val="nil"/>
                <w:right w:val="nil"/>
                <w:between w:val="nil"/>
              </w:pBdr>
              <w:spacing w:line="240" w:lineRule="auto"/>
              <w:rPr>
                <w:rFonts w:ascii="NanumMyeongjo" w:eastAsia="NanumMyeongjo" w:hAnsi="NanumMyeongjo" w:cs="NanumMyeongjo"/>
                <w:sz w:val="18"/>
                <w:szCs w:val="18"/>
              </w:rPr>
            </w:pPr>
          </w:p>
        </w:tc>
        <w:tc>
          <w:tcPr>
            <w:tcW w:w="1702" w:type="dxa"/>
            <w:shd w:val="clear" w:color="auto" w:fill="auto"/>
            <w:tcMar>
              <w:top w:w="100" w:type="dxa"/>
              <w:left w:w="100" w:type="dxa"/>
              <w:bottom w:w="100" w:type="dxa"/>
              <w:right w:w="100" w:type="dxa"/>
            </w:tcMar>
          </w:tcPr>
          <w:p w14:paraId="047E2DFC"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사례</w:t>
            </w:r>
          </w:p>
        </w:tc>
        <w:tc>
          <w:tcPr>
            <w:tcW w:w="1702" w:type="dxa"/>
            <w:tcBorders>
              <w:right w:val="nil"/>
            </w:tcBorders>
            <w:shd w:val="clear" w:color="auto" w:fill="auto"/>
            <w:tcMar>
              <w:top w:w="100" w:type="dxa"/>
              <w:left w:w="100" w:type="dxa"/>
              <w:bottom w:w="100" w:type="dxa"/>
              <w:right w:w="100" w:type="dxa"/>
            </w:tcMar>
          </w:tcPr>
          <w:p w14:paraId="77B6D663"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예시</w:t>
            </w:r>
          </w:p>
        </w:tc>
      </w:tr>
      <w:tr w:rsidR="00F23D67" w14:paraId="69B379CF" w14:textId="77777777">
        <w:trPr>
          <w:trHeight w:val="380"/>
        </w:trPr>
        <w:tc>
          <w:tcPr>
            <w:tcW w:w="1200" w:type="dxa"/>
            <w:vMerge w:val="restart"/>
            <w:tcBorders>
              <w:left w:val="nil"/>
            </w:tcBorders>
            <w:shd w:val="clear" w:color="auto" w:fill="auto"/>
            <w:tcMar>
              <w:top w:w="100" w:type="dxa"/>
              <w:left w:w="100" w:type="dxa"/>
              <w:bottom w:w="100" w:type="dxa"/>
              <w:right w:w="100" w:type="dxa"/>
            </w:tcMar>
          </w:tcPr>
          <w:p w14:paraId="3BCD785E" w14:textId="77777777" w:rsidR="00F23D67" w:rsidRDefault="00000000">
            <w:pPr>
              <w:widowControl w:val="0"/>
              <w:pBdr>
                <w:top w:val="nil"/>
                <w:left w:val="nil"/>
                <w:bottom w:val="nil"/>
                <w:right w:val="nil"/>
                <w:between w:val="nil"/>
              </w:pBdr>
              <w:spacing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자소 자체를 바꾸는 경우</w:t>
            </w:r>
          </w:p>
        </w:tc>
        <w:tc>
          <w:tcPr>
            <w:tcW w:w="1702" w:type="dxa"/>
            <w:shd w:val="clear" w:color="auto" w:fill="auto"/>
            <w:tcMar>
              <w:top w:w="100" w:type="dxa"/>
              <w:left w:w="100" w:type="dxa"/>
              <w:bottom w:w="100" w:type="dxa"/>
              <w:right w:w="100" w:type="dxa"/>
            </w:tcMar>
          </w:tcPr>
          <w:p w14:paraId="548F7CD2"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일반자음 혹은</w:t>
            </w:r>
            <w:r>
              <w:rPr>
                <w:rFonts w:ascii="NanumMyeongjo" w:eastAsia="NanumMyeongjo" w:hAnsi="NanumMyeongjo" w:cs="NanumMyeongjo"/>
                <w:sz w:val="18"/>
                <w:szCs w:val="18"/>
              </w:rPr>
              <w:br/>
              <w:t>일반모음의 변형</w:t>
            </w:r>
          </w:p>
        </w:tc>
        <w:tc>
          <w:tcPr>
            <w:tcW w:w="1702" w:type="dxa"/>
            <w:tcBorders>
              <w:right w:val="nil"/>
            </w:tcBorders>
            <w:shd w:val="clear" w:color="auto" w:fill="auto"/>
            <w:tcMar>
              <w:top w:w="100" w:type="dxa"/>
              <w:left w:w="100" w:type="dxa"/>
              <w:bottom w:w="100" w:type="dxa"/>
              <w:right w:w="100" w:type="dxa"/>
            </w:tcMar>
          </w:tcPr>
          <w:p w14:paraId="1FB479DB"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설마 → 섷마,</w:t>
            </w:r>
            <w:r>
              <w:rPr>
                <w:rFonts w:ascii="NanumMyeongjo" w:eastAsia="NanumMyeongjo" w:hAnsi="NanumMyeongjo" w:cs="NanumMyeongjo"/>
                <w:sz w:val="18"/>
                <w:szCs w:val="18"/>
              </w:rPr>
              <w:br/>
              <w:t>좋았다 → 좋았드</w:t>
            </w:r>
          </w:p>
        </w:tc>
      </w:tr>
      <w:tr w:rsidR="00F23D67" w14:paraId="2BB208F1" w14:textId="77777777">
        <w:trPr>
          <w:trHeight w:val="380"/>
        </w:trPr>
        <w:tc>
          <w:tcPr>
            <w:tcW w:w="1200" w:type="dxa"/>
            <w:vMerge/>
            <w:tcBorders>
              <w:left w:val="nil"/>
            </w:tcBorders>
            <w:shd w:val="clear" w:color="auto" w:fill="auto"/>
            <w:tcMar>
              <w:top w:w="100" w:type="dxa"/>
              <w:left w:w="100" w:type="dxa"/>
              <w:bottom w:w="100" w:type="dxa"/>
              <w:right w:w="100" w:type="dxa"/>
            </w:tcMar>
          </w:tcPr>
          <w:p w14:paraId="2554DD55" w14:textId="77777777" w:rsidR="00F23D67" w:rsidRDefault="00F23D67">
            <w:pPr>
              <w:widowControl w:val="0"/>
              <w:pBdr>
                <w:top w:val="nil"/>
                <w:left w:val="nil"/>
                <w:bottom w:val="nil"/>
                <w:right w:val="nil"/>
                <w:between w:val="nil"/>
              </w:pBdr>
              <w:spacing w:line="240" w:lineRule="auto"/>
              <w:rPr>
                <w:rFonts w:ascii="NanumMyeongjo" w:eastAsia="NanumMyeongjo" w:hAnsi="NanumMyeongjo" w:cs="NanumMyeongjo"/>
                <w:sz w:val="18"/>
                <w:szCs w:val="18"/>
              </w:rPr>
            </w:pPr>
          </w:p>
        </w:tc>
        <w:tc>
          <w:tcPr>
            <w:tcW w:w="1702" w:type="dxa"/>
            <w:shd w:val="clear" w:color="auto" w:fill="auto"/>
            <w:tcMar>
              <w:top w:w="100" w:type="dxa"/>
              <w:left w:w="100" w:type="dxa"/>
              <w:bottom w:w="100" w:type="dxa"/>
              <w:right w:w="100" w:type="dxa"/>
            </w:tcMar>
          </w:tcPr>
          <w:p w14:paraId="43BBC545"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이중자음 혹은</w:t>
            </w:r>
            <w:r>
              <w:rPr>
                <w:rFonts w:ascii="NanumMyeongjo" w:eastAsia="NanumMyeongjo" w:hAnsi="NanumMyeongjo" w:cs="NanumMyeongjo"/>
                <w:sz w:val="18"/>
                <w:szCs w:val="18"/>
              </w:rPr>
              <w:br/>
              <w:t>이중모음의 탈락</w:t>
            </w:r>
          </w:p>
        </w:tc>
        <w:tc>
          <w:tcPr>
            <w:tcW w:w="1702" w:type="dxa"/>
            <w:tcBorders>
              <w:right w:val="nil"/>
            </w:tcBorders>
            <w:shd w:val="clear" w:color="auto" w:fill="auto"/>
            <w:tcMar>
              <w:top w:w="100" w:type="dxa"/>
              <w:left w:w="100" w:type="dxa"/>
              <w:bottom w:w="100" w:type="dxa"/>
              <w:right w:w="100" w:type="dxa"/>
            </w:tcMar>
          </w:tcPr>
          <w:p w14:paraId="158BB52C"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많이 → 맣이,</w:t>
            </w:r>
            <w:r>
              <w:rPr>
                <w:rFonts w:ascii="NanumMyeongjo" w:eastAsia="NanumMyeongjo" w:hAnsi="NanumMyeongjo" w:cs="NanumMyeongjo"/>
                <w:sz w:val="18"/>
                <w:szCs w:val="18"/>
              </w:rPr>
              <w:br/>
              <w:t>희생 → 히생</w:t>
            </w:r>
          </w:p>
        </w:tc>
      </w:tr>
      <w:tr w:rsidR="00F23D67" w14:paraId="11EC6AC5" w14:textId="77777777">
        <w:trPr>
          <w:trHeight w:val="380"/>
        </w:trPr>
        <w:tc>
          <w:tcPr>
            <w:tcW w:w="1200" w:type="dxa"/>
            <w:vMerge/>
            <w:tcBorders>
              <w:left w:val="nil"/>
            </w:tcBorders>
            <w:shd w:val="clear" w:color="auto" w:fill="auto"/>
            <w:tcMar>
              <w:top w:w="100" w:type="dxa"/>
              <w:left w:w="100" w:type="dxa"/>
              <w:bottom w:w="100" w:type="dxa"/>
              <w:right w:w="100" w:type="dxa"/>
            </w:tcMar>
          </w:tcPr>
          <w:p w14:paraId="680DC29D" w14:textId="77777777" w:rsidR="00F23D67" w:rsidRDefault="00F23D67">
            <w:pPr>
              <w:widowControl w:val="0"/>
              <w:pBdr>
                <w:top w:val="nil"/>
                <w:left w:val="nil"/>
                <w:bottom w:val="nil"/>
                <w:right w:val="nil"/>
                <w:between w:val="nil"/>
              </w:pBdr>
              <w:spacing w:line="240" w:lineRule="auto"/>
              <w:rPr>
                <w:rFonts w:ascii="NanumMyeongjo" w:eastAsia="NanumMyeongjo" w:hAnsi="NanumMyeongjo" w:cs="NanumMyeongjo"/>
                <w:sz w:val="18"/>
                <w:szCs w:val="18"/>
              </w:rPr>
            </w:pPr>
          </w:p>
        </w:tc>
        <w:tc>
          <w:tcPr>
            <w:tcW w:w="1702" w:type="dxa"/>
            <w:shd w:val="clear" w:color="auto" w:fill="auto"/>
            <w:tcMar>
              <w:top w:w="100" w:type="dxa"/>
              <w:left w:w="100" w:type="dxa"/>
              <w:bottom w:w="100" w:type="dxa"/>
              <w:right w:w="100" w:type="dxa"/>
            </w:tcMar>
          </w:tcPr>
          <w:p w14:paraId="72F002A9"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쌍자음의 탈락</w:t>
            </w:r>
          </w:p>
        </w:tc>
        <w:tc>
          <w:tcPr>
            <w:tcW w:w="1702" w:type="dxa"/>
            <w:tcBorders>
              <w:right w:val="nil"/>
            </w:tcBorders>
            <w:shd w:val="clear" w:color="auto" w:fill="auto"/>
            <w:tcMar>
              <w:top w:w="100" w:type="dxa"/>
              <w:left w:w="100" w:type="dxa"/>
              <w:bottom w:w="100" w:type="dxa"/>
              <w:right w:w="100" w:type="dxa"/>
            </w:tcMar>
          </w:tcPr>
          <w:p w14:paraId="7CA2F05F"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그랬다 → 그랫다</w:t>
            </w:r>
          </w:p>
        </w:tc>
      </w:tr>
      <w:tr w:rsidR="00F23D67" w14:paraId="536D21C8" w14:textId="77777777">
        <w:trPr>
          <w:trHeight w:val="380"/>
        </w:trPr>
        <w:tc>
          <w:tcPr>
            <w:tcW w:w="1200" w:type="dxa"/>
            <w:vMerge/>
            <w:tcBorders>
              <w:left w:val="nil"/>
            </w:tcBorders>
            <w:shd w:val="clear" w:color="auto" w:fill="auto"/>
            <w:tcMar>
              <w:top w:w="100" w:type="dxa"/>
              <w:left w:w="100" w:type="dxa"/>
              <w:bottom w:w="100" w:type="dxa"/>
              <w:right w:w="100" w:type="dxa"/>
            </w:tcMar>
          </w:tcPr>
          <w:p w14:paraId="35C8BD97" w14:textId="77777777" w:rsidR="00F23D67" w:rsidRDefault="00F23D67">
            <w:pPr>
              <w:widowControl w:val="0"/>
              <w:pBdr>
                <w:top w:val="nil"/>
                <w:left w:val="nil"/>
                <w:bottom w:val="nil"/>
                <w:right w:val="nil"/>
                <w:between w:val="nil"/>
              </w:pBdr>
              <w:spacing w:line="240" w:lineRule="auto"/>
              <w:rPr>
                <w:rFonts w:ascii="NanumMyeongjo" w:eastAsia="NanumMyeongjo" w:hAnsi="NanumMyeongjo" w:cs="NanumMyeongjo"/>
                <w:sz w:val="18"/>
                <w:szCs w:val="18"/>
              </w:rPr>
            </w:pPr>
          </w:p>
        </w:tc>
        <w:tc>
          <w:tcPr>
            <w:tcW w:w="1702" w:type="dxa"/>
            <w:shd w:val="clear" w:color="auto" w:fill="auto"/>
            <w:tcMar>
              <w:top w:w="100" w:type="dxa"/>
              <w:left w:w="100" w:type="dxa"/>
              <w:bottom w:w="100" w:type="dxa"/>
              <w:right w:w="100" w:type="dxa"/>
            </w:tcMar>
          </w:tcPr>
          <w:p w14:paraId="711E2245"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위의 사례들이 혼용된 경우</w:t>
            </w:r>
          </w:p>
        </w:tc>
        <w:tc>
          <w:tcPr>
            <w:tcW w:w="1702" w:type="dxa"/>
            <w:tcBorders>
              <w:right w:val="nil"/>
            </w:tcBorders>
            <w:shd w:val="clear" w:color="auto" w:fill="auto"/>
            <w:tcMar>
              <w:top w:w="100" w:type="dxa"/>
              <w:left w:w="100" w:type="dxa"/>
              <w:bottom w:w="100" w:type="dxa"/>
              <w:right w:w="100" w:type="dxa"/>
            </w:tcMar>
          </w:tcPr>
          <w:p w14:paraId="2C1597CB"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그랬다 → 그랳다</w:t>
            </w:r>
          </w:p>
        </w:tc>
      </w:tr>
      <w:tr w:rsidR="00F23D67" w14:paraId="7C55B90F" w14:textId="77777777">
        <w:trPr>
          <w:trHeight w:val="380"/>
        </w:trPr>
        <w:tc>
          <w:tcPr>
            <w:tcW w:w="1200" w:type="dxa"/>
            <w:vMerge w:val="restart"/>
            <w:tcBorders>
              <w:left w:val="nil"/>
            </w:tcBorders>
            <w:shd w:val="clear" w:color="auto" w:fill="auto"/>
            <w:tcMar>
              <w:top w:w="100" w:type="dxa"/>
              <w:left w:w="100" w:type="dxa"/>
              <w:bottom w:w="100" w:type="dxa"/>
              <w:right w:w="100" w:type="dxa"/>
            </w:tcMar>
          </w:tcPr>
          <w:p w14:paraId="1CB5EA19" w14:textId="77777777" w:rsidR="00F23D67" w:rsidRDefault="00000000">
            <w:pPr>
              <w:widowControl w:val="0"/>
              <w:pBdr>
                <w:top w:val="nil"/>
                <w:left w:val="nil"/>
                <w:bottom w:val="nil"/>
                <w:right w:val="nil"/>
                <w:between w:val="nil"/>
              </w:pBdr>
              <w:spacing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자소 순서를 바꾸는 경우</w:t>
            </w:r>
          </w:p>
        </w:tc>
        <w:tc>
          <w:tcPr>
            <w:tcW w:w="1702" w:type="dxa"/>
            <w:shd w:val="clear" w:color="auto" w:fill="auto"/>
            <w:tcMar>
              <w:top w:w="100" w:type="dxa"/>
              <w:left w:w="100" w:type="dxa"/>
              <w:bottom w:w="100" w:type="dxa"/>
              <w:right w:w="100" w:type="dxa"/>
            </w:tcMar>
          </w:tcPr>
          <w:p w14:paraId="09E27EE7"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첫번째 글자는 중성까지, 두번째 글자는 종성까지 구성된 경우</w:t>
            </w:r>
          </w:p>
        </w:tc>
        <w:tc>
          <w:tcPr>
            <w:tcW w:w="1702" w:type="dxa"/>
            <w:tcBorders>
              <w:right w:val="nil"/>
            </w:tcBorders>
            <w:shd w:val="clear" w:color="auto" w:fill="auto"/>
            <w:tcMar>
              <w:top w:w="100" w:type="dxa"/>
              <w:left w:w="100" w:type="dxa"/>
              <w:bottom w:w="100" w:type="dxa"/>
              <w:right w:w="100" w:type="dxa"/>
            </w:tcMar>
          </w:tcPr>
          <w:p w14:paraId="512B11C6"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지금 → 직므,</w:t>
            </w:r>
            <w:r>
              <w:rPr>
                <w:rFonts w:ascii="NanumMyeongjo" w:eastAsia="NanumMyeongjo" w:hAnsi="NanumMyeongjo" w:cs="NanumMyeongjo"/>
                <w:sz w:val="18"/>
                <w:szCs w:val="18"/>
              </w:rPr>
              <w:br/>
              <w:t>대중 → 댖우,</w:t>
            </w:r>
            <w:r>
              <w:rPr>
                <w:rFonts w:ascii="NanumMyeongjo" w:eastAsia="NanumMyeongjo" w:hAnsi="NanumMyeongjo" w:cs="NanumMyeongjo"/>
                <w:sz w:val="18"/>
                <w:szCs w:val="18"/>
              </w:rPr>
              <w:br/>
              <w:t>조용히 → 종요히</w:t>
            </w:r>
            <w:r>
              <w:rPr>
                <w:rFonts w:ascii="NanumMyeongjo" w:eastAsia="NanumMyeongjo" w:hAnsi="NanumMyeongjo" w:cs="NanumMyeongjo"/>
                <w:sz w:val="18"/>
                <w:szCs w:val="18"/>
              </w:rPr>
              <w:br/>
            </w:r>
          </w:p>
        </w:tc>
      </w:tr>
      <w:tr w:rsidR="00F23D67" w14:paraId="41279966" w14:textId="77777777">
        <w:trPr>
          <w:trHeight w:val="380"/>
        </w:trPr>
        <w:tc>
          <w:tcPr>
            <w:tcW w:w="1200" w:type="dxa"/>
            <w:vMerge/>
            <w:tcBorders>
              <w:left w:val="nil"/>
            </w:tcBorders>
            <w:shd w:val="clear" w:color="auto" w:fill="auto"/>
            <w:tcMar>
              <w:top w:w="100" w:type="dxa"/>
              <w:left w:w="100" w:type="dxa"/>
              <w:bottom w:w="100" w:type="dxa"/>
              <w:right w:w="100" w:type="dxa"/>
            </w:tcMar>
          </w:tcPr>
          <w:p w14:paraId="7FA9765F" w14:textId="77777777" w:rsidR="00F23D67" w:rsidRDefault="00F23D67">
            <w:pPr>
              <w:widowControl w:val="0"/>
              <w:pBdr>
                <w:top w:val="nil"/>
                <w:left w:val="nil"/>
                <w:bottom w:val="nil"/>
                <w:right w:val="nil"/>
                <w:between w:val="nil"/>
              </w:pBdr>
              <w:spacing w:line="240" w:lineRule="auto"/>
              <w:rPr>
                <w:rFonts w:ascii="NanumMyeongjo" w:eastAsia="NanumMyeongjo" w:hAnsi="NanumMyeongjo" w:cs="NanumMyeongjo"/>
                <w:sz w:val="18"/>
                <w:szCs w:val="18"/>
              </w:rPr>
            </w:pPr>
          </w:p>
        </w:tc>
        <w:tc>
          <w:tcPr>
            <w:tcW w:w="1702" w:type="dxa"/>
            <w:shd w:val="clear" w:color="auto" w:fill="auto"/>
            <w:tcMar>
              <w:top w:w="100" w:type="dxa"/>
              <w:left w:w="100" w:type="dxa"/>
              <w:bottom w:w="100" w:type="dxa"/>
              <w:right w:w="100" w:type="dxa"/>
            </w:tcMar>
          </w:tcPr>
          <w:p w14:paraId="232F1984"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첫번째 글자는 종성까지, 두번째 글자는 중성까지 구성된 경우</w:t>
            </w:r>
          </w:p>
        </w:tc>
        <w:tc>
          <w:tcPr>
            <w:tcW w:w="1702" w:type="dxa"/>
            <w:tcBorders>
              <w:right w:val="nil"/>
            </w:tcBorders>
            <w:shd w:val="clear" w:color="auto" w:fill="auto"/>
            <w:tcMar>
              <w:top w:w="100" w:type="dxa"/>
              <w:left w:w="100" w:type="dxa"/>
              <w:bottom w:w="100" w:type="dxa"/>
              <w:right w:w="100" w:type="dxa"/>
            </w:tcMar>
          </w:tcPr>
          <w:p w14:paraId="60F2B24B"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같이 → 가티</w:t>
            </w:r>
          </w:p>
          <w:p w14:paraId="59AEE32D"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둘이서 → 두리서,</w:t>
            </w:r>
          </w:p>
          <w:p w14:paraId="254E1FD3" w14:textId="77777777" w:rsidR="00F23D67" w:rsidRDefault="00000000">
            <w:pPr>
              <w:widowControl w:val="0"/>
              <w:pBdr>
                <w:top w:val="nil"/>
                <w:left w:val="nil"/>
                <w:bottom w:val="nil"/>
                <w:right w:val="nil"/>
                <w:between w:val="nil"/>
              </w:pBdr>
              <w:spacing w:line="240" w:lineRule="auto"/>
              <w:rPr>
                <w:rFonts w:ascii="NanumMyeongjo" w:eastAsia="NanumMyeongjo" w:hAnsi="NanumMyeongjo" w:cs="NanumMyeongjo"/>
                <w:sz w:val="18"/>
                <w:szCs w:val="18"/>
              </w:rPr>
            </w:pPr>
            <w:r>
              <w:rPr>
                <w:rFonts w:ascii="NanumMyeongjo" w:eastAsia="NanumMyeongjo" w:hAnsi="NanumMyeongjo" w:cs="NanumMyeongjo"/>
                <w:sz w:val="18"/>
                <w:szCs w:val="18"/>
              </w:rPr>
              <w:t>좋네요 → 조헤요</w:t>
            </w:r>
          </w:p>
        </w:tc>
      </w:tr>
    </w:tbl>
    <w:p w14:paraId="2734BD4A"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자소 자체를 바꾸는 경우는 키보드 상의 위치에서, 기존 자소와 한 칸 이내에 위치한 임의의 자소로 교체하는 방법이다. 일반자음 혹은 일반모음의 변형 사례 중에서는 ‘설마’라는 단어에서 ‘섷마’라는 단어로 오탈자를 만든 경우이며, 자음과 모음 총 26개의 자소에 대해 적용되도록 하였다. 이중자음 혹은 이중모음의 탈락 사례로는 ‘</w:t>
      </w:r>
      <w:r>
        <w:rPr>
          <w:rFonts w:ascii="NanumMyeongjo" w:eastAsia="NanumMyeongjo" w:hAnsi="NanumMyeongjo" w:cs="NanumMyeongjo"/>
          <w:sz w:val="20"/>
          <w:szCs w:val="20"/>
          <w:highlight w:val="white"/>
        </w:rPr>
        <w:t>많이</w:t>
      </w:r>
      <w:r>
        <w:rPr>
          <w:rFonts w:ascii="NanumMyeongjo" w:eastAsia="NanumMyeongjo" w:hAnsi="NanumMyeongjo" w:cs="NanumMyeongjo"/>
          <w:sz w:val="20"/>
          <w:szCs w:val="20"/>
        </w:rPr>
        <w:t>’, ‘</w:t>
      </w:r>
      <w:r>
        <w:rPr>
          <w:rFonts w:ascii="NanumMyeongjo" w:eastAsia="NanumMyeongjo" w:hAnsi="NanumMyeongjo" w:cs="NanumMyeongjo"/>
          <w:sz w:val="20"/>
          <w:szCs w:val="20"/>
          <w:highlight w:val="white"/>
        </w:rPr>
        <w:t>희생</w:t>
      </w:r>
      <w:r>
        <w:rPr>
          <w:rFonts w:ascii="NanumMyeongjo" w:eastAsia="NanumMyeongjo" w:hAnsi="NanumMyeongjo" w:cs="NanumMyeongjo"/>
          <w:sz w:val="20"/>
          <w:szCs w:val="20"/>
        </w:rPr>
        <w:t>’에서 두 자소 중 하나가 탈락되어 각각 ‘맣이’, ‘히생’와 같이 일반자음으로만 남는 형태로 적용되도록 하였다. 특히 ‘그랬다’과 같은 쌍자음의 경우는 ‘그랫다’와 같이 일반자음으로 탈락될 수 있으며, ‘그랳다’와 같이 다른 일반자음으로 변형이 일어날 수도 있다.</w:t>
      </w:r>
    </w:p>
    <w:p w14:paraId="2D4E948E"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자소 순서를 바꾸는 경우는 한 단어 안에서 특정 글자의 초성, 중성, 종성 속 특정 자소를 다른 글자의 초성, 중성, 종성 속 특정 자소와 교체하는 방법이다. 입력된 단어의 첫번째 글자와 두번째 글자가 각각 어떻게 구성되었는지 파악하여 정해진 규칙에 맞게 서로의 자소를 바꿔주었다. 그 예로 ‘지금’이라는 단어에서 ‘직므’이라는 단어로 오탈자를 만들거나, ‘둘이서’라는 단어에서 ‘두리서’라는 단어로 오탈자를 만든 경우가 이에 속한다.</w:t>
      </w:r>
    </w:p>
    <w:p w14:paraId="3AA5C8CE" w14:textId="77777777" w:rsidR="00F23D67" w:rsidRDefault="00000000">
      <w:pPr>
        <w:keepNext/>
        <w:keepLines/>
        <w:numPr>
          <w:ilvl w:val="1"/>
          <w:numId w:val="5"/>
        </w:numPr>
        <w:spacing w:before="120" w:after="120" w:line="240" w:lineRule="auto"/>
        <w:jc w:val="both"/>
        <w:rPr>
          <w:rFonts w:ascii="NanumMyeongjo" w:eastAsia="NanumMyeongjo" w:hAnsi="NanumMyeongjo" w:cs="NanumMyeongjo"/>
          <w:b/>
          <w:sz w:val="20"/>
          <w:szCs w:val="20"/>
        </w:rPr>
      </w:pPr>
      <w:r>
        <w:rPr>
          <w:rFonts w:ascii="NanumMyeongjo" w:eastAsia="NanumMyeongjo" w:hAnsi="NanumMyeongjo" w:cs="NanumMyeongjo"/>
          <w:b/>
          <w:sz w:val="20"/>
          <w:szCs w:val="20"/>
        </w:rPr>
        <w:t>오탈자 문장 생성 과정</w:t>
      </w:r>
    </w:p>
    <w:p w14:paraId="051549AD"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 xml:space="preserve">한국어 고의 오탈자를 활용한 텍스트 데이터 증강을 위해 기존 문장을 몇배의 비율로 증강할 것인지 뜻하는 ‘증강 비율’, 문장 안에서 오탈자의 비율을 얼마로 </w:t>
      </w:r>
      <w:r>
        <w:rPr>
          <w:rFonts w:ascii="NanumMyeongjo" w:eastAsia="NanumMyeongjo" w:hAnsi="NanumMyeongjo" w:cs="NanumMyeongjo"/>
          <w:sz w:val="20"/>
          <w:szCs w:val="20"/>
        </w:rPr>
        <w:lastRenderedPageBreak/>
        <w:t>설정할 것인지 뜻하는 ‘오탈자 비율’을 사용자가 임의로 설정할 수 있다. 이같이 각 비율을 설정하였을 때 입력된 문장에 대해서 그림 1의 과정으로 데이터 증강이 이루어진다.</w:t>
      </w:r>
    </w:p>
    <w:p w14:paraId="1CB8263A" w14:textId="77777777" w:rsidR="00F23D67" w:rsidRDefault="00000000">
      <w:pPr>
        <w:keepNext/>
        <w:spacing w:before="120" w:after="120" w:line="240" w:lineRule="auto"/>
        <w:rPr>
          <w:rFonts w:ascii="NanumMyeongjo" w:eastAsia="NanumMyeongjo" w:hAnsi="NanumMyeongjo" w:cs="NanumMyeongjo"/>
          <w:sz w:val="20"/>
          <w:szCs w:val="20"/>
        </w:rPr>
      </w:pPr>
      <w:r>
        <w:rPr>
          <w:rFonts w:ascii="NanumMyeongjo" w:eastAsia="NanumMyeongjo" w:hAnsi="NanumMyeongjo" w:cs="NanumMyeongjo"/>
          <w:sz w:val="18"/>
          <w:szCs w:val="18"/>
        </w:rPr>
        <w:t>그림 1. 한국어 고의 오탈자를 활용한 문장 생성</w:t>
      </w:r>
    </w:p>
    <w:p w14:paraId="5F9F3145" w14:textId="77777777" w:rsidR="00F23D67" w:rsidRDefault="00000000">
      <w:pPr>
        <w:spacing w:after="120" w:line="240" w:lineRule="auto"/>
        <w:jc w:val="center"/>
        <w:rPr>
          <w:rFonts w:ascii="NanumMyeongjo" w:eastAsia="NanumMyeongjo" w:hAnsi="NanumMyeongjo" w:cs="NanumMyeongjo"/>
          <w:sz w:val="20"/>
          <w:szCs w:val="20"/>
        </w:rPr>
      </w:pPr>
      <w:r>
        <w:rPr>
          <w:rFonts w:ascii="NanumMyeongjo" w:eastAsia="NanumMyeongjo" w:hAnsi="NanumMyeongjo" w:cs="NanumMyeongjo"/>
          <w:noProof/>
          <w:sz w:val="20"/>
          <w:szCs w:val="20"/>
        </w:rPr>
        <w:drawing>
          <wp:inline distT="114300" distB="114300" distL="114300" distR="114300" wp14:anchorId="143773C4" wp14:editId="2E60D110">
            <wp:extent cx="2400300" cy="564713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400300" cy="5647134"/>
                    </a:xfrm>
                    <a:prstGeom prst="rect">
                      <a:avLst/>
                    </a:prstGeom>
                    <a:ln/>
                  </pic:spPr>
                </pic:pic>
              </a:graphicData>
            </a:graphic>
          </wp:inline>
        </w:drawing>
      </w:r>
    </w:p>
    <w:p w14:paraId="793218BA"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위의 예시는 오탈자 비율을 80%로 설정하였기에 문장 내 대부분의 단어에서 오탈자가 생성되었다. 자소 순서를 바꾸는 경우가 적용되어 ‘조금’이라는 단어에서 ‘족므’라는 단어로 바뀌고, 자소 자체를 바꾸는 경우가 적용되어 ‘있던데’라는 단어에서 ‘있던대’라는 단어로 바뀐 결과를 확인할 수 있다.</w:t>
      </w:r>
    </w:p>
    <w:p w14:paraId="11EB90A8" w14:textId="77777777" w:rsidR="00F23D67" w:rsidRDefault="00000000">
      <w:pPr>
        <w:keepNext/>
        <w:keepLines/>
        <w:numPr>
          <w:ilvl w:val="0"/>
          <w:numId w:val="5"/>
        </w:numPr>
        <w:spacing w:before="120" w:after="120" w:line="240" w:lineRule="auto"/>
        <w:jc w:val="both"/>
        <w:rPr>
          <w:rFonts w:ascii="NanumMyeongjo" w:eastAsia="NanumMyeongjo" w:hAnsi="NanumMyeongjo" w:cs="NanumMyeongjo"/>
          <w:b/>
          <w:smallCaps/>
        </w:rPr>
      </w:pPr>
      <w:r>
        <w:rPr>
          <w:rFonts w:ascii="NanumMyeongjo" w:eastAsia="NanumMyeongjo" w:hAnsi="NanumMyeongjo" w:cs="NanumMyeongjo"/>
          <w:b/>
          <w:smallCaps/>
        </w:rPr>
        <w:t>실험 설계 및 결과</w:t>
      </w:r>
    </w:p>
    <w:p w14:paraId="151944E4"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 xml:space="preserve">앞서 제안한 한국어 고의 오탈자를 활용한 텍스트 데이터 증강 기법의 성능을 검증하고자 설계한 실험 </w:t>
      </w:r>
      <w:r>
        <w:rPr>
          <w:rFonts w:ascii="NanumMyeongjo" w:eastAsia="NanumMyeongjo" w:hAnsi="NanumMyeongjo" w:cs="NanumMyeongjo"/>
          <w:sz w:val="20"/>
          <w:szCs w:val="20"/>
        </w:rPr>
        <w:t>과정과 그 결과를 제시한다. 먼저 고의 오탈자로 증강한 문장이 기존의 문장과 얼마나 다른지 비교하고자 임베딩 상에서의 코사인 유사도 차이를 확인해보았으며, 이후 사전 학습된 언어 모델을 텍스트 분류 작업에 Fine-Tuning하는 과정에 KITE로 증강한 데이터를 사용함으로써 증강 전후의 성능 차이를 비교하였다.</w:t>
      </w:r>
    </w:p>
    <w:p w14:paraId="057499BA" w14:textId="77777777" w:rsidR="00F23D67" w:rsidRDefault="00000000">
      <w:pPr>
        <w:keepNext/>
        <w:keepLines/>
        <w:numPr>
          <w:ilvl w:val="1"/>
          <w:numId w:val="5"/>
        </w:numPr>
        <w:spacing w:before="120" w:after="120" w:line="240" w:lineRule="auto"/>
        <w:jc w:val="both"/>
        <w:rPr>
          <w:rFonts w:ascii="NanumMyeongjo" w:eastAsia="NanumMyeongjo" w:hAnsi="NanumMyeongjo" w:cs="NanumMyeongjo"/>
          <w:b/>
          <w:sz w:val="20"/>
          <w:szCs w:val="20"/>
        </w:rPr>
      </w:pPr>
      <w:r>
        <w:rPr>
          <w:rFonts w:ascii="NanumMyeongjo" w:eastAsia="NanumMyeongjo" w:hAnsi="NanumMyeongjo" w:cs="NanumMyeongjo"/>
          <w:b/>
          <w:sz w:val="20"/>
          <w:szCs w:val="20"/>
        </w:rPr>
        <w:t>실험 데이터셋</w:t>
      </w:r>
    </w:p>
    <w:p w14:paraId="653A1F34"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텍스트 분류 데이터셋으로는 Naver Sentiment Movie Corpus (NSMC)[4]와  Korean Hate Speech[5] 데이터셋을 사용하였다. NSMC 데이터셋은 네이버 영화 리뷰에 기반한 데이터셋으로 영화를 관람한 사람들의 반응을 긍, 부정으로 이진 분류한 150,000개의 학습용 데이터로 구성되어 있다. Korean Hate Speech 데이터셋은 인터넷 댓글의 공격성을 3단계로 분류한 데이터셋으로 약 8,000개의 학습용 데이터로 구성된다.</w:t>
      </w:r>
    </w:p>
    <w:p w14:paraId="01CBF54C" w14:textId="77777777" w:rsidR="00F23D67" w:rsidRDefault="00000000">
      <w:pPr>
        <w:keepNext/>
        <w:keepLines/>
        <w:numPr>
          <w:ilvl w:val="1"/>
          <w:numId w:val="5"/>
        </w:numPr>
        <w:spacing w:before="120" w:after="120" w:line="240" w:lineRule="auto"/>
        <w:jc w:val="both"/>
        <w:rPr>
          <w:rFonts w:ascii="NanumMyeongjo" w:eastAsia="NanumMyeongjo" w:hAnsi="NanumMyeongjo" w:cs="NanumMyeongjo"/>
          <w:b/>
          <w:sz w:val="20"/>
          <w:szCs w:val="20"/>
        </w:rPr>
      </w:pPr>
      <w:r>
        <w:rPr>
          <w:rFonts w:ascii="NanumMyeongjo" w:eastAsia="NanumMyeongjo" w:hAnsi="NanumMyeongjo" w:cs="NanumMyeongjo"/>
          <w:b/>
          <w:sz w:val="20"/>
          <w:szCs w:val="20"/>
        </w:rPr>
        <w:t>오탈자 비율에 따른 텍스트 증강</w:t>
      </w:r>
    </w:p>
    <w:p w14:paraId="088E0B33"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본 논문에서 제안하는 KITE를 활용하여 텍스트를 증강하기 위해서는 문장 안에서 오탈자의 비율을 얼마로 둘 것인지 뜻하는 ‘오탈자 비율’을 설정해야 한다. 이때 각 비율에 따라 증강한 문장이 기존 문장과 얼마나 다른지 비교하고자 KR-SBERT[6]를 이용하여 임베딩 상에서의 문장 사이 코사인 유사도를 측정하였다.</w:t>
      </w:r>
    </w:p>
    <w:p w14:paraId="4C506BE9" w14:textId="77777777" w:rsidR="00F23D67" w:rsidRDefault="00000000">
      <w:pPr>
        <w:keepNext/>
        <w:spacing w:before="120"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표 2. KITE 적용 후 코사인 유사도 차이 예시</w:t>
      </w:r>
    </w:p>
    <w:tbl>
      <w:tblPr>
        <w:tblStyle w:val="a7"/>
        <w:tblW w:w="4455" w:type="dxa"/>
        <w:jc w:val="center"/>
        <w:tblInd w:w="0"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1260"/>
        <w:gridCol w:w="3195"/>
      </w:tblGrid>
      <w:tr w:rsidR="00F23D67" w14:paraId="225D3A70" w14:textId="77777777">
        <w:trPr>
          <w:trHeight w:val="359"/>
          <w:jc w:val="center"/>
        </w:trPr>
        <w:tc>
          <w:tcPr>
            <w:tcW w:w="1260" w:type="dxa"/>
            <w:tcBorders>
              <w:bottom w:val="single" w:sz="4" w:space="0" w:color="7F7F7F"/>
              <w:right w:val="single" w:sz="8" w:space="0" w:color="000000"/>
            </w:tcBorders>
          </w:tcPr>
          <w:p w14:paraId="4448A5F2"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기존 문장</w:t>
            </w:r>
          </w:p>
        </w:tc>
        <w:tc>
          <w:tcPr>
            <w:tcW w:w="3195" w:type="dxa"/>
            <w:tcBorders>
              <w:left w:val="single" w:sz="8" w:space="0" w:color="000000"/>
              <w:bottom w:val="single" w:sz="4" w:space="0" w:color="7F7F7F"/>
            </w:tcBorders>
          </w:tcPr>
          <w:p w14:paraId="32131D71" w14:textId="77777777" w:rsidR="00F23D67" w:rsidRDefault="00000000">
            <w:pPr>
              <w:spacing w:after="120" w:line="240" w:lineRule="auto"/>
              <w:jc w:val="both"/>
              <w:rPr>
                <w:rFonts w:ascii="NanumMyeongjo" w:eastAsia="NanumMyeongjo" w:hAnsi="NanumMyeongjo" w:cs="NanumMyeongjo"/>
                <w:sz w:val="18"/>
                <w:szCs w:val="18"/>
              </w:rPr>
            </w:pPr>
            <w:r>
              <w:rPr>
                <w:rFonts w:ascii="NanumMyeongjo" w:eastAsia="NanumMyeongjo" w:hAnsi="NanumMyeongjo" w:cs="NanumMyeongjo"/>
                <w:sz w:val="18"/>
                <w:szCs w:val="18"/>
              </w:rPr>
              <w:t>송중기 시대극은 믿고본다.</w:t>
            </w:r>
            <w:r>
              <w:rPr>
                <w:rFonts w:ascii="NanumMyeongjo" w:eastAsia="NanumMyeongjo" w:hAnsi="NanumMyeongjo" w:cs="NanumMyeongjo"/>
                <w:sz w:val="18"/>
                <w:szCs w:val="18"/>
              </w:rPr>
              <w:br/>
              <w:t>첫회 신선하고 좋았다.</w:t>
            </w:r>
          </w:p>
        </w:tc>
      </w:tr>
      <w:tr w:rsidR="00F23D67" w14:paraId="1097E597" w14:textId="77777777">
        <w:trPr>
          <w:jc w:val="center"/>
        </w:trPr>
        <w:tc>
          <w:tcPr>
            <w:tcW w:w="1260" w:type="dxa"/>
            <w:tcBorders>
              <w:top w:val="single" w:sz="4" w:space="0" w:color="7F7F7F"/>
              <w:bottom w:val="single" w:sz="4" w:space="0" w:color="7F7F7F"/>
              <w:right w:val="single" w:sz="8" w:space="0" w:color="000000"/>
            </w:tcBorders>
          </w:tcPr>
          <w:p w14:paraId="6D97B1FA"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증강 문장 예시 1</w:t>
            </w:r>
          </w:p>
        </w:tc>
        <w:tc>
          <w:tcPr>
            <w:tcW w:w="3195" w:type="dxa"/>
            <w:tcBorders>
              <w:top w:val="single" w:sz="4" w:space="0" w:color="7F7F7F"/>
              <w:left w:val="single" w:sz="8" w:space="0" w:color="000000"/>
              <w:bottom w:val="single" w:sz="4" w:space="0" w:color="7F7F7F"/>
            </w:tcBorders>
          </w:tcPr>
          <w:p w14:paraId="6F93B51C" w14:textId="77777777" w:rsidR="00F23D67" w:rsidRDefault="00000000">
            <w:pPr>
              <w:spacing w:after="120" w:line="240" w:lineRule="auto"/>
              <w:jc w:val="both"/>
              <w:rPr>
                <w:rFonts w:ascii="NanumMyeongjo" w:eastAsia="NanumMyeongjo" w:hAnsi="NanumMyeongjo" w:cs="NanumMyeongjo"/>
                <w:sz w:val="18"/>
                <w:szCs w:val="18"/>
              </w:rPr>
            </w:pPr>
            <w:r>
              <w:rPr>
                <w:rFonts w:ascii="NanumMyeongjo" w:eastAsia="NanumMyeongjo" w:hAnsi="NanumMyeongjo" w:cs="NanumMyeongjo"/>
                <w:sz w:val="18"/>
                <w:szCs w:val="18"/>
              </w:rPr>
              <w:t>송중기 시댜극은 미도본다.</w:t>
            </w:r>
            <w:r>
              <w:rPr>
                <w:rFonts w:ascii="NanumMyeongjo" w:eastAsia="NanumMyeongjo" w:hAnsi="NanumMyeongjo" w:cs="NanumMyeongjo"/>
                <w:sz w:val="18"/>
                <w:szCs w:val="18"/>
              </w:rPr>
              <w:br/>
              <w:t>처쇠 신선허고 좋았드. (0.735, -0.265)</w:t>
            </w:r>
          </w:p>
        </w:tc>
      </w:tr>
      <w:tr w:rsidR="00F23D67" w14:paraId="06D4C110" w14:textId="77777777">
        <w:trPr>
          <w:jc w:val="center"/>
        </w:trPr>
        <w:tc>
          <w:tcPr>
            <w:tcW w:w="1260" w:type="dxa"/>
            <w:tcBorders>
              <w:top w:val="single" w:sz="4" w:space="0" w:color="7F7F7F"/>
              <w:bottom w:val="single" w:sz="4" w:space="0" w:color="7F7F7F"/>
              <w:right w:val="single" w:sz="8" w:space="0" w:color="000000"/>
            </w:tcBorders>
          </w:tcPr>
          <w:p w14:paraId="2E4F936B"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증강 문장</w:t>
            </w:r>
            <w:r>
              <w:rPr>
                <w:rFonts w:ascii="NanumMyeongjo" w:eastAsia="NanumMyeongjo" w:hAnsi="NanumMyeongjo" w:cs="NanumMyeongjo"/>
                <w:sz w:val="18"/>
                <w:szCs w:val="18"/>
              </w:rPr>
              <w:br/>
              <w:t>예시 2</w:t>
            </w:r>
          </w:p>
        </w:tc>
        <w:tc>
          <w:tcPr>
            <w:tcW w:w="3195" w:type="dxa"/>
            <w:tcBorders>
              <w:top w:val="single" w:sz="4" w:space="0" w:color="7F7F7F"/>
              <w:left w:val="single" w:sz="8" w:space="0" w:color="000000"/>
              <w:bottom w:val="single" w:sz="4" w:space="0" w:color="7F7F7F"/>
            </w:tcBorders>
          </w:tcPr>
          <w:p w14:paraId="3DD7473D" w14:textId="77777777" w:rsidR="00F23D67" w:rsidRDefault="00000000">
            <w:pPr>
              <w:spacing w:after="120" w:line="240" w:lineRule="auto"/>
              <w:jc w:val="both"/>
              <w:rPr>
                <w:rFonts w:ascii="NanumMyeongjo" w:eastAsia="NanumMyeongjo" w:hAnsi="NanumMyeongjo" w:cs="NanumMyeongjo"/>
                <w:sz w:val="18"/>
                <w:szCs w:val="18"/>
              </w:rPr>
            </w:pPr>
            <w:r>
              <w:rPr>
                <w:rFonts w:ascii="NanumMyeongjo" w:eastAsia="NanumMyeongjo" w:hAnsi="NanumMyeongjo" w:cs="NanumMyeongjo"/>
                <w:sz w:val="18"/>
                <w:szCs w:val="18"/>
              </w:rPr>
              <w:t>솣중기 세대극은 믿고본다.</w:t>
            </w:r>
            <w:r>
              <w:rPr>
                <w:rFonts w:ascii="NanumMyeongjo" w:eastAsia="NanumMyeongjo" w:hAnsi="NanumMyeongjo" w:cs="NanumMyeongjo"/>
                <w:sz w:val="18"/>
                <w:szCs w:val="18"/>
              </w:rPr>
              <w:br/>
              <w:t>처쇠 신선하규 좋았다. (0.580, -0.42)</w:t>
            </w:r>
          </w:p>
        </w:tc>
      </w:tr>
    </w:tbl>
    <w:p w14:paraId="2AFF2462"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위의 예시는 오탈자 비율이 80%일 때 증강한 문장이다. 따라서 두 문장 모두 오탈자의 발생 개수는 동일하지만, 오탈자가 발생한 위치에 따라 기존 문장과의 코사인 유사도가 각각 0.735, 0.580으로 차이나는 모습을 보인다. 표 2에서 데이터셋 전체로 비교 대상을 늘려 증강 전후의 코사인 유사도를 비교할 때는 Korean Hate Speech의 테스트 데이터셋을 사용하였고, 증강 비율을 8배로 두어 많은 양의 증강이 이루어진 상황을 만들었다. 이후 기존 문장과 증강한 문장들 사이 코사인 유사도를 구하여 전체 문장에 대해 평균값을 구하였다.</w:t>
      </w:r>
    </w:p>
    <w:p w14:paraId="19238577" w14:textId="77777777" w:rsidR="00F23D67" w:rsidRDefault="00000000">
      <w:pPr>
        <w:keepNext/>
        <w:spacing w:before="120"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표 3. KITE에서 오탈자 비율에 따른 코사인 유사도 차이</w:t>
      </w:r>
    </w:p>
    <w:tbl>
      <w:tblPr>
        <w:tblStyle w:val="a8"/>
        <w:tblW w:w="4350" w:type="dxa"/>
        <w:jc w:val="center"/>
        <w:tblInd w:w="0"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1590"/>
        <w:gridCol w:w="2760"/>
      </w:tblGrid>
      <w:tr w:rsidR="00F23D67" w14:paraId="179E55ED" w14:textId="77777777">
        <w:trPr>
          <w:trHeight w:val="359"/>
          <w:jc w:val="center"/>
        </w:trPr>
        <w:tc>
          <w:tcPr>
            <w:tcW w:w="1590" w:type="dxa"/>
            <w:tcBorders>
              <w:bottom w:val="single" w:sz="4" w:space="0" w:color="7F7F7F"/>
              <w:right w:val="single" w:sz="8" w:space="0" w:color="000000"/>
            </w:tcBorders>
          </w:tcPr>
          <w:p w14:paraId="02C3F31C"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오탈자 비율</w:t>
            </w:r>
          </w:p>
        </w:tc>
        <w:tc>
          <w:tcPr>
            <w:tcW w:w="2760" w:type="dxa"/>
            <w:tcBorders>
              <w:left w:val="single" w:sz="8" w:space="0" w:color="000000"/>
              <w:bottom w:val="single" w:sz="4" w:space="0" w:color="7F7F7F"/>
            </w:tcBorders>
          </w:tcPr>
          <w:p w14:paraId="32523A96"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증강 전후 문장 간 코사인 유사도</w:t>
            </w:r>
          </w:p>
        </w:tc>
      </w:tr>
      <w:tr w:rsidR="00F23D67" w14:paraId="4C6F034A" w14:textId="77777777">
        <w:trPr>
          <w:jc w:val="center"/>
        </w:trPr>
        <w:tc>
          <w:tcPr>
            <w:tcW w:w="1590" w:type="dxa"/>
            <w:tcBorders>
              <w:top w:val="single" w:sz="4" w:space="0" w:color="7F7F7F"/>
              <w:bottom w:val="single" w:sz="4" w:space="0" w:color="7F7F7F"/>
              <w:right w:val="single" w:sz="8" w:space="0" w:color="000000"/>
            </w:tcBorders>
          </w:tcPr>
          <w:p w14:paraId="30532FE1"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20%</w:t>
            </w:r>
          </w:p>
        </w:tc>
        <w:tc>
          <w:tcPr>
            <w:tcW w:w="2760" w:type="dxa"/>
            <w:tcBorders>
              <w:top w:val="single" w:sz="4" w:space="0" w:color="7F7F7F"/>
              <w:left w:val="single" w:sz="8" w:space="0" w:color="000000"/>
              <w:bottom w:val="single" w:sz="4" w:space="0" w:color="7F7F7F"/>
            </w:tcBorders>
          </w:tcPr>
          <w:p w14:paraId="026088DC"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0.940, -0.06</w:t>
            </w:r>
          </w:p>
        </w:tc>
      </w:tr>
      <w:tr w:rsidR="00F23D67" w14:paraId="1EED694C" w14:textId="77777777">
        <w:trPr>
          <w:jc w:val="center"/>
        </w:trPr>
        <w:tc>
          <w:tcPr>
            <w:tcW w:w="1590" w:type="dxa"/>
            <w:tcBorders>
              <w:top w:val="single" w:sz="4" w:space="0" w:color="7F7F7F"/>
              <w:bottom w:val="single" w:sz="4" w:space="0" w:color="7F7F7F"/>
              <w:right w:val="single" w:sz="8" w:space="0" w:color="000000"/>
            </w:tcBorders>
          </w:tcPr>
          <w:p w14:paraId="59DDFD88"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lastRenderedPageBreak/>
              <w:t>40%</w:t>
            </w:r>
          </w:p>
        </w:tc>
        <w:tc>
          <w:tcPr>
            <w:tcW w:w="2760" w:type="dxa"/>
            <w:tcBorders>
              <w:top w:val="single" w:sz="4" w:space="0" w:color="7F7F7F"/>
              <w:left w:val="single" w:sz="8" w:space="0" w:color="000000"/>
              <w:bottom w:val="single" w:sz="4" w:space="0" w:color="7F7F7F"/>
            </w:tcBorders>
          </w:tcPr>
          <w:p w14:paraId="34543E79"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0.866, -0.134</w:t>
            </w:r>
          </w:p>
        </w:tc>
      </w:tr>
      <w:tr w:rsidR="00F23D67" w14:paraId="52E1B247" w14:textId="77777777">
        <w:trPr>
          <w:jc w:val="center"/>
        </w:trPr>
        <w:tc>
          <w:tcPr>
            <w:tcW w:w="1590" w:type="dxa"/>
            <w:tcBorders>
              <w:top w:val="single" w:sz="4" w:space="0" w:color="7F7F7F"/>
              <w:bottom w:val="single" w:sz="4" w:space="0" w:color="7F7F7F"/>
              <w:right w:val="single" w:sz="8" w:space="0" w:color="000000"/>
            </w:tcBorders>
          </w:tcPr>
          <w:p w14:paraId="14ED4B13"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60%</w:t>
            </w:r>
          </w:p>
        </w:tc>
        <w:tc>
          <w:tcPr>
            <w:tcW w:w="2760" w:type="dxa"/>
            <w:tcBorders>
              <w:top w:val="single" w:sz="4" w:space="0" w:color="7F7F7F"/>
              <w:left w:val="single" w:sz="8" w:space="0" w:color="000000"/>
              <w:bottom w:val="single" w:sz="4" w:space="0" w:color="7F7F7F"/>
            </w:tcBorders>
          </w:tcPr>
          <w:p w14:paraId="6E65CFCC"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0.801, -0.199</w:t>
            </w:r>
          </w:p>
        </w:tc>
      </w:tr>
      <w:tr w:rsidR="00F23D67" w14:paraId="603B6C8D" w14:textId="77777777">
        <w:trPr>
          <w:jc w:val="center"/>
        </w:trPr>
        <w:tc>
          <w:tcPr>
            <w:tcW w:w="1590" w:type="dxa"/>
            <w:tcBorders>
              <w:top w:val="single" w:sz="4" w:space="0" w:color="7F7F7F"/>
              <w:bottom w:val="single" w:sz="4" w:space="0" w:color="7F7F7F"/>
              <w:right w:val="single" w:sz="8" w:space="0" w:color="000000"/>
            </w:tcBorders>
          </w:tcPr>
          <w:p w14:paraId="378140A9"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80%</w:t>
            </w:r>
          </w:p>
        </w:tc>
        <w:tc>
          <w:tcPr>
            <w:tcW w:w="2760" w:type="dxa"/>
            <w:tcBorders>
              <w:top w:val="single" w:sz="4" w:space="0" w:color="7F7F7F"/>
              <w:left w:val="single" w:sz="8" w:space="0" w:color="000000"/>
              <w:bottom w:val="single" w:sz="4" w:space="0" w:color="7F7F7F"/>
            </w:tcBorders>
          </w:tcPr>
          <w:p w14:paraId="749A5853"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0.725, -0.275</w:t>
            </w:r>
          </w:p>
        </w:tc>
      </w:tr>
    </w:tbl>
    <w:p w14:paraId="62C03590"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그 결과 오탈자 비율이 증가함에 따라 증강한 문장과 기존 문장과의 코사인 유사도가 차이가 커지는 현상을 확인했다. 문장에 많은 오탈자를 추가할수록 기존 문장과 임베딩 상 거리가 멀어지는 것을 의미하며, 이후 활용할 언어 모델이 증강 전후의 문장을 서로 다르게 받아들임을 의미한다. 이는 한국어 자소 단위로 오탈자를 만들면 사람 시각에서는 본래의 의미를 일정 부분 유추할 수 있지만, 언어 모델의 시각에서는 다른 의미를 가진 문장이 된다는 사실을 시사한다.</w:t>
      </w:r>
    </w:p>
    <w:p w14:paraId="02D3B513" w14:textId="77777777" w:rsidR="00F23D67" w:rsidRDefault="00000000">
      <w:pPr>
        <w:keepNext/>
        <w:keepLines/>
        <w:numPr>
          <w:ilvl w:val="1"/>
          <w:numId w:val="5"/>
        </w:numPr>
        <w:spacing w:before="120" w:after="120" w:line="240" w:lineRule="auto"/>
        <w:jc w:val="both"/>
        <w:rPr>
          <w:rFonts w:ascii="NanumMyeongjo" w:eastAsia="NanumMyeongjo" w:hAnsi="NanumMyeongjo" w:cs="NanumMyeongjo"/>
          <w:b/>
          <w:sz w:val="20"/>
          <w:szCs w:val="20"/>
        </w:rPr>
      </w:pPr>
      <w:r>
        <w:rPr>
          <w:rFonts w:ascii="NanumMyeongjo" w:eastAsia="NanumMyeongjo" w:hAnsi="NanumMyeongjo" w:cs="NanumMyeongjo"/>
          <w:b/>
          <w:sz w:val="20"/>
          <w:szCs w:val="20"/>
        </w:rPr>
        <w:t>증강 방법에 따른 성능 비교</w:t>
      </w:r>
    </w:p>
    <w:p w14:paraId="0ED652A0"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본 논문에서 제안하는 KITE의 성능을 검증하고자 기존에 제안된 텍스트 증강 방법들과 비교하는 실험을 진행하였다. 사용된 기존 텍스트 증강 방법들 중 Back-Translation (BT)[7]은 가진 텍스트를 외국어로 번역한 뒤 다시 원래의 언어로 재번역함으로써 텍스트를 증강한다. EDA는 특정 단어의 교체, 삽입, 순서 변경, 삭제를 활용하는 간단한 방식의 텍스트 증강 방법이다.</w:t>
      </w:r>
    </w:p>
    <w:p w14:paraId="4F2C8ADC"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위의 방법으로 증강한 데이터셋을 한국어로 사전 학습된 KoBERT[8]의 학습 데이터로 이용하여 텍스트 분류를 위한 Fine-Tuning을 진행하였다. 모델을 학습시키기 위한 Optimizer로는 AdamW를 사용하였다. Batch의 크기는 16으로, Learning Rate는 3e-6으로 지정하고 Cosine Annealing을 사용하여 20 Epoch 동안 학습을 진행하되 손실값이 4 Epoch 동안 개선되지 않는 경우 Early Stopping을 주었다. 실험 결과는 표 3으로 그 중 Original은 아무런 증강을 거치지 않은 데이터로 실험한 성능을 뜻한다.</w:t>
      </w:r>
    </w:p>
    <w:p w14:paraId="7AD7F661" w14:textId="77777777" w:rsidR="00F23D67" w:rsidRDefault="00000000">
      <w:pPr>
        <w:keepNext/>
        <w:spacing w:before="120"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표 4. 증강한 데이터셋을 통한 텍스트 분류 성능 비교</w:t>
      </w:r>
    </w:p>
    <w:tbl>
      <w:tblPr>
        <w:tblStyle w:val="a9"/>
        <w:tblW w:w="4665" w:type="dxa"/>
        <w:jc w:val="center"/>
        <w:tblInd w:w="0"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885"/>
        <w:gridCol w:w="1260"/>
        <w:gridCol w:w="1260"/>
        <w:gridCol w:w="1260"/>
      </w:tblGrid>
      <w:tr w:rsidR="00F23D67" w14:paraId="491D4A89" w14:textId="77777777">
        <w:trPr>
          <w:jc w:val="center"/>
        </w:trPr>
        <w:tc>
          <w:tcPr>
            <w:tcW w:w="885" w:type="dxa"/>
            <w:tcBorders>
              <w:bottom w:val="single" w:sz="4" w:space="0" w:color="7F7F7F"/>
              <w:right w:val="single" w:sz="8" w:space="0" w:color="000000"/>
            </w:tcBorders>
          </w:tcPr>
          <w:p w14:paraId="4A13ECFC" w14:textId="77777777" w:rsidR="00F23D67" w:rsidRDefault="00F23D67">
            <w:pPr>
              <w:spacing w:after="120" w:line="240" w:lineRule="auto"/>
              <w:jc w:val="both"/>
              <w:rPr>
                <w:rFonts w:ascii="NanumMyeongjo" w:eastAsia="NanumMyeongjo" w:hAnsi="NanumMyeongjo" w:cs="NanumMyeongjo"/>
                <w:sz w:val="18"/>
                <w:szCs w:val="18"/>
              </w:rPr>
            </w:pPr>
          </w:p>
        </w:tc>
        <w:tc>
          <w:tcPr>
            <w:tcW w:w="1260" w:type="dxa"/>
            <w:tcBorders>
              <w:left w:val="single" w:sz="8" w:space="0" w:color="000000"/>
              <w:bottom w:val="single" w:sz="4" w:space="0" w:color="7F7F7F"/>
              <w:right w:val="single" w:sz="8" w:space="0" w:color="000000"/>
            </w:tcBorders>
          </w:tcPr>
          <w:p w14:paraId="79776239"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NSMC</w:t>
            </w:r>
          </w:p>
        </w:tc>
        <w:tc>
          <w:tcPr>
            <w:tcW w:w="1260" w:type="dxa"/>
            <w:tcBorders>
              <w:left w:val="single" w:sz="8" w:space="0" w:color="000000"/>
              <w:bottom w:val="single" w:sz="4" w:space="0" w:color="7F7F7F"/>
            </w:tcBorders>
          </w:tcPr>
          <w:p w14:paraId="74002D60"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 xml:space="preserve">Korean </w:t>
            </w:r>
            <w:r>
              <w:rPr>
                <w:rFonts w:ascii="NanumMyeongjo" w:eastAsia="NanumMyeongjo" w:hAnsi="NanumMyeongjo" w:cs="NanumMyeongjo"/>
                <w:sz w:val="18"/>
                <w:szCs w:val="18"/>
              </w:rPr>
              <w:br/>
              <w:t>Hate Speech</w:t>
            </w:r>
          </w:p>
        </w:tc>
        <w:tc>
          <w:tcPr>
            <w:tcW w:w="1260" w:type="dxa"/>
            <w:tcBorders>
              <w:left w:val="single" w:sz="8" w:space="0" w:color="000000"/>
              <w:bottom w:val="single" w:sz="4" w:space="0" w:color="7F7F7F"/>
            </w:tcBorders>
          </w:tcPr>
          <w:p w14:paraId="45D9A1B4"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Average</w:t>
            </w:r>
          </w:p>
        </w:tc>
      </w:tr>
      <w:tr w:rsidR="00F23D67" w14:paraId="1928B2BD" w14:textId="77777777">
        <w:trPr>
          <w:jc w:val="center"/>
        </w:trPr>
        <w:tc>
          <w:tcPr>
            <w:tcW w:w="885" w:type="dxa"/>
            <w:tcBorders>
              <w:top w:val="single" w:sz="4" w:space="0" w:color="7F7F7F"/>
              <w:bottom w:val="single" w:sz="4" w:space="0" w:color="7F7F7F"/>
              <w:right w:val="single" w:sz="8" w:space="0" w:color="000000"/>
            </w:tcBorders>
          </w:tcPr>
          <w:p w14:paraId="03C142F0"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Original</w:t>
            </w:r>
          </w:p>
        </w:tc>
        <w:tc>
          <w:tcPr>
            <w:tcW w:w="1260" w:type="dxa"/>
            <w:tcBorders>
              <w:top w:val="single" w:sz="4" w:space="0" w:color="7F7F7F"/>
              <w:left w:val="single" w:sz="8" w:space="0" w:color="000000"/>
              <w:bottom w:val="single" w:sz="4" w:space="0" w:color="7F7F7F"/>
              <w:right w:val="single" w:sz="8" w:space="0" w:color="000000"/>
            </w:tcBorders>
          </w:tcPr>
          <w:p w14:paraId="2831AA82"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88%</w:t>
            </w:r>
          </w:p>
        </w:tc>
        <w:tc>
          <w:tcPr>
            <w:tcW w:w="1260" w:type="dxa"/>
            <w:tcBorders>
              <w:top w:val="single" w:sz="4" w:space="0" w:color="7F7F7F"/>
              <w:left w:val="single" w:sz="8" w:space="0" w:color="000000"/>
              <w:bottom w:val="single" w:sz="4" w:space="0" w:color="7F7F7F"/>
            </w:tcBorders>
          </w:tcPr>
          <w:p w14:paraId="14671558"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52.8%</w:t>
            </w:r>
          </w:p>
        </w:tc>
        <w:tc>
          <w:tcPr>
            <w:tcW w:w="1260" w:type="dxa"/>
            <w:tcBorders>
              <w:top w:val="single" w:sz="4" w:space="0" w:color="7F7F7F"/>
              <w:left w:val="single" w:sz="8" w:space="0" w:color="000000"/>
              <w:bottom w:val="single" w:sz="4" w:space="0" w:color="7F7F7F"/>
            </w:tcBorders>
          </w:tcPr>
          <w:p w14:paraId="51AA9BD2"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70.4%</w:t>
            </w:r>
          </w:p>
        </w:tc>
      </w:tr>
      <w:tr w:rsidR="00F23D67" w14:paraId="599AC7B8" w14:textId="77777777">
        <w:trPr>
          <w:jc w:val="center"/>
        </w:trPr>
        <w:tc>
          <w:tcPr>
            <w:tcW w:w="885" w:type="dxa"/>
            <w:tcBorders>
              <w:top w:val="single" w:sz="4" w:space="0" w:color="7F7F7F"/>
              <w:bottom w:val="single" w:sz="4" w:space="0" w:color="7F7F7F"/>
              <w:right w:val="single" w:sz="8" w:space="0" w:color="000000"/>
            </w:tcBorders>
          </w:tcPr>
          <w:p w14:paraId="495DC245"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BT</w:t>
            </w:r>
          </w:p>
        </w:tc>
        <w:tc>
          <w:tcPr>
            <w:tcW w:w="1260" w:type="dxa"/>
            <w:tcBorders>
              <w:top w:val="single" w:sz="4" w:space="0" w:color="7F7F7F"/>
              <w:left w:val="single" w:sz="8" w:space="0" w:color="000000"/>
              <w:bottom w:val="single" w:sz="4" w:space="0" w:color="7F7F7F"/>
              <w:right w:val="single" w:sz="8" w:space="0" w:color="000000"/>
            </w:tcBorders>
          </w:tcPr>
          <w:p w14:paraId="2CF2A117"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89.3%</w:t>
            </w:r>
            <w:r>
              <w:rPr>
                <w:rFonts w:ascii="NanumMyeongjo" w:eastAsia="NanumMyeongjo" w:hAnsi="NanumMyeongjo" w:cs="NanumMyeongjo"/>
                <w:sz w:val="18"/>
                <w:szCs w:val="18"/>
              </w:rPr>
              <w:br/>
              <w:t>(+1.3%p)</w:t>
            </w:r>
          </w:p>
        </w:tc>
        <w:tc>
          <w:tcPr>
            <w:tcW w:w="1260" w:type="dxa"/>
            <w:tcBorders>
              <w:top w:val="single" w:sz="4" w:space="0" w:color="7F7F7F"/>
              <w:left w:val="single" w:sz="8" w:space="0" w:color="000000"/>
              <w:bottom w:val="single" w:sz="4" w:space="0" w:color="7F7F7F"/>
            </w:tcBorders>
          </w:tcPr>
          <w:p w14:paraId="731AC8E4"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53.4%</w:t>
            </w:r>
            <w:r>
              <w:rPr>
                <w:rFonts w:ascii="NanumMyeongjo" w:eastAsia="NanumMyeongjo" w:hAnsi="NanumMyeongjo" w:cs="NanumMyeongjo"/>
                <w:sz w:val="18"/>
                <w:szCs w:val="18"/>
              </w:rPr>
              <w:br/>
              <w:t>(+0.6%p)</w:t>
            </w:r>
          </w:p>
        </w:tc>
        <w:tc>
          <w:tcPr>
            <w:tcW w:w="1260" w:type="dxa"/>
            <w:tcBorders>
              <w:top w:val="single" w:sz="4" w:space="0" w:color="7F7F7F"/>
              <w:left w:val="single" w:sz="8" w:space="0" w:color="000000"/>
              <w:bottom w:val="single" w:sz="4" w:space="0" w:color="7F7F7F"/>
            </w:tcBorders>
          </w:tcPr>
          <w:p w14:paraId="6599D55A"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71,35%</w:t>
            </w:r>
            <w:r>
              <w:rPr>
                <w:rFonts w:ascii="NanumMyeongjo" w:eastAsia="NanumMyeongjo" w:hAnsi="NanumMyeongjo" w:cs="NanumMyeongjo"/>
                <w:sz w:val="18"/>
                <w:szCs w:val="18"/>
              </w:rPr>
              <w:br/>
              <w:t>(+0.95%p)</w:t>
            </w:r>
          </w:p>
        </w:tc>
      </w:tr>
      <w:tr w:rsidR="00F23D67" w14:paraId="0EC6EEB5" w14:textId="77777777">
        <w:trPr>
          <w:jc w:val="center"/>
        </w:trPr>
        <w:tc>
          <w:tcPr>
            <w:tcW w:w="885" w:type="dxa"/>
            <w:tcBorders>
              <w:top w:val="single" w:sz="4" w:space="0" w:color="7F7F7F"/>
              <w:bottom w:val="single" w:sz="4" w:space="0" w:color="7F7F7F"/>
              <w:right w:val="single" w:sz="8" w:space="0" w:color="000000"/>
            </w:tcBorders>
          </w:tcPr>
          <w:p w14:paraId="21ECB882"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EDA</w:t>
            </w:r>
          </w:p>
        </w:tc>
        <w:tc>
          <w:tcPr>
            <w:tcW w:w="1260" w:type="dxa"/>
            <w:tcBorders>
              <w:top w:val="single" w:sz="4" w:space="0" w:color="7F7F7F"/>
              <w:left w:val="single" w:sz="8" w:space="0" w:color="000000"/>
              <w:bottom w:val="single" w:sz="4" w:space="0" w:color="7F7F7F"/>
              <w:right w:val="single" w:sz="8" w:space="0" w:color="000000"/>
            </w:tcBorders>
          </w:tcPr>
          <w:p w14:paraId="116F24D4"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88.3%</w:t>
            </w:r>
            <w:r>
              <w:rPr>
                <w:rFonts w:ascii="NanumMyeongjo" w:eastAsia="NanumMyeongjo" w:hAnsi="NanumMyeongjo" w:cs="NanumMyeongjo"/>
                <w:sz w:val="18"/>
                <w:szCs w:val="18"/>
              </w:rPr>
              <w:br/>
              <w:t>(+0.3%p)</w:t>
            </w:r>
          </w:p>
        </w:tc>
        <w:tc>
          <w:tcPr>
            <w:tcW w:w="1260" w:type="dxa"/>
            <w:tcBorders>
              <w:top w:val="single" w:sz="4" w:space="0" w:color="7F7F7F"/>
              <w:left w:val="single" w:sz="8" w:space="0" w:color="000000"/>
              <w:bottom w:val="single" w:sz="4" w:space="0" w:color="7F7F7F"/>
            </w:tcBorders>
          </w:tcPr>
          <w:p w14:paraId="6FE48512"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50.6%</w:t>
            </w:r>
            <w:r>
              <w:rPr>
                <w:rFonts w:ascii="NanumMyeongjo" w:eastAsia="NanumMyeongjo" w:hAnsi="NanumMyeongjo" w:cs="NanumMyeongjo"/>
                <w:sz w:val="18"/>
                <w:szCs w:val="18"/>
              </w:rPr>
              <w:br/>
              <w:t>(-2.2%p)</w:t>
            </w:r>
          </w:p>
        </w:tc>
        <w:tc>
          <w:tcPr>
            <w:tcW w:w="1260" w:type="dxa"/>
            <w:tcBorders>
              <w:top w:val="single" w:sz="4" w:space="0" w:color="7F7F7F"/>
              <w:left w:val="single" w:sz="8" w:space="0" w:color="000000"/>
              <w:bottom w:val="single" w:sz="4" w:space="0" w:color="7F7F7F"/>
            </w:tcBorders>
          </w:tcPr>
          <w:p w14:paraId="2CD1FC40"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69.45%</w:t>
            </w:r>
            <w:r>
              <w:rPr>
                <w:rFonts w:ascii="NanumMyeongjo" w:eastAsia="NanumMyeongjo" w:hAnsi="NanumMyeongjo" w:cs="NanumMyeongjo"/>
                <w:sz w:val="18"/>
                <w:szCs w:val="18"/>
              </w:rPr>
              <w:br/>
              <w:t>(-0.95%p)</w:t>
            </w:r>
          </w:p>
        </w:tc>
      </w:tr>
      <w:tr w:rsidR="00F23D67" w14:paraId="3F1BA558" w14:textId="77777777">
        <w:trPr>
          <w:jc w:val="center"/>
        </w:trPr>
        <w:tc>
          <w:tcPr>
            <w:tcW w:w="885" w:type="dxa"/>
            <w:tcBorders>
              <w:top w:val="single" w:sz="4" w:space="0" w:color="7F7F7F"/>
              <w:bottom w:val="single" w:sz="4" w:space="0" w:color="7F7F7F"/>
              <w:right w:val="single" w:sz="8" w:space="0" w:color="000000"/>
            </w:tcBorders>
          </w:tcPr>
          <w:p w14:paraId="00C045DD" w14:textId="77777777" w:rsidR="00F23D67" w:rsidRDefault="00000000">
            <w:pPr>
              <w:spacing w:after="120" w:line="240" w:lineRule="auto"/>
              <w:jc w:val="center"/>
              <w:rPr>
                <w:rFonts w:ascii="NanumMyeongjo" w:eastAsia="NanumMyeongjo" w:hAnsi="NanumMyeongjo" w:cs="NanumMyeongjo"/>
                <w:sz w:val="18"/>
                <w:szCs w:val="18"/>
              </w:rPr>
            </w:pPr>
            <w:r>
              <w:rPr>
                <w:rFonts w:ascii="NanumMyeongjo" w:eastAsia="NanumMyeongjo" w:hAnsi="NanumMyeongjo" w:cs="NanumMyeongjo"/>
                <w:sz w:val="18"/>
                <w:szCs w:val="18"/>
              </w:rPr>
              <w:t>KITE</w:t>
            </w:r>
          </w:p>
        </w:tc>
        <w:tc>
          <w:tcPr>
            <w:tcW w:w="1260" w:type="dxa"/>
            <w:tcBorders>
              <w:top w:val="single" w:sz="4" w:space="0" w:color="7F7F7F"/>
              <w:left w:val="single" w:sz="8" w:space="0" w:color="000000"/>
              <w:bottom w:val="single" w:sz="4" w:space="0" w:color="7F7F7F"/>
              <w:right w:val="single" w:sz="8" w:space="0" w:color="000000"/>
            </w:tcBorders>
          </w:tcPr>
          <w:p w14:paraId="6B44D3EC"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88.7%</w:t>
            </w:r>
            <w:r>
              <w:rPr>
                <w:rFonts w:ascii="NanumMyeongjo" w:eastAsia="NanumMyeongjo" w:hAnsi="NanumMyeongjo" w:cs="NanumMyeongjo"/>
                <w:sz w:val="18"/>
                <w:szCs w:val="18"/>
              </w:rPr>
              <w:br/>
              <w:t>(+0.7%p)</w:t>
            </w:r>
          </w:p>
        </w:tc>
        <w:tc>
          <w:tcPr>
            <w:tcW w:w="1260" w:type="dxa"/>
            <w:tcBorders>
              <w:top w:val="single" w:sz="4" w:space="0" w:color="7F7F7F"/>
              <w:left w:val="single" w:sz="8" w:space="0" w:color="000000"/>
              <w:bottom w:val="single" w:sz="4" w:space="0" w:color="7F7F7F"/>
            </w:tcBorders>
          </w:tcPr>
          <w:p w14:paraId="4A82FE1E"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54.3%</w:t>
            </w:r>
            <w:r>
              <w:rPr>
                <w:rFonts w:ascii="NanumMyeongjo" w:eastAsia="NanumMyeongjo" w:hAnsi="NanumMyeongjo" w:cs="NanumMyeongjo"/>
                <w:sz w:val="18"/>
                <w:szCs w:val="18"/>
              </w:rPr>
              <w:br/>
              <w:t>(+1.5%p)</w:t>
            </w:r>
          </w:p>
        </w:tc>
        <w:tc>
          <w:tcPr>
            <w:tcW w:w="1260" w:type="dxa"/>
            <w:tcBorders>
              <w:top w:val="single" w:sz="4" w:space="0" w:color="7F7F7F"/>
              <w:left w:val="single" w:sz="8" w:space="0" w:color="000000"/>
              <w:bottom w:val="single" w:sz="4" w:space="0" w:color="7F7F7F"/>
            </w:tcBorders>
          </w:tcPr>
          <w:p w14:paraId="1E5BB42B" w14:textId="77777777" w:rsidR="00F23D67" w:rsidRDefault="00000000">
            <w:pPr>
              <w:spacing w:after="120" w:line="240" w:lineRule="auto"/>
              <w:rPr>
                <w:rFonts w:ascii="NanumMyeongjo" w:eastAsia="NanumMyeongjo" w:hAnsi="NanumMyeongjo" w:cs="NanumMyeongjo"/>
                <w:sz w:val="18"/>
                <w:szCs w:val="18"/>
              </w:rPr>
            </w:pPr>
            <w:r>
              <w:rPr>
                <w:rFonts w:ascii="NanumMyeongjo" w:eastAsia="NanumMyeongjo" w:hAnsi="NanumMyeongjo" w:cs="NanumMyeongjo"/>
                <w:sz w:val="18"/>
                <w:szCs w:val="18"/>
              </w:rPr>
              <w:t>71.5%</w:t>
            </w:r>
            <w:r>
              <w:rPr>
                <w:rFonts w:ascii="NanumMyeongjo" w:eastAsia="NanumMyeongjo" w:hAnsi="NanumMyeongjo" w:cs="NanumMyeongjo"/>
                <w:sz w:val="18"/>
                <w:szCs w:val="18"/>
              </w:rPr>
              <w:br/>
              <w:t>(+1.1%p)</w:t>
            </w:r>
          </w:p>
        </w:tc>
      </w:tr>
    </w:tbl>
    <w:p w14:paraId="22A30500"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 xml:space="preserve">사용한 모든 방법에서 증강 비율은 항상 2배로 두었으며, KITE에서 오탈자 비율은 NSMC 데이터셋과 Korean </w:t>
      </w:r>
      <w:r>
        <w:rPr>
          <w:rFonts w:ascii="NanumMyeongjo" w:eastAsia="NanumMyeongjo" w:hAnsi="NanumMyeongjo" w:cs="NanumMyeongjo"/>
          <w:sz w:val="20"/>
          <w:szCs w:val="20"/>
        </w:rPr>
        <w:t>Hate Speech 데이터셋에서 모두 60%으로 설정하였다. 실험 결과 각 데이터 증강 방법들을 사용하였을 때 EDA를 제외하고는 모두 Original보다 성능 향상을 보였으며, 특히 본 논문에서 제안하는 KITE가 각 데이터셋에서 기존과 +0.7%p, +1.5%p으로 평균 +1.1%p의 차이를 보였다.</w:t>
      </w:r>
    </w:p>
    <w:p w14:paraId="63039748"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특정 단어의 교체 및 삽입 등 간단한 방식을 사용하는 EDA의 경우 Korean Hate Speech 데이터셋에서 비교적 큰 성능 하락폭을 보였다. 텍스트의 재번역을 통해 증강하는 BT의 경우 평균 성능의 차이는 KITE보다 약간 낮으나, 번역에 사용하는 모델에 따라서 증강 소요 시간 및 성능이 일정하지 않으며 다른 증강 방법과 달리 GPU 연산이 요구된다는 단점이 있다. 그에 반해 KITE를 통한 증강은 별도의 딥러닝 모델을 사용하지 않으며 증강 시간도 각 데이터당 5분 이내로 신속하게 수행되었다.</w:t>
      </w:r>
    </w:p>
    <w:p w14:paraId="1BCF8D89" w14:textId="77777777" w:rsidR="00F23D67" w:rsidRDefault="00000000">
      <w:pPr>
        <w:keepNext/>
        <w:keepLines/>
        <w:numPr>
          <w:ilvl w:val="0"/>
          <w:numId w:val="5"/>
        </w:numPr>
        <w:spacing w:before="120" w:after="120" w:line="240" w:lineRule="auto"/>
        <w:jc w:val="both"/>
        <w:rPr>
          <w:rFonts w:ascii="NanumMyeongjo" w:eastAsia="NanumMyeongjo" w:hAnsi="NanumMyeongjo" w:cs="NanumMyeongjo"/>
          <w:b/>
          <w:smallCaps/>
        </w:rPr>
      </w:pPr>
      <w:r>
        <w:rPr>
          <w:rFonts w:ascii="NanumMyeongjo" w:eastAsia="NanumMyeongjo" w:hAnsi="NanumMyeongjo" w:cs="NanumMyeongjo"/>
          <w:b/>
          <w:smallCaps/>
        </w:rPr>
        <w:t>결론</w:t>
      </w:r>
    </w:p>
    <w:p w14:paraId="04757539"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본 논문에서는 사람의 실수로 인해 한국어 문장에서 나타나는 오탈자 종류를 상세히 규정하고 이를 활용한 텍스트 데이터 증강 기법인 KITE를 제안하였다. 이는 별도의 딥러닝 모델을 사용하지 않는 간단한 규칙 기반의 데이터 증강 기법이면서도, 기존 연구에서 주로 사용되었던 특정 단어 교체 및 삽입 등의 방식으로 문장의 본래 의미를 훼손시키지 않는 텍스트 증강 방식이다. 이렇듯 한국어 문장에서의 오탈자가 각 글자의 자소 단위로 발생한다는 점에 기반하여 KITE를 통한 텍스트 증강 방법을 규정하였다.</w:t>
      </w:r>
    </w:p>
    <w:p w14:paraId="291EC4E1"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실험에서는 증강 비율 및 오탈자 비율을 설정함에 따라 기존의 데이터셋을 여러 형태로 증강하였다. 그 결과 증강한 문장은 포함된 오탈자가 늘어남에 따라 기존 문장과 코사인 유사도 차이가 커짐을 보이며 언어 모델이 증강 전후의 문장들을 각각 다르게 받아들임을 확인할 수 있었다. 또한 텍스트 분류 작업으로 Fine-Tuning하는 과정에서 KITE로 증강한 데이터셋을 학습시켰을 때 NSMC 데이터셋과 Korean Hate Speech 데이터셋 모두에서 기존에 제안된 텍스트 증강 방법들보다 높은 성능 향상 결과를 확인하였다.</w:t>
      </w:r>
    </w:p>
    <w:p w14:paraId="1C73B5EB"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본 연구는 실제 데이터에 있을법한 형태로 텍스트 증강을 이루어낸 시도로, 그 과정에서 한국어의 특징을 반영함으로써 증강 과정의 설득력을 확보하였다. 온라인 상에서 일정 양의 한국어 텍스트 데이터를 확보하기 어려울 때 KITE를 활용하여 오탈자가 포함된 다양한 형태의 한국어 텍스트를 얻을 수 있기를 기대한다.</w:t>
      </w:r>
    </w:p>
    <w:p w14:paraId="1E16CB78" w14:textId="77777777" w:rsidR="00F23D67" w:rsidRDefault="00000000">
      <w:pPr>
        <w:keepNext/>
        <w:keepLines/>
        <w:spacing w:before="120" w:after="120" w:line="240" w:lineRule="auto"/>
        <w:ind w:left="426"/>
        <w:jc w:val="both"/>
        <w:rPr>
          <w:rFonts w:ascii="NanumMyeongjo" w:eastAsia="NanumMyeongjo" w:hAnsi="NanumMyeongjo" w:cs="NanumMyeongjo"/>
          <w:b/>
          <w:smallCaps/>
        </w:rPr>
      </w:pPr>
      <w:r>
        <w:rPr>
          <w:rFonts w:ascii="NanumMyeongjo" w:eastAsia="NanumMyeongjo" w:hAnsi="NanumMyeongjo" w:cs="NanumMyeongjo"/>
          <w:b/>
          <w:smallCaps/>
        </w:rPr>
        <w:lastRenderedPageBreak/>
        <w:t>사사의 글</w:t>
      </w:r>
    </w:p>
    <w:p w14:paraId="6B887EED" w14:textId="77777777" w:rsidR="00F23D67" w:rsidRDefault="00000000">
      <w:pPr>
        <w:spacing w:after="120" w:line="240" w:lineRule="auto"/>
        <w:jc w:val="both"/>
        <w:rPr>
          <w:rFonts w:ascii="NanumMyeongjo" w:eastAsia="NanumMyeongjo" w:hAnsi="NanumMyeongjo" w:cs="NanumMyeongjo"/>
          <w:sz w:val="20"/>
          <w:szCs w:val="20"/>
        </w:rPr>
      </w:pPr>
      <w:r>
        <w:rPr>
          <w:rFonts w:ascii="NanumMyeongjo" w:eastAsia="NanumMyeongjo" w:hAnsi="NanumMyeongjo" w:cs="NanumMyeongjo"/>
          <w:sz w:val="20"/>
          <w:szCs w:val="20"/>
        </w:rPr>
        <w:t>이 연구는 “A 사업”의 지원을 받아서 수행되었다.</w:t>
      </w:r>
    </w:p>
    <w:p w14:paraId="6E7A3D1C" w14:textId="77777777" w:rsidR="00F23D67" w:rsidRDefault="00000000">
      <w:pPr>
        <w:keepNext/>
        <w:keepLines/>
        <w:spacing w:before="120" w:after="120" w:line="240" w:lineRule="auto"/>
        <w:ind w:left="426"/>
        <w:jc w:val="both"/>
        <w:rPr>
          <w:rFonts w:ascii="NanumMyeongjo" w:eastAsia="NanumMyeongjo" w:hAnsi="NanumMyeongjo" w:cs="NanumMyeongjo"/>
          <w:sz w:val="20"/>
          <w:szCs w:val="20"/>
        </w:rPr>
      </w:pPr>
      <w:bookmarkStart w:id="0" w:name="_gjdgxs" w:colFirst="0" w:colLast="0"/>
      <w:bookmarkEnd w:id="0"/>
      <w:r>
        <w:rPr>
          <w:rFonts w:ascii="NanumMyeongjo" w:eastAsia="NanumMyeongjo" w:hAnsi="NanumMyeongjo" w:cs="NanumMyeongjo"/>
          <w:b/>
          <w:smallCaps/>
        </w:rPr>
        <w:t>참고 문헌</w:t>
      </w:r>
    </w:p>
    <w:p w14:paraId="6287547B" w14:textId="77777777" w:rsidR="00F23D67" w:rsidRDefault="00000000">
      <w:pPr>
        <w:numPr>
          <w:ilvl w:val="0"/>
          <w:numId w:val="2"/>
        </w:numPr>
        <w:spacing w:after="80" w:line="240" w:lineRule="auto"/>
        <w:jc w:val="both"/>
        <w:rPr>
          <w:rFonts w:ascii="NanumMyeongjo" w:eastAsia="NanumMyeongjo" w:hAnsi="NanumMyeongjo" w:cs="NanumMyeongjo"/>
          <w:sz w:val="20"/>
          <w:szCs w:val="20"/>
        </w:rPr>
      </w:pPr>
      <w:r w:rsidRPr="00C17F63">
        <w:rPr>
          <w:rFonts w:ascii="NanumMyeongjo" w:eastAsia="NanumMyeongjo" w:hAnsi="NanumMyeongjo" w:cs="NanumMyeongjo"/>
          <w:sz w:val="20"/>
          <w:szCs w:val="20"/>
          <w:lang w:val="en-US"/>
        </w:rPr>
        <w:t xml:space="preserve">Luca, A. R., Ursulenau, T. F., Gheorghe, L., Grigorovici, R., Iancu, S., Hlusneac, M. and Grigorovici, A. Impact of quality, type and volume of data used by deep learning models in the analysis of medical images. </w:t>
      </w:r>
      <w:r>
        <w:rPr>
          <w:rFonts w:ascii="NanumMyeongjo" w:eastAsia="NanumMyeongjo" w:hAnsi="NanumMyeongjo" w:cs="NanumMyeongjo"/>
          <w:sz w:val="20"/>
          <w:szCs w:val="20"/>
        </w:rPr>
        <w:t>Informatics in Medicine Unlocked. 29. Elsevier. 100911. 2022.</w:t>
      </w:r>
    </w:p>
    <w:p w14:paraId="7CC0CF84" w14:textId="77777777" w:rsidR="00F23D67" w:rsidRDefault="00000000">
      <w:pPr>
        <w:numPr>
          <w:ilvl w:val="0"/>
          <w:numId w:val="2"/>
        </w:numPr>
        <w:spacing w:after="80" w:line="240" w:lineRule="auto"/>
        <w:jc w:val="both"/>
        <w:rPr>
          <w:rFonts w:ascii="NanumMyeongjo" w:eastAsia="NanumMyeongjo" w:hAnsi="NanumMyeongjo" w:cs="NanumMyeongjo"/>
          <w:sz w:val="20"/>
          <w:szCs w:val="20"/>
        </w:rPr>
      </w:pPr>
      <w:bookmarkStart w:id="1" w:name="_21j18xb7hmh" w:colFirst="0" w:colLast="0"/>
      <w:bookmarkEnd w:id="1"/>
      <w:r w:rsidRPr="00C17F63">
        <w:rPr>
          <w:rFonts w:ascii="NanumMyeongjo" w:eastAsia="NanumMyeongjo" w:hAnsi="NanumMyeongjo" w:cs="NanumMyeongjo"/>
          <w:sz w:val="20"/>
          <w:szCs w:val="20"/>
          <w:lang w:val="en-US"/>
        </w:rPr>
        <w:t xml:space="preserve">Wei, J. and Zou, K. EDA: Easy Data Augmentation Techniques for Boosting Performance on Text Classification Tasks. In Proceedings of the 2019 Conference on Empirical Methods in Natural Language Processing and the 9th International Joint Conference on Natural Language Processing (EMNLP-IJCNLP). pp. 6383-6389. </w:t>
      </w:r>
      <w:r>
        <w:rPr>
          <w:rFonts w:ascii="NanumMyeongjo" w:eastAsia="NanumMyeongjo" w:hAnsi="NanumMyeongjo" w:cs="NanumMyeongjo"/>
          <w:sz w:val="20"/>
          <w:szCs w:val="20"/>
        </w:rPr>
        <w:t>2019.</w:t>
      </w:r>
    </w:p>
    <w:p w14:paraId="0BE5FD2F" w14:textId="77777777" w:rsidR="00F23D67" w:rsidRDefault="00000000">
      <w:pPr>
        <w:numPr>
          <w:ilvl w:val="0"/>
          <w:numId w:val="2"/>
        </w:numPr>
        <w:spacing w:after="80" w:line="240" w:lineRule="auto"/>
        <w:jc w:val="both"/>
        <w:rPr>
          <w:rFonts w:ascii="NanumMyeongjo" w:eastAsia="NanumMyeongjo" w:hAnsi="NanumMyeongjo" w:cs="NanumMyeongjo"/>
          <w:sz w:val="20"/>
          <w:szCs w:val="20"/>
        </w:rPr>
      </w:pPr>
      <w:bookmarkStart w:id="2" w:name="_kh4fxhmca0vq" w:colFirst="0" w:colLast="0"/>
      <w:bookmarkEnd w:id="2"/>
      <w:r>
        <w:rPr>
          <w:rFonts w:ascii="NanumMyeongjo" w:eastAsia="NanumMyeongjo" w:hAnsi="NanumMyeongjo" w:cs="NanumMyeongjo"/>
          <w:sz w:val="20"/>
          <w:szCs w:val="20"/>
        </w:rPr>
        <w:t xml:space="preserve">조진욱, 정민수, 이정훈, 정윤경. 한국어 텍스트 데이터를 위한 변형적 데이터 증강 방법론. </w:t>
      </w:r>
      <w:r>
        <w:rPr>
          <w:rFonts w:ascii="NanumMyeongjo" w:eastAsia="NanumMyeongjo" w:hAnsi="NanumMyeongjo" w:cs="NanumMyeongjo"/>
          <w:sz w:val="20"/>
          <w:szCs w:val="20"/>
        </w:rPr>
        <w:t>한국정보과학회 2020 한국소프트웨어종합학술대회 논문집. 한국정보과학회. pp. 592-594. 2020.</w:t>
      </w:r>
    </w:p>
    <w:p w14:paraId="112E9BDD" w14:textId="77777777" w:rsidR="00F23D67" w:rsidRPr="00C17F63" w:rsidRDefault="00000000">
      <w:pPr>
        <w:numPr>
          <w:ilvl w:val="0"/>
          <w:numId w:val="2"/>
        </w:numPr>
        <w:spacing w:after="80" w:line="240" w:lineRule="auto"/>
        <w:jc w:val="both"/>
        <w:rPr>
          <w:rFonts w:ascii="NanumMyeongjo" w:eastAsia="NanumMyeongjo" w:hAnsi="NanumMyeongjo" w:cs="NanumMyeongjo"/>
          <w:sz w:val="20"/>
          <w:szCs w:val="20"/>
          <w:lang w:val="en-US"/>
        </w:rPr>
      </w:pPr>
      <w:bookmarkStart w:id="3" w:name="_cjsk04fieuew" w:colFirst="0" w:colLast="0"/>
      <w:bookmarkEnd w:id="3"/>
      <w:r>
        <w:rPr>
          <w:rFonts w:ascii="NanumMyeongjo" w:eastAsia="NanumMyeongjo" w:hAnsi="NanumMyeongjo" w:cs="NanumMyeongjo"/>
          <w:sz w:val="20"/>
          <w:szCs w:val="20"/>
        </w:rPr>
        <w:t xml:space="preserve">NSMC, Accessed: Nov. 2022. [Online]. </w:t>
      </w:r>
      <w:r w:rsidRPr="00C17F63">
        <w:rPr>
          <w:rFonts w:ascii="NanumMyeongjo" w:eastAsia="NanumMyeongjo" w:hAnsi="NanumMyeongjo" w:cs="NanumMyeongjo"/>
          <w:sz w:val="20"/>
          <w:szCs w:val="20"/>
          <w:lang w:val="en-US"/>
        </w:rPr>
        <w:t xml:space="preserve">Available: https://github.com/e9t/nsmc </w:t>
      </w:r>
    </w:p>
    <w:p w14:paraId="441E3212" w14:textId="77777777" w:rsidR="00F23D67" w:rsidRDefault="00000000">
      <w:pPr>
        <w:numPr>
          <w:ilvl w:val="0"/>
          <w:numId w:val="2"/>
        </w:numPr>
        <w:spacing w:after="80" w:line="240" w:lineRule="auto"/>
        <w:jc w:val="both"/>
        <w:rPr>
          <w:rFonts w:ascii="NanumMyeongjo" w:eastAsia="NanumMyeongjo" w:hAnsi="NanumMyeongjo" w:cs="NanumMyeongjo"/>
          <w:sz w:val="20"/>
          <w:szCs w:val="20"/>
        </w:rPr>
      </w:pPr>
      <w:bookmarkStart w:id="4" w:name="_ho5kfdkrzor4" w:colFirst="0" w:colLast="0"/>
      <w:bookmarkEnd w:id="4"/>
      <w:r w:rsidRPr="00C17F63">
        <w:rPr>
          <w:rFonts w:ascii="NanumMyeongjo" w:eastAsia="NanumMyeongjo" w:hAnsi="NanumMyeongjo" w:cs="NanumMyeongjo"/>
          <w:sz w:val="20"/>
          <w:szCs w:val="20"/>
          <w:lang w:val="en-US"/>
        </w:rPr>
        <w:t xml:space="preserve">Moon, J., Cho, W. I., and Lee, J. BEEP! Korean Corpus of Online News Comments for Toxic Speech Detection. In Proceedings of the Eighth International Workshop on Natural Language Processing for Social Media. pp. 25-31. </w:t>
      </w:r>
      <w:r>
        <w:rPr>
          <w:rFonts w:ascii="NanumMyeongjo" w:eastAsia="NanumMyeongjo" w:hAnsi="NanumMyeongjo" w:cs="NanumMyeongjo"/>
          <w:sz w:val="20"/>
          <w:szCs w:val="20"/>
        </w:rPr>
        <w:t>2020.</w:t>
      </w:r>
    </w:p>
    <w:p w14:paraId="5573ACA3" w14:textId="77777777" w:rsidR="00F23D67" w:rsidRPr="00C17F63" w:rsidRDefault="00000000">
      <w:pPr>
        <w:numPr>
          <w:ilvl w:val="0"/>
          <w:numId w:val="2"/>
        </w:numPr>
        <w:spacing w:after="80" w:line="240" w:lineRule="auto"/>
        <w:jc w:val="both"/>
        <w:rPr>
          <w:rFonts w:ascii="NanumMyeongjo" w:eastAsia="NanumMyeongjo" w:hAnsi="NanumMyeongjo" w:cs="NanumMyeongjo"/>
          <w:sz w:val="20"/>
          <w:szCs w:val="20"/>
          <w:lang w:val="en-US"/>
        </w:rPr>
      </w:pPr>
      <w:bookmarkStart w:id="5" w:name="_gsl4t3r20cto" w:colFirst="0" w:colLast="0"/>
      <w:bookmarkEnd w:id="5"/>
      <w:r w:rsidRPr="00C17F63">
        <w:rPr>
          <w:rFonts w:ascii="NanumMyeongjo" w:eastAsia="NanumMyeongjo" w:hAnsi="NanumMyeongjo" w:cs="NanumMyeongjo"/>
          <w:sz w:val="20"/>
          <w:szCs w:val="20"/>
          <w:lang w:val="en-US"/>
        </w:rPr>
        <w:t>KR-SBERT, Accessed: Nov. 2022. [Online]. Available: https://github.com/snunlp/KR-SBERT</w:t>
      </w:r>
    </w:p>
    <w:p w14:paraId="51B2C9B9" w14:textId="77777777" w:rsidR="00F23D67" w:rsidRDefault="00000000">
      <w:pPr>
        <w:numPr>
          <w:ilvl w:val="0"/>
          <w:numId w:val="2"/>
        </w:numPr>
        <w:spacing w:after="80" w:line="240" w:lineRule="auto"/>
        <w:jc w:val="both"/>
        <w:rPr>
          <w:rFonts w:ascii="NanumMyeongjo" w:eastAsia="NanumMyeongjo" w:hAnsi="NanumMyeongjo" w:cs="NanumMyeongjo"/>
          <w:sz w:val="20"/>
          <w:szCs w:val="20"/>
        </w:rPr>
      </w:pPr>
      <w:bookmarkStart w:id="6" w:name="_882jfn5bmm9e" w:colFirst="0" w:colLast="0"/>
      <w:bookmarkEnd w:id="6"/>
      <w:r w:rsidRPr="00C17F63">
        <w:rPr>
          <w:rFonts w:ascii="NanumMyeongjo" w:eastAsia="NanumMyeongjo" w:hAnsi="NanumMyeongjo" w:cs="NanumMyeongjo"/>
          <w:sz w:val="20"/>
          <w:szCs w:val="20"/>
          <w:lang w:val="en-US"/>
        </w:rPr>
        <w:t xml:space="preserve">Rico, S., Barry, H. and Alexandra, B. Improving Neural Machine Translation Models with Monolingual Data. In Proceedings of the 54th Annual Meeting of the Association for Computational Linguistics (Volume 1: Long Papers). pp. 86-96. </w:t>
      </w:r>
      <w:r>
        <w:rPr>
          <w:rFonts w:ascii="NanumMyeongjo" w:eastAsia="NanumMyeongjo" w:hAnsi="NanumMyeongjo" w:cs="NanumMyeongjo"/>
          <w:sz w:val="20"/>
          <w:szCs w:val="20"/>
        </w:rPr>
        <w:t>2016.</w:t>
      </w:r>
    </w:p>
    <w:p w14:paraId="52F1963F" w14:textId="77777777" w:rsidR="00F23D67" w:rsidRPr="00C17F63" w:rsidRDefault="00000000">
      <w:pPr>
        <w:numPr>
          <w:ilvl w:val="0"/>
          <w:numId w:val="2"/>
        </w:numPr>
        <w:spacing w:after="80" w:line="240" w:lineRule="auto"/>
        <w:jc w:val="both"/>
        <w:rPr>
          <w:rFonts w:ascii="NanumMyeongjo" w:eastAsia="NanumMyeongjo" w:hAnsi="NanumMyeongjo" w:cs="NanumMyeongjo"/>
          <w:sz w:val="20"/>
          <w:szCs w:val="20"/>
          <w:lang w:val="en-US"/>
        </w:rPr>
        <w:sectPr w:rsidR="00F23D67" w:rsidRPr="00C17F63">
          <w:type w:val="continuous"/>
          <w:pgSz w:w="11909" w:h="16834"/>
          <w:pgMar w:top="1440" w:right="1080" w:bottom="1440" w:left="1080" w:header="720" w:footer="720" w:gutter="0"/>
          <w:cols w:num="2" w:space="720" w:equalWidth="0">
            <w:col w:w="4657" w:space="432"/>
            <w:col w:w="4657" w:space="0"/>
          </w:cols>
        </w:sectPr>
      </w:pPr>
      <w:bookmarkStart w:id="7" w:name="_pjze9n2zf4hc" w:colFirst="0" w:colLast="0"/>
      <w:bookmarkEnd w:id="7"/>
      <w:r>
        <w:rPr>
          <w:rFonts w:ascii="NanumMyeongjo" w:eastAsia="NanumMyeongjo" w:hAnsi="NanumMyeongjo" w:cs="NanumMyeongjo"/>
          <w:sz w:val="20"/>
          <w:szCs w:val="20"/>
        </w:rPr>
        <w:t xml:space="preserve">KoBERT, Accessed: Nov. 2022. [Online]. </w:t>
      </w:r>
      <w:r w:rsidRPr="00C17F63">
        <w:rPr>
          <w:rFonts w:ascii="NanumMyeongjo" w:eastAsia="NanumMyeongjo" w:hAnsi="NanumMyeongjo" w:cs="NanumMyeongjo"/>
          <w:sz w:val="20"/>
          <w:szCs w:val="20"/>
          <w:lang w:val="en-US"/>
        </w:rPr>
        <w:t>Available: https://github.com/SKTBrain/KoBERT</w:t>
      </w:r>
    </w:p>
    <w:p w14:paraId="191DD923" w14:textId="77777777" w:rsidR="00F23D67" w:rsidRPr="00C17F63" w:rsidRDefault="00F23D67">
      <w:pPr>
        <w:rPr>
          <w:lang w:val="en-US"/>
        </w:rPr>
      </w:pPr>
    </w:p>
    <w:p w14:paraId="291FDCEC" w14:textId="77777777" w:rsidR="00F23D67" w:rsidRPr="00C17F63" w:rsidRDefault="00F23D67">
      <w:pPr>
        <w:rPr>
          <w:lang w:val="en-US"/>
        </w:rPr>
      </w:pPr>
    </w:p>
    <w:p w14:paraId="36166542" w14:textId="77777777" w:rsidR="00F23D67" w:rsidRDefault="00F23D67"/>
    <w:sectPr w:rsidR="00F23D67">
      <w:type w:val="continuous"/>
      <w:pgSz w:w="11909" w:h="16834"/>
      <w:pgMar w:top="1224"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NanumMyeongjo">
    <w:altName w:val="Nanum Myeongjo"/>
    <w:panose1 w:val="02020603020101020101"/>
    <w:charset w:val="81"/>
    <w:family w:val="roman"/>
    <w:pitch w:val="variable"/>
    <w:sig w:usb0="800002A7" w:usb1="09D7FCFB" w:usb2="00000010" w:usb3="00000000" w:csb0="002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821"/>
    <w:multiLevelType w:val="multilevel"/>
    <w:tmpl w:val="83086286"/>
    <w:lvl w:ilvl="0">
      <w:start w:val="1"/>
      <w:numFmt w:val="decimal"/>
      <w:lvlText w:val="%1."/>
      <w:lvlJc w:val="left"/>
      <w:pPr>
        <w:ind w:left="144" w:hanging="144"/>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1F073A"/>
    <w:multiLevelType w:val="multilevel"/>
    <w:tmpl w:val="EA961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C7CC9"/>
    <w:multiLevelType w:val="multilevel"/>
    <w:tmpl w:val="EE502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B02581"/>
    <w:multiLevelType w:val="multilevel"/>
    <w:tmpl w:val="18A01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AE36A0"/>
    <w:multiLevelType w:val="multilevel"/>
    <w:tmpl w:val="A11064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363D26"/>
    <w:multiLevelType w:val="multilevel"/>
    <w:tmpl w:val="22FA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B852955"/>
    <w:multiLevelType w:val="multilevel"/>
    <w:tmpl w:val="9F4C9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6310D7"/>
    <w:multiLevelType w:val="multilevel"/>
    <w:tmpl w:val="851AA678"/>
    <w:lvl w:ilvl="0">
      <w:start w:val="1"/>
      <w:numFmt w:val="decimal"/>
      <w:lvlText w:val="%1."/>
      <w:lvlJc w:val="left"/>
      <w:pPr>
        <w:ind w:left="760" w:hanging="360"/>
      </w:pPr>
      <w:rPr>
        <w:vertAlign w:val="baseline"/>
      </w:rPr>
    </w:lvl>
    <w:lvl w:ilvl="1">
      <w:start w:val="1"/>
      <w:numFmt w:val="decimal"/>
      <w:lvlText w:val="%1.%2"/>
      <w:lvlJc w:val="left"/>
      <w:pPr>
        <w:ind w:left="786" w:hanging="360"/>
      </w:pPr>
      <w:rPr>
        <w:b w:val="0"/>
        <w:i w:val="0"/>
        <w:smallCaps w:val="0"/>
        <w:strike w:val="0"/>
        <w:u w:val="none"/>
        <w:vertAlign w:val="baseline"/>
      </w:rPr>
    </w:lvl>
    <w:lvl w:ilvl="2">
      <w:start w:val="1"/>
      <w:numFmt w:val="decimal"/>
      <w:lvlText w:val="%1.%2.%3"/>
      <w:lvlJc w:val="left"/>
      <w:pPr>
        <w:ind w:left="1172" w:hanging="720"/>
      </w:pPr>
      <w:rPr>
        <w:vertAlign w:val="baseline"/>
      </w:rPr>
    </w:lvl>
    <w:lvl w:ilvl="3">
      <w:start w:val="1"/>
      <w:numFmt w:val="decimal"/>
      <w:lvlText w:val="%1.%2.%3.%4"/>
      <w:lvlJc w:val="left"/>
      <w:pPr>
        <w:ind w:left="1558" w:hanging="1080"/>
      </w:pPr>
      <w:rPr>
        <w:vertAlign w:val="baseline"/>
      </w:rPr>
    </w:lvl>
    <w:lvl w:ilvl="4">
      <w:start w:val="1"/>
      <w:numFmt w:val="decimal"/>
      <w:lvlText w:val="%1.%2.%3.%4.%5"/>
      <w:lvlJc w:val="left"/>
      <w:pPr>
        <w:ind w:left="1584" w:hanging="1080"/>
      </w:pPr>
      <w:rPr>
        <w:vertAlign w:val="baseline"/>
      </w:rPr>
    </w:lvl>
    <w:lvl w:ilvl="5">
      <w:start w:val="1"/>
      <w:numFmt w:val="decimal"/>
      <w:lvlText w:val="%1.%2.%3.%4.%5.%6"/>
      <w:lvlJc w:val="left"/>
      <w:pPr>
        <w:ind w:left="1970" w:hanging="1440"/>
      </w:pPr>
      <w:rPr>
        <w:vertAlign w:val="baseline"/>
      </w:rPr>
    </w:lvl>
    <w:lvl w:ilvl="6">
      <w:start w:val="1"/>
      <w:numFmt w:val="decimal"/>
      <w:lvlText w:val="%1.%2.%3.%4.%5.%6.%7"/>
      <w:lvlJc w:val="left"/>
      <w:pPr>
        <w:ind w:left="1996" w:hanging="1440"/>
      </w:pPr>
      <w:rPr>
        <w:vertAlign w:val="baseline"/>
      </w:rPr>
    </w:lvl>
    <w:lvl w:ilvl="7">
      <w:start w:val="1"/>
      <w:numFmt w:val="decimal"/>
      <w:lvlText w:val="%1.%2.%3.%4.%5.%6.%7.%8"/>
      <w:lvlJc w:val="left"/>
      <w:pPr>
        <w:ind w:left="2382" w:hanging="1800"/>
      </w:pPr>
      <w:rPr>
        <w:vertAlign w:val="baseline"/>
      </w:rPr>
    </w:lvl>
    <w:lvl w:ilvl="8">
      <w:start w:val="1"/>
      <w:numFmt w:val="decimal"/>
      <w:lvlText w:val="%1.%2.%3.%4.%5.%6.%7.%8.%9"/>
      <w:lvlJc w:val="left"/>
      <w:pPr>
        <w:ind w:left="2408" w:hanging="1800"/>
      </w:pPr>
      <w:rPr>
        <w:vertAlign w:val="baseline"/>
      </w:rPr>
    </w:lvl>
  </w:abstractNum>
  <w:abstractNum w:abstractNumId="8" w15:restartNumberingAfterBreak="0">
    <w:nsid w:val="60DD4E25"/>
    <w:multiLevelType w:val="multilevel"/>
    <w:tmpl w:val="4BAEB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A1D3B8C"/>
    <w:multiLevelType w:val="multilevel"/>
    <w:tmpl w:val="68029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4D2612"/>
    <w:multiLevelType w:val="multilevel"/>
    <w:tmpl w:val="59323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DC3115C"/>
    <w:multiLevelType w:val="multilevel"/>
    <w:tmpl w:val="6E368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518668">
    <w:abstractNumId w:val="8"/>
  </w:num>
  <w:num w:numId="2" w16cid:durableId="151259070">
    <w:abstractNumId w:val="0"/>
  </w:num>
  <w:num w:numId="3" w16cid:durableId="1906062443">
    <w:abstractNumId w:val="11"/>
  </w:num>
  <w:num w:numId="4" w16cid:durableId="426465463">
    <w:abstractNumId w:val="2"/>
  </w:num>
  <w:num w:numId="5" w16cid:durableId="865364507">
    <w:abstractNumId w:val="7"/>
  </w:num>
  <w:num w:numId="6" w16cid:durableId="1653371796">
    <w:abstractNumId w:val="3"/>
  </w:num>
  <w:num w:numId="7" w16cid:durableId="333190119">
    <w:abstractNumId w:val="1"/>
  </w:num>
  <w:num w:numId="8" w16cid:durableId="1333727781">
    <w:abstractNumId w:val="5"/>
  </w:num>
  <w:num w:numId="9" w16cid:durableId="1142894177">
    <w:abstractNumId w:val="9"/>
  </w:num>
  <w:num w:numId="10" w16cid:durableId="1147018348">
    <w:abstractNumId w:val="6"/>
  </w:num>
  <w:num w:numId="11" w16cid:durableId="1448962092">
    <w:abstractNumId w:val="10"/>
  </w:num>
  <w:num w:numId="12" w16cid:durableId="1928227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D67"/>
    <w:rsid w:val="00C17F63"/>
    <w:rsid w:val="00F23D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F1C21A"/>
  <w15:docId w15:val="{58128B6B-4E9B-B64F-A182-F2E020DD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13" w:type="dxa"/>
        <w:left w:w="108" w:type="dxa"/>
        <w:bottom w:w="113"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annotation text"/>
    <w:basedOn w:val="a"/>
    <w:link w:val="Char"/>
    <w:uiPriority w:val="99"/>
    <w:semiHidden/>
    <w:unhideWhenUsed/>
  </w:style>
  <w:style w:type="character" w:customStyle="1" w:styleId="Char">
    <w:name w:val="메모 텍스트 Char"/>
    <w:basedOn w:val="a0"/>
    <w:link w:val="af0"/>
    <w:uiPriority w:val="99"/>
    <w:semiHidden/>
  </w:style>
  <w:style w:type="character" w:styleId="af1">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서희재</cp:lastModifiedBy>
  <cp:revision>2</cp:revision>
  <dcterms:created xsi:type="dcterms:W3CDTF">2023-03-24T01:47:00Z</dcterms:created>
  <dcterms:modified xsi:type="dcterms:W3CDTF">2023-03-24T01:47:00Z</dcterms:modified>
</cp:coreProperties>
</file>