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    <Relationship Id="rId2" Type="http://schemas.openxmlformats.org/package/2006/relationships/metadata/core-properties" Target="docProps/core.xml"/>
  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DocTitle"/>
      </w:pPr>
      <w:r>
        <w:t xml:space="preserve">PANDUAN PENGGUNAAN ADMIN — SISTEM PENGADAAN PBJ</w:t>
      </w:r>
    </w:p>
    <w:p>
      <w:pPr>
        <w:pStyle w:val="DocSubtitle"/>
      </w:pPr>
      <w:r>
        <w:t xml:space="preserve">Dokumen ini menjabarkan seluruh menu dan halaman yang dapat diakses admin/panitia pada Sistem Pengadaan Barang/Jasa (PBJ) berdasarkan pemetaan router, controller, dan fungsi aplikasi.</w:t>
      </w:r>
    </w:p>
    <w:p>
      <w:pPr>
        <w:pStyle w:val="Heading1"/>
      </w:pPr>
      <w:r>
        <w:t xml:space="preserve">PANDUAN PENGGUNAAN ADMIN — SISTEM PENGADAAN PBJ</w:t>
      </w:r>
    </w:p>
    <w:p>
      <w:pPr>
        <w:pStyle w:val="Normal"/>
      </w:pPr>
      <w:r>
        <w:t xml:space="preserve">Sistem Pengadaan Barang/Jasa (PBJ) — Laravel 12 + Blade + Bootstrap 5 (tema orange). Dokumen ini menjabarkan seluruh menu dan halaman yang dapat diakses admin, berdasarkan pemetaan router → controller → fungsi. Format panduan ini disusun untuk membantu admin/panitia memahami alur akses, pengelolaan master data, pengaturan tender, pemeriksaan peserta, hingga modul pendukung lain secara ringkas dan profesional.</w:t>
      </w:r>
    </w:p>
    <w:p>
      <w:pPr>
        <w:pStyle w:val="Heading1"/>
      </w:pPr>
      <w:r>
        <w:t xml:space="preserve">1. Masuk Sistem</w:t>
      </w:r>
    </w:p>
    <w:p>
      <w:pPr>
        <w:pStyle w:val="ListParagraph"/>
        <w:numPr>
          <w:ilvl w:val="0"/>
          <w:numId w:val="1"/>
        </w:numPr>
      </w:pPr>
      <w:r>
        <w:t xml:space="preserve">Buka Login (`/login`).</w:t>
      </w:r>
    </w:p>
    <w:p>
      <w:pPr>
        <w:pStyle w:val="ListParagraph"/>
        <w:numPr>
          <w:ilvl w:val="0"/>
          <w:numId w:val="1"/>
        </w:numPr>
      </w:pPr>
      <w:r>
        <w:t xml:space="preserve">Masukkan email dan password akun admin/panitia, lalu klik Login.</w:t>
      </w:r>
    </w:p>
    <w:p>
      <w:pPr>
        <w:pStyle w:val="ListParagraph"/>
        <w:numPr>
          <w:ilvl w:val="0"/>
          <w:numId w:val="1"/>
        </w:numPr>
      </w:pPr>
      <w:r>
        <w:t xml:space="preserve">Akun harus verified email.</w:t>
      </w:r>
    </w:p>
    <w:p>
      <w:pPr>
        <w:pStyle w:val="ListParagraph"/>
        <w:numPr>
          <w:ilvl w:val="0"/>
          <w:numId w:val="1"/>
        </w:numPr>
      </w:pPr>
      <w:r>
        <w:t xml:space="preserve">Lupa password → Lupa Password (`/password/reset`).</w:t>
      </w:r>
    </w:p>
    <w:p>
      <w:pPr>
        <w:pStyle w:val="ListParagraph"/>
        <w:numPr>
          <w:ilvl w:val="0"/>
          <w:numId w:val="1"/>
        </w:numPr>
      </w:pPr>
      <w:r>
        <w:t xml:space="preserve">Akun contoh (hasil seed): `admin@pbj.go.id` / `password`.</w:t>
      </w:r>
    </w:p>
    <w:p>
      <w:pPr>
        <w:pStyle w:val="Heading3"/>
      </w:pPr>
      <w:r>
        <w:t xml:space="preserve">2. Navigasi Sidebar (Layout Admin)</w:t>
      </w:r>
    </w:p>
    <w:tbl>
      <w:tblPr>
        <w:tblStyle w:val="TableGrid"/>
        <w:tblW w:w="5000" w:type="pct"/>
        <w:tblLayout w:type="fixed"/>
        <w:tblBorders>
          <w:top w:val="single" w:sz="8" w:space="0" w:color="DCE4F2"/>
          <w:left w:val="single" w:sz="8" w:space="0" w:color="DCE4F2"/>
          <w:bottom w:val="single" w:sz="8" w:space="0" w:color="DCE4F2"/>
          <w:right w:val="single" w:sz="8" w:space="0" w:color="DCE4F2"/>
          <w:insideH w:val="single" w:sz="6" w:space="0" w:color="DCE4F2"/>
          <w:insideV w:val="single" w:sz="6" w:space="0" w:color="DCE4F2"/>
        </w:tblBorders>
      </w:tblPr>
      <w:tblGrid>
        <w:gridCol w:w="2766"/>
        <w:gridCol w:w="2766"/>
        <w:gridCol w:w="2766"/>
      </w:tblGrid>
      <w:tr>
        <w:tc>
          <w:tcPr>
            <w:tcW w:w="2766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Menu</w:t>
            </w:r>
          </w:p>
        </w:tc>
        <w:tc>
          <w:tcPr>
            <w:tcW w:w="2766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Halaman</w:t>
            </w:r>
          </w:p>
        </w:tc>
        <w:tc>
          <w:tcPr>
            <w:tcW w:w="2766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Fungsi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Peserta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`/peserta/create`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Buka profil/registrasi peserta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Beranda Tender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`/home`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Daftar tender yang tampil (publish)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Kelola Tender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`/tender_admin`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Pusat CRUD tender + tahapan + syarat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Master → Jenis Pengadaan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`/jenis_pengadaan`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CRUD jenis pengadaan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Master → Jenis Kontrak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`/jenis_kontrak`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CRUD jenis kontrak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Master → Metode Pengadaan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`/metode_pengadaan`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CRUD metode pengadaan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Master → Status Tender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`/status_tender`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CRUD status tender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Master → Tahapan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`/tahapan`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Master tahapan (index/create/edit)</w:t>
            </w:r>
          </w:p>
        </w:tc>
      </w:tr>
      <w:tr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Pemeriksaan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`/dashboard`</w:t>
            </w:r>
          </w:p>
        </w:tc>
        <w:tc>
          <w:tcPr>
            <w:tcW w:w="2766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Daftar tender untuk diperiksa &amp; dinilai</w:t>
            </w:r>
          </w:p>
        </w:tc>
      </w:tr>
    </w:tbl>
    <w:p>
      <w:pPr>
        <w:pStyle w:val="Heading1"/>
      </w:pPr>
      <w:r>
        <w:t xml:space="preserve">3–5. Master Data, Kelola Tender, dan Template &amp; Persyaratan</w:t>
      </w:r>
    </w:p>
    <w:p>
      <w:pPr>
        <w:pStyle w:val="ListParagraph"/>
        <w:numPr>
          <w:ilvl w:val="0"/>
          <w:numId w:val="1"/>
        </w:numPr>
      </w:pPr>
      <w:r>
        <w:t xml:space="preserve">3. Master Data — Semua modul master berbentuk tabel + tombol Tambah + form (field `nama`).</w:t>
      </w:r>
    </w:p>
    <w:p>
      <w:pPr>
        <w:pStyle w:val="ListParagraph"/>
        <w:numPr>
          <w:ilvl w:val="0"/>
          <w:numId w:val="1"/>
        </w:numPr>
      </w:pPr>
      <w:r>
        <w:t xml:space="preserve">3.1 Jenis Pengadaan (`/jenis_pengadaan`) — Contoh: Barang, Pekerjaan Konstruksi, Jasa Lainnya. Tombol Tambah → isi `nama` → Submit. Tabel: No, Nama, Aksi (Edit / Hapus). Route: `jenis_pengadaan.*` (index/create/store/edit/update/destroy).</w:t>
      </w:r>
    </w:p>
    <w:p>
      <w:pPr>
        <w:pStyle w:val="ListParagraph"/>
        <w:numPr>
          <w:ilvl w:val="0"/>
          <w:numId w:val="1"/>
        </w:numPr>
      </w:pPr>
      <w:r>
        <w:t xml:space="preserve">3.2 Jenis Kontrak (`/jenis_kontrak`) — Contoh: Lump Sum, Harga Satuan, Gabungan. Sama seperti di atas (`jenis_kontrak.*`).</w:t>
      </w:r>
    </w:p>
    <w:p>
      <w:pPr>
        <w:pStyle w:val="ListParagraph"/>
        <w:numPr>
          <w:ilvl w:val="0"/>
          <w:numId w:val="1"/>
        </w:numPr>
      </w:pPr>
      <w:r>
        <w:t xml:space="preserve">3.3 Metode Pengadaan (`/metode_pengadaan`) — Contoh: Tender Umum, Tender Terbatas, Pemilihan Langsung, Penunjukan Langsung (`metode_pengadaan.*`).</w:t>
      </w:r>
    </w:p>
    <w:p>
      <w:pPr>
        <w:pStyle w:val="ListParagraph"/>
        <w:numPr>
          <w:ilvl w:val="0"/>
          <w:numId w:val="1"/>
        </w:numPr>
      </w:pPr>
      <w:r>
        <w:t xml:space="preserve">3.4 Status Tender (`/status_tender`) — Contoh: Draft, Publish, Berjalan, Selesai, Batal (`status_tender.*`).</w:t>
      </w:r>
    </w:p>
    <w:p>
      <w:pPr>
        <w:pStyle w:val="ListParagraph"/>
        <w:numPr>
          <w:ilvl w:val="0"/>
          <w:numId w:val="1"/>
        </w:numPr>
      </w:pPr>
      <w:r>
        <w:t xml:space="preserve">3.5 Tahapan (`/tahapan`) — Master tahapan umum: tabel No/Nama/Aksi; Tambah form (`nama`, `awal`, `akhir`, `status` 0–4). `0=Biasa, 1=Masa Pendaftaran, 2=Masa Pembukaan File, 3=Pengumuman Pemenang, 4=Upload File`. Catatan: tahapan yang dipakai peserta adalah yang dibuat per tender (lihat 4.3).</w:t>
      </w:r>
    </w:p>
    <w:p>
      <w:pPr>
        <w:pStyle w:val="ListParagraph"/>
        <w:numPr>
          <w:ilvl w:val="0"/>
          <w:numId w:val="1"/>
        </w:numPr>
      </w:pPr>
      <w:r>
        <w:t xml:space="preserve">4.1 Daftar Tender (`/tender_admin`) — Tabel daftar tender (nama, jenis, metode, status, pagu, HPS, aksi). Tombol + Tambah → form create.</w:t>
      </w:r>
    </w:p>
    <w:p>
      <w:pPr>
        <w:pStyle w:val="ListParagraph"/>
        <w:numPr>
          <w:ilvl w:val="0"/>
          <w:numId w:val="1"/>
        </w:numPr>
      </w:pPr>
      <w:r>
        <w:t xml:space="preserve">4.2 Buat / Edit Tender (`/tender_admin/create`, `/tender_admin/{id}/edit`) — Field form: Nama (wajib) — nama paket pengadaan; Paket (wajib) — kode paket; Jenis Pengadaan (select, wajib) — dari `jenis_pengadaans`; Jenis Kontrak (select, wajib); Metode Pengadaan (select, wajib); Status Tender (select, wajib); KLPD, Sumber Dana, Satuan Kerja, Tahun Anggaran (date), Lokasi Pekerjaan (wajib); Nilai Pagu (number) dan HPS (number). Setelah submit → lanjut atur Tahapan.</w:t>
      </w:r>
    </w:p>
    <w:p>
      <w:pPr>
        <w:pStyle w:val="ListParagraph"/>
        <w:numPr>
          <w:ilvl w:val="0"/>
          <w:numId w:val="1"/>
        </w:numPr>
      </w:pPr>
      <w:r>
        <w:t xml:space="preserve">4.3 Atur Tahapan Tender (`/tender_admin/tahapan/{id}`) — Info tender + peringatan: wajib ada minimal 1 tahapan Masa Pendaftaran dan 1 Upload File. Daftar Tahapan (tabel): Nama Tahap, Mulai, Selesai, Status (badge warna), Keterangan (+ link Periksa Perubahan), Aksi (Edit / Hapus). Tambah Tahapan Baru: Nama Tahap (wajib), Status Tahapan (select 0–4), Tanggal Mulai (wajib), Tanggal Selesai (wajib) → Tambah Tahapan. Edit tahapan juga mengubah Perubahan (riwayat).</w:t>
      </w:r>
    </w:p>
    <w:p>
      <w:pPr>
        <w:pStyle w:val="ListParagraph"/>
        <w:numPr>
          <w:ilvl w:val="0"/>
          <w:numId w:val="1"/>
        </w:numPr>
      </w:pPr>
      <w:r>
        <w:t xml:space="preserve">4.4 Atur Syarat Tender (`/tender_admin/syarat/{id}`) — Form syarat: Nama/Judul (wajib), Izin (wajib), Usaha (wajib), Content/Keterangan (wajib). Detail syarat: `/syarat_detail` (keterangan detail tiap syarat).</w:t>
      </w:r>
    </w:p>
    <w:p>
      <w:pPr>
        <w:pStyle w:val="ListParagraph"/>
        <w:numPr>
          <w:ilvl w:val="0"/>
          <w:numId w:val="1"/>
        </w:numPr>
      </w:pPr>
      <w:r>
        <w:t xml:space="preserve">4.5 Detail / Lihat Tender (`/tender_admin/{id}`) — Halaman detail informasi tender.</w:t>
      </w:r>
    </w:p>
    <w:p>
      <w:pPr>
        <w:pStyle w:val="ListParagraph"/>
        <w:numPr>
          <w:ilvl w:val="0"/>
          <w:numId w:val="1"/>
        </w:numPr>
      </w:pPr>
      <w:r>
        <w:t xml:space="preserve">5.1 Tender File (`/tender_file`) — File wajib yang harus diunggah peserta saat registrasi (Dokumen Kualifikasi, Surat Penawaran, Akta, dll). Form: Nama (wajib), Keterangan (wajib), file. Rincian per file: `/tender_file_detail`.</w:t>
      </w:r>
    </w:p>
    <w:p>
      <w:pPr>
        <w:pStyle w:val="ListParagraph"/>
        <w:numPr>
          <w:ilvl w:val="0"/>
          <w:numId w:val="1"/>
        </w:numPr>
      </w:pPr>
      <w:r>
        <w:t xml:space="preserve">5.2 Tender Persyaratan (`/tender_persyarat`, `/tender_persyaratan_file`) — Persyaratan teknis tender + file pendukungnya. Form: Nama, Content/Keterangan + file. Juga bisa diatur lewat `tender_home/{id}/edit`.</w:t>
      </w:r>
    </w:p>
    <w:p>
      <w:pPr>
        <w:pStyle w:val="ListParagraph"/>
        <w:numPr>
          <w:ilvl w:val="0"/>
          <w:numId w:val="1"/>
        </w:numPr>
      </w:pPr>
      <w:r>
        <w:t xml:space="preserve">5.3 Administrasi (`/administrasi`, `/administrasi_list`) — Administrasi: daftar administrasi yang akan diperiksa (form: nama, dsb). Administrasi List/Detail: detail administrasi per peserta (dipakai peserta untuk mengunggah berkas administrasi).</w:t>
      </w:r>
    </w:p>
    <w:p>
      <w:pPr>
        <w:pStyle w:val="ListParagraph"/>
        <w:numPr>
          <w:ilvl w:val="0"/>
          <w:numId w:val="1"/>
        </w:numPr>
      </w:pPr>
      <w:r>
        <w:t xml:space="preserve">5.4 Penawaran Tender (`/penawaran`) — Data penawaran yang disiapkan admin per tender: Form Penawaran (judul/penjelasan) + file wajib penawaran (untuk peserta). PENTING: jika `penawaran_files` belum disiapkan, peserta tidak bisa upload penawaran (akan ada pesan). Biasanya diisi via seeder — pastikan via halaman ini bila sudah tersedia.</w:t>
      </w:r>
    </w:p>
    <w:p>
      <w:pPr>
        <w:pStyle w:val="Heading1"/>
      </w:pPr>
      <w:r>
        <w:t xml:space="preserve">6–10. Pemeriksaan &amp; Penilaian, Sanggahan, Perubahan, Modul Barang / e-Shop, dan Ringkasan Route Admin</w:t>
      </w:r>
    </w:p>
    <w:p>
      <w:pPr>
        <w:pStyle w:val="ListParagraph"/>
        <w:numPr>
          <w:ilvl w:val="0"/>
          <w:numId w:val="1"/>
        </w:numPr>
      </w:pPr>
      <w:r>
        <w:t xml:space="preserve">6.1 Pemeriksaan (`/dashboard`) — Daftar tender → klik Periksa pada tender. Halaman Daftar Peserta Tender: kolom No, Nama PT (+ penawaran `@currency`), Cek Kelengkapan (email, NPWP, alamat, no HP, managemen, user/tender id), Aksi Lihat File.</w:t>
      </w:r>
    </w:p>
    <w:p>
      <w:pPr>
        <w:pStyle w:val="ListParagraph"/>
        <w:numPr>
          <w:ilvl w:val="0"/>
          <w:numId w:val="1"/>
        </w:numPr>
      </w:pPr>
      <w:r>
        <w:t xml:space="preserve">6.2 File Peserta (`/peserta/{id}/file_tender/{pid}`) — Halaman detail berkas + penilaian per peserta, dengan tab: (1) Persyaratan Kualifikasi — berkas kualifikasi (modal preview + download), tabel Pengalaman, tabel Pekerjaan Berjalan + form Penilaian Kualifikasi; (2) Administrasi — file administrasi + form Penilaian Administrasi; (3) Evaluasi Teknis — File RKK (SMKK + Pakta Komitmen), Tenaga Ahli, Peralatan + form Penilaian Teknis; (4) Harga — penawaran peserta + file penawaran + form Penilaian Penawaran; (5) Penilaian — ringkasan 4 penilaian + Kirim Email hasil (form email + point tersembunyi). Tombol Edit di atas membuka form edit data perusahaan peserta.</w:t>
      </w:r>
    </w:p>
    <w:p>
      <w:pPr>
        <w:pStyle w:val="ListParagraph"/>
        <w:numPr>
          <w:ilvl w:val="0"/>
          <w:numId w:val="1"/>
        </w:numPr>
      </w:pPr>
      <w:r>
        <w:t xml:space="preserve">6.3 Form Penilaian (pada tab halaman peserta) — Setiap form: select Status (Lulus / Tidak Lulus) + Keterangan → Simpan (store/update sesuai status).</w:t>
      </w:r>
    </w:p>
    <w:p>
      <w:pPr>
        <w:pStyle w:val="ListParagraph"/>
        <w:numPr>
          <w:ilvl w:val="0"/>
          <w:numId w:val="1"/>
        </w:numPr>
      </w:pPr>
      <w:r>
        <w:t xml:space="preserve">6.4 Modul Penilaian Terpisah (resource CRUD) — Route admin lengkap untuk masing-masing tabel penilaian: `p_admin` (Penilaian Administrasi), `p_kualifikasi` (Kualifikasi), `p_teknis` (Teknis), `p_peserta` (Penawaran), `periksa` (Penilaian keseluruhan) — index/create/store/show/edit/update/destroy. Form penilaian sama: status Lulus/Tidak Lulus + keterangan.</w:t>
      </w:r>
    </w:p>
    <w:p>
      <w:pPr>
        <w:pStyle w:val="ListParagraph"/>
        <w:numPr>
          <w:ilvl w:val="0"/>
          <w:numId w:val="1"/>
        </w:numPr>
      </w:pPr>
      <w:r>
        <w:t xml:space="preserve">6.5 Pemeriksaan Checklist (`/pemeriksaan`) — Checklist pemeriksaan per peserta: Pengalaman, Tenaga Ahli, Peralatan, Pekerjaan Berjalan, Managemen, File — masing-masing status Ada/Tidak + keterangan. Nilai otomatis: jumlah "Lulus" / 6 × 100; kesimpulan Lulus jika 100%.</w:t>
      </w:r>
    </w:p>
    <w:p>
      <w:pPr>
        <w:pStyle w:val="ListParagraph"/>
        <w:numPr>
          <w:ilvl w:val="0"/>
          <w:numId w:val="1"/>
        </w:numPr>
      </w:pPr>
      <w:r>
        <w:t xml:space="preserve">6.6 Kirim Email Hasil (`POST /send_hasil`) — Dari tab Penilaian: isi email peserta → Kirim Email → sistem mengirim `hasil_penilaian` (status 4 tahap + kesimpulan).</w:t>
      </w:r>
    </w:p>
    <w:p>
      <w:pPr>
        <w:pStyle w:val="ListParagraph"/>
        <w:numPr>
          <w:ilvl w:val="0"/>
          <w:numId w:val="1"/>
        </w:numPr>
      </w:pPr>
      <w:r>
        <w:t xml:space="preserve">6.7 Validasi File (`/validasi_file`) — Validasi berkas peserta (status valid/tidak) — diisi/dilihat untuk memastikan kelengkapan dokumen.</w:t>
      </w:r>
    </w:p>
    <w:p>
      <w:pPr>
        <w:pStyle w:val="ListParagraph"/>
        <w:numPr>
          <w:ilvl w:val="0"/>
          <w:numId w:val="1"/>
        </w:numPr>
      </w:pPr>
      <w:r>
        <w:t xml:space="preserve">6.8 Koreksi (`/koreksi`) — Peserta mengajukan koreksi harga penawaran; admin mengelola koreksi. Aturan: koreksi hanya 1× per peserta.</w:t>
      </w:r>
    </w:p>
    <w:p>
      <w:pPr>
        <w:pStyle w:val="ListParagraph"/>
        <w:numPr>
          <w:ilvl w:val="0"/>
          <w:numId w:val="1"/>
        </w:numPr>
      </w:pPr>
      <w:r>
        <w:t xml:space="preserve">7. Sanggahan (`/sanggahan`) — Index: daftar tender → tombol Sanggahan. Detail: Modal Berita Acara Evaluasi (iframe dokumen). Jika sudah ada sanggahan peserta: lihat keterangan &amp; file sanggahan; tombol Hapus (untuk mengubah, hapus lalu kirim ulang). Jika belum ada: form Kirim Sanggahan (keterangan + file) — form hanya tampil untuk peserta yang terdaftar. Admin melihat sanggahan yang masuk sebagai panitia.</w:t>
      </w:r>
    </w:p>
    <w:p>
      <w:pPr>
        <w:pStyle w:val="ListParagraph"/>
        <w:numPr>
          <w:ilvl w:val="0"/>
          <w:numId w:val="1"/>
        </w:numPr>
      </w:pPr>
      <w:r>
        <w:t xml:space="preserve">8. Perubahan &amp; Transparansi (`/perubahan`) — Index: riwayat perubahan jadwal/tahapan (link dari tabel tahapan). Show (`/perubahan/{id}`): detail perubahan per tahapan — semua role dapat membaca (transparansi); hanya admin yang dapat membuat/mengubah (create/edit).</w:t>
      </w:r>
    </w:p>
    <w:p>
      <w:pPr>
        <w:pStyle w:val="ListParagraph"/>
        <w:numPr>
          <w:ilvl w:val="0"/>
          <w:numId w:val="1"/>
        </w:numPr>
      </w:pPr>
      <w:r>
        <w:t xml:space="preserve">9.1 Barang (`/barang`) — Index: tabel No, Nama (link ke detail), Jumlah, Aksi (Edit, Foto). Create/Edit: Nama Barang (wajib), Katagori (select), Harga (number), Jumlah (number), Keterangan, Deskripsi. Show: galeri foto, detail (nama, keterangan, harga + ex tax), tombol Add to Cart/Wishlist (dekoratif), Deskripsi, Komentar (list + form komentar). Foto: `/foto/barang/{id}` (edit foto) &amp; `POST /photoStore` (simpan foto).</w:t>
      </w:r>
    </w:p>
    <w:p>
      <w:pPr>
        <w:pStyle w:val="ListParagraph"/>
        <w:numPr>
          <w:ilvl w:val="0"/>
          <w:numId w:val="1"/>
        </w:numPr>
      </w:pPr>
      <w:r>
        <w:t xml:space="preserve">9.2 Katagori (`/katagori`) — Tabel No, Nama, Keterangan; Tambah form (`nama`, `keterangan`).</w:t>
      </w:r>
    </w:p>
    <w:p>
      <w:pPr>
        <w:pStyle w:val="ListParagraph"/>
        <w:numPr>
          <w:ilvl w:val="0"/>
          <w:numId w:val="1"/>
        </w:numPr>
      </w:pPr>
      <w:r>
        <w:t xml:space="preserve">9.3 Komentar (`/komentar`) — Komentar pada barang (modul e-shop).</w:t>
      </w:r>
    </w:p>
    <w:p>
      <w:pPr>
        <w:pStyle w:val="ListParagraph"/>
        <w:numPr>
          <w:ilvl w:val="0"/>
          <w:numId w:val="1"/>
        </w:numPr>
      </w:pPr>
      <w:r>
        <w:t xml:space="preserve">10. Ringkasan Route Admin (dari `route:list`) — CRUD lengkap (index/create/store/show/edit/update/destroy): `jenis_pengadaan`, `jenis_kontrak`, `metode_pengadaan`, `status_tender`, `tahapan`, `katagori`, `barang`, `syarat`, `syarat_detail`, `tender_file`, `tender_file_detail`, `tender_persyarat`, `tender_persyaratan_file`, `penawaran`, `p_admin`, `p_kualifikasi`, `p_teknis`, `p_peserta`, `periksa`, `pemeriksaan`, `dashboard`.</w:t>
      </w:r>
    </w:p>
    <w:p>
      <w:pPr>
        <w:pStyle w:val="Heading3"/>
      </w:pPr>
      <w:r>
        <w:t xml:space="preserve">10. Route Spesial Admin</w:t>
      </w:r>
    </w:p>
    <w:tbl>
      <w:tblPr>
        <w:tblStyle w:val="TableGrid"/>
        <w:tblW w:w="5000" w:type="pct"/>
        <w:tblLayout w:type="fixed"/>
        <w:tblBorders>
          <w:top w:val="single" w:sz="8" w:space="0" w:color="DCE4F2"/>
          <w:left w:val="single" w:sz="8" w:space="0" w:color="DCE4F2"/>
          <w:bottom w:val="single" w:sz="8" w:space="0" w:color="DCE4F2"/>
          <w:right w:val="single" w:sz="8" w:space="0" w:color="DCE4F2"/>
          <w:insideH w:val="single" w:sz="6" w:space="0" w:color="DCE4F2"/>
          <w:insideV w:val="single" w:sz="6" w:space="0" w:color="DCE4F2"/>
        </w:tblBorders>
      </w:tblPr>
      <w:tblGrid>
        <w:gridCol w:w="2075"/>
        <w:gridCol w:w="2075"/>
        <w:gridCol w:w="2075"/>
        <w:gridCol w:w="2075"/>
      </w:tblGrid>
      <w:tr>
        <w:tc>
          <w:tcPr>
            <w:tcW w:w="2075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Method</w:t>
            </w:r>
          </w:p>
        </w:tc>
        <w:tc>
          <w:tcPr>
            <w:tcW w:w="2075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URL</w:t>
            </w:r>
          </w:p>
        </w:tc>
        <w:tc>
          <w:tcPr>
            <w:tcW w:w="2075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Nama</w:t>
            </w:r>
          </w:p>
        </w:tc>
        <w:tc>
          <w:tcPr>
            <w:tcW w:w="2075" w:type="dxa"/>
            <w:shd w:val="clear" w:color="auto" w:fill="D1FAE5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rPr>
                <w:b/>
                <w:color w:val="020617"/>
              </w:rPr>
              <w:t xml:space="preserve">Fungsi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GET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`/tender_admin/syarat/{id}`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`tender_admin.syarat`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Kelola syarat per tender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GET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`/tender_admin/tahapan/{id}`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`tender_admin.tahapan`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Atur tahapan per tender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POST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`/send_hasil`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`send.hasil`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Kirim email hasil penilaian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GET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`/send`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`send`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Test kirim notifikasi (email contoh)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GET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`/test`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—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Route test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GET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`/CreatePhoto`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`photo.buat`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Upload foto barang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POST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`/photoStore`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`photo.simpan`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Simpan foto barang</w:t>
            </w:r>
          </w:p>
        </w:tc>
      </w:tr>
      <w:tr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GET/POST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`/perubahan/*`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`perubahan.*`</w:t>
            </w:r>
          </w:p>
        </w:tc>
        <w:tc>
          <w:tcPr>
            <w:tcW w:w="2075" w:type="dxa"/>
            <w:shd w:val="clear" w:color="auto" w:fill="FFFFFF"/>
            <w:tcBorders>
              <w:top w:val="single" w:sz="4" w:space="0" w:color="DCE4F2"/>
              <w:left w:val="single" w:sz="4" w:space="0" w:color="DCE4F2"/>
              <w:bottom w:val="single" w:sz="4" w:space="0" w:color="DCE4F2"/>
              <w:right w:val="single" w:sz="4" w:space="0" w:color="DCE4F2"/>
            </w:tcBorders>
          </w:tcPr>
          <w:p>
            <w:pPr>
              <w:spacing w:after="80"/>
            </w:pPr>
            <w:r>
              <w:t xml:space="preserve">Mutasi perubahan (hanya admin; baca utk semua)</w:t>
            </w:r>
          </w:p>
        </w:tc>
      </w:tr>
    </w:tbl>
    <w:p>
      <w:pPr>
        <w:pStyle w:val="CalloutTitle"/>
      </w:pPr>
      <w:r>
        <w:t xml:space="preserve">11. Hal Penting</w:t>
      </w:r>
    </w:p>
    <w:p>
      <w:pPr>
        <w:pStyle w:val="Callout"/>
      </w:pPr>
      <w:r>
        <w:t xml:space="preserve">Tender default (`default=1`) dipakai registrasi awal peserta — jangan dihapus. Soft delete hampir semua tabel — hapus = arsip. File peserta tersimpan di `public/Tender/...`; path di DB. Email via SMTP Resend (`.env`); pastikan API key valid (sudah diverifikasi berfungsi). Halaman yang masih memakai tampilan lama (AdminLTE) akan di-rewrite bertahap (proyek UI rewrite F6) — fungsi tetap sama.</w:t>
      </w:r>
    </w:p>
    <w:sectPr>
      <w:pgSz w:w="11906" w:h="16838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Aptos">
    <w:family w:val="swiss"/>
    <w:pitch w:val="variable"/>
  </w:font>
  <w:font w:name="Microsoft YaHei">
    <w:charset w:val="86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displayBackgroundShape/>
</w:settings>
</file>

<file path=word/styles.xml><?xml version="1.0" encoding="utf-8"?>
<w:styles xmlns:w="http://schemas.openxmlformats.org/wordprocessingml/2006/main">
  <w:docDefaults>
    <w:rPrDefault>
      <w:rPr>
        <w:rFonts w:ascii="Aptos" w:eastAsia="Microsoft YaHei" w:hAnsi="Aptos"/>
        <w:color w:val="0F172A"/>
        <w:sz w:val="22"/>
        <w:szCs w:val="22"/>
        <w:lang w:val="en-US" w:eastAsia="zh-CN"/>
      </w:rPr>
    </w:rPrDefault>
    <w:pPrDefault>
      <w:pPr>
        <w:spacing w:before="0" w:after="140" w:line="320" w:lineRule="auto"/>
      </w:pPr>
    </w:pPrDefault>
  </w:docDefaults>
  <w:style w:type="paragraph" w:default="1" w:styleId="Normal">
    <w:name w:val="Normal"/>
  </w:style>
  <w:style w:type="paragraph" w:styleId="DocTitle">
    <w:name w:val="Document Title"/>
    <w:basedOn w:val="Normal"/>
    <w:next w:val="DocSubtitle"/>
    <w:pPr>
      <w:spacing w:before="0" w:after="80"/>
    </w:pPr>
    <w:rPr>
      <w:b/>
      <w:color w:val="020617"/>
      <w:sz w:val="34"/>
      <w:szCs w:val="34"/>
    </w:rPr>
  </w:style>
  <w:style w:type="paragraph" w:styleId="DocSubtitle">
    <w:name w:val="Document Subtitle"/>
    <w:basedOn w:val="Normal"/>
    <w:next w:val="Normal"/>
    <w:pPr>
      <w:spacing w:before="0" w:after="240"/>
    </w:pPr>
    <w:rPr>
      <w:color w:val="64748B"/>
      <w:sz w:val="22"/>
      <w:szCs w:val="22"/>
    </w:rPr>
  </w:style>
  <w:style w:type="paragraph" w:styleId="Heading1">
    <w:name w:val="heading 1"/>
    <w:basedOn w:val="Normal"/>
    <w:next w:val="Normal"/>
    <w:pPr>
      <w:spacing w:before="320" w:after="100"/>
      <w:outlineLvl w:val="0"/>
    </w:pPr>
    <w:rPr>
      <w:b/>
      <w:color w:val="0F766E"/>
      <w:sz w:val="28"/>
      <w:szCs w:val="28"/>
    </w:rPr>
  </w:style>
  <w:style w:type="paragraph" w:styleId="Heading2">
    <w:name w:val="heading 2"/>
    <w:basedOn w:val="Normal"/>
    <w:next w:val="Normal"/>
    <w:pPr>
      <w:spacing w:before="260" w:after="80"/>
      <w:outlineLvl w:val="1"/>
    </w:pPr>
    <w:rPr>
      <w:b/>
      <w:color w:val="0F766E"/>
      <w:sz w:val="24"/>
      <w:szCs w:val="24"/>
    </w:rPr>
  </w:style>
  <w:style w:type="paragraph" w:styleId="Heading3">
    <w:name w:val="heading 3"/>
    <w:basedOn w:val="Normal"/>
    <w:next w:val="Normal"/>
    <w:pPr>
      <w:spacing w:before="220" w:after="60"/>
      <w:outlineLvl w:val="2"/>
    </w:pPr>
    <w:rPr>
      <w:b/>
      <w:color w:val="0F766E"/>
      <w:sz w:val="22"/>
      <w:szCs w:val="22"/>
    </w:rPr>
  </w:style>
  <w:style w:type="paragraph" w:styleId="Heading4">
    <w:name w:val="heading 4"/>
    <w:basedOn w:val="Normal"/>
    <w:next w:val="Normal"/>
    <w:pPr>
      <w:spacing w:before="200" w:after="40"/>
      <w:outlineLvl w:val="3"/>
    </w:pPr>
    <w:rPr>
      <w:b/>
      <w:color w:val="0F766E"/>
      <w:sz w:val="20"/>
      <w:szCs w:val="20"/>
    </w:rPr>
  </w:style>
  <w:style w:type="paragraph" w:styleId="Heading5">
    <w:name w:val="heading 5"/>
    <w:basedOn w:val="Normal"/>
    <w:next w:val="Normal"/>
    <w:rPr>
      <w:b/>
      <w:color w:val="0F766E"/>
      <w:sz w:val="18"/>
      <w:szCs w:val="18"/>
    </w:rPr>
  </w:style>
  <w:style w:type="paragraph" w:styleId="Heading6">
    <w:name w:val="heading 6"/>
    <w:basedOn w:val="Normal"/>
    <w:next w:val="Normal"/>
    <w:rPr>
      <w:b/>
      <w:color w:val="0F766E"/>
      <w:sz w:val="16"/>
      <w:szCs w:val="16"/>
    </w:rPr>
  </w:style>
  <w:style w:type="paragraph" w:styleId="Quote">
    <w:name w:val="Quote"/>
    <w:basedOn w:val="Normal"/>
    <w:pPr>
      <w:ind w:left="520" w:right="200"/>
      <w:spacing w:before="120" w:after="160"/>
      <w:pBdr>
        <w:left w:val="single" w:sz="10" w:space="10" w:color="0F766E"/>
      </w:pBdr>
    </w:pPr>
    <w:rPr>
      <w:i/>
      <w:color w:val="64748B"/>
    </w:rPr>
  </w:style>
  <w:style w:type="paragraph" w:styleId="CalloutTitle">
    <w:name w:val="Callout Title"/>
    <w:basedOn w:val="Normal"/>
    <w:next w:val="Callout"/>
    <w:pPr>
      <w:spacing w:before="180" w:after="40"/>
    </w:pPr>
    <w:rPr>
      <w:b/>
      <w:color w:val="0F766E"/>
      <w:sz w:val="20"/>
      <w:szCs w:val="20"/>
    </w:rPr>
  </w:style>
  <w:style w:type="paragraph" w:styleId="Callout">
    <w:name w:val="Callout"/>
    <w:basedOn w:val="Normal"/>
    <w:pPr>
      <w:spacing w:before="0" w:after="180"/>
      <w:ind w:left="320" w:right="120"/>
      <w:shd w:val="clear" w:color="auto" w:fill="D1FAE5"/>
      <w:pBdr>
        <w:top w:val="single" w:sz="6" w:space="0" w:color="DCE4F2"/>
        <w:left w:val="single" w:sz="6" w:space="0" w:color="DCE4F2"/>
        <w:bottom w:val="single" w:sz="6" w:space="0" w:color="DCE4F2"/>
        <w:right w:val="single" w:sz="6" w:space="0" w:color="DCE4F2"/>
      </w:pBdr>
    </w:pPr>
  </w:style>
  <w:style w:type="paragraph" w:styleId="ListParagraph">
    <w:name w:val="List Paragraph"/>
    <w:basedOn w:val="Normal"/>
    <w:pPr>
      <w:ind w:left="720" w:hanging="360"/>
    </w:p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    <Relationship Id="rId2" Type="http://schemas.openxmlformats.org/officeDocument/2006/relationships/settings" Target="settings.xml"/>
    <Relationship Id="rId3" Type="http://schemas.openxmlformats.org/officeDocument/2006/relationships/fontTable" Target="fontTable.xml"/>
    <Relationship Id="rId4" Type="http://schemas.openxmlformats.org/officeDocument/2006/relationships/numbering" Target="numbering.xml"/>
  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Graphit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pple-Style">
      <a:majorFont>
        <a:latin typeface="Helvetica Neue" panose="020B0604020202020204"/>
        <a:ea typeface="PingFang SC"/>
        <a:cs typeface=""/>
      </a:majorFont>
      <a:minorFont>
        <a:latin typeface="Helvetica Neue" panose="020B0604020202020204"/>
        <a:ea typeface="PingFang SC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officecli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PANDUAN PENGGUNAAN ADMIN — SISTEM PENGADAAN PBJ</dc:title>
  <dc:creator>OfficeCLI</dc:creator>
  <dcterms:created xsi:type="dcterms:W3CDTF">2026-08-29T03:56:43Z</dcterms:created>
</cp:coreProperties>
</file>